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21424" w14:textId="77777777" w:rsidR="00494568" w:rsidRDefault="00494568" w:rsidP="001F5F82">
      <w:pPr>
        <w:jc w:val="center"/>
        <w:rPr>
          <w:rFonts w:cstheme="minorHAnsi"/>
          <w:b/>
          <w:sz w:val="40"/>
          <w:lang w:val="pt-PT"/>
        </w:rPr>
      </w:pPr>
    </w:p>
    <w:p w14:paraId="284A57DA" w14:textId="77777777" w:rsidR="00494568" w:rsidRDefault="00494568" w:rsidP="001F5F82">
      <w:pPr>
        <w:jc w:val="center"/>
        <w:rPr>
          <w:rFonts w:cstheme="minorHAnsi"/>
          <w:b/>
          <w:sz w:val="40"/>
          <w:lang w:val="pt-PT"/>
        </w:rPr>
      </w:pPr>
    </w:p>
    <w:p w14:paraId="0FFC3513" w14:textId="516B9BF1" w:rsidR="001F5F82" w:rsidRPr="00181BA6" w:rsidRDefault="001F5F82" w:rsidP="001F5F82">
      <w:pPr>
        <w:jc w:val="center"/>
        <w:rPr>
          <w:rFonts w:cstheme="minorHAnsi"/>
          <w:b/>
          <w:sz w:val="40"/>
          <w:lang w:val="pt-PT"/>
        </w:rPr>
      </w:pPr>
      <w:r w:rsidRPr="00181BA6">
        <w:rPr>
          <w:rFonts w:cstheme="minorHAnsi"/>
          <w:b/>
          <w:sz w:val="40"/>
          <w:lang w:val="pt-PT"/>
        </w:rPr>
        <w:t>RÉPUBLIQUE DU NIGER</w:t>
      </w:r>
    </w:p>
    <w:p w14:paraId="598CD565" w14:textId="77777777" w:rsidR="001F5F82" w:rsidRPr="00181BA6" w:rsidRDefault="001F5F82" w:rsidP="001F5F82">
      <w:pPr>
        <w:jc w:val="center"/>
        <w:rPr>
          <w:rFonts w:cstheme="minorHAnsi"/>
          <w:b/>
          <w:bCs/>
          <w:sz w:val="40"/>
          <w:szCs w:val="48"/>
          <w:lang w:val="pt-PT"/>
        </w:rPr>
      </w:pPr>
      <w:r w:rsidRPr="00181BA6">
        <w:rPr>
          <w:rFonts w:cstheme="minorHAnsi"/>
          <w:b/>
          <w:sz w:val="40"/>
          <w:lang w:val="pt-PT"/>
        </w:rPr>
        <w:t>MINISTERE DES TRANSPORTS ET DE L'EQUIPEMENT</w:t>
      </w:r>
    </w:p>
    <w:p w14:paraId="0AE36613" w14:textId="77777777" w:rsidR="00B2406A" w:rsidRPr="00181BA6" w:rsidRDefault="00B2406A" w:rsidP="001F5F82">
      <w:pPr>
        <w:jc w:val="center"/>
        <w:rPr>
          <w:rFonts w:cstheme="minorHAnsi"/>
          <w:b/>
          <w:sz w:val="18"/>
          <w:szCs w:val="18"/>
          <w:lang w:val="pt-PT"/>
        </w:rPr>
      </w:pPr>
    </w:p>
    <w:p w14:paraId="50CFAD56" w14:textId="77777777" w:rsidR="001F5F82" w:rsidRPr="00AE64B6" w:rsidRDefault="005B13AE" w:rsidP="001F5F82">
      <w:pPr>
        <w:jc w:val="center"/>
        <w:rPr>
          <w:rFonts w:cstheme="minorHAnsi"/>
          <w:b/>
          <w:sz w:val="52"/>
          <w:szCs w:val="52"/>
        </w:rPr>
      </w:pPr>
      <w:proofErr w:type="spellStart"/>
      <w:r w:rsidRPr="00AE64B6">
        <w:rPr>
          <w:rFonts w:cstheme="minorHAnsi"/>
          <w:b/>
          <w:sz w:val="52"/>
          <w:szCs w:val="52"/>
        </w:rPr>
        <w:t>Projet</w:t>
      </w:r>
      <w:proofErr w:type="spellEnd"/>
      <w:r w:rsidRPr="00AE64B6">
        <w:rPr>
          <w:rFonts w:cstheme="minorHAnsi"/>
          <w:b/>
          <w:sz w:val="52"/>
          <w:szCs w:val="52"/>
        </w:rPr>
        <w:t xml:space="preserve"> </w:t>
      </w:r>
      <w:proofErr w:type="spellStart"/>
      <w:r w:rsidRPr="00AE64B6">
        <w:rPr>
          <w:rFonts w:cstheme="minorHAnsi"/>
          <w:b/>
          <w:sz w:val="52"/>
          <w:szCs w:val="52"/>
        </w:rPr>
        <w:t>d'amélioration</w:t>
      </w:r>
      <w:proofErr w:type="spellEnd"/>
      <w:r w:rsidRPr="00AE64B6">
        <w:rPr>
          <w:rFonts w:cstheme="minorHAnsi"/>
          <w:b/>
          <w:sz w:val="52"/>
          <w:szCs w:val="52"/>
        </w:rPr>
        <w:t xml:space="preserve"> de la </w:t>
      </w:r>
      <w:proofErr w:type="spellStart"/>
      <w:r w:rsidRPr="00AE64B6">
        <w:rPr>
          <w:rFonts w:cstheme="minorHAnsi"/>
          <w:b/>
          <w:sz w:val="52"/>
          <w:szCs w:val="52"/>
        </w:rPr>
        <w:t>connectivité</w:t>
      </w:r>
      <w:proofErr w:type="spellEnd"/>
      <w:r w:rsidRPr="00AE64B6">
        <w:rPr>
          <w:rFonts w:cstheme="minorHAnsi"/>
          <w:b/>
          <w:sz w:val="52"/>
          <w:szCs w:val="52"/>
        </w:rPr>
        <w:t xml:space="preserve"> dans le </w:t>
      </w:r>
      <w:proofErr w:type="spellStart"/>
      <w:r w:rsidRPr="00AE64B6">
        <w:rPr>
          <w:rFonts w:cstheme="minorHAnsi"/>
          <w:b/>
          <w:sz w:val="52"/>
          <w:szCs w:val="52"/>
        </w:rPr>
        <w:t>nord-est</w:t>
      </w:r>
      <w:proofErr w:type="spellEnd"/>
      <w:r w:rsidRPr="00AE64B6">
        <w:rPr>
          <w:rFonts w:cstheme="minorHAnsi"/>
          <w:b/>
          <w:sz w:val="52"/>
          <w:szCs w:val="52"/>
        </w:rPr>
        <w:t xml:space="preserve"> du Niger (PACNEN) - P171793</w:t>
      </w:r>
    </w:p>
    <w:p w14:paraId="1CC40660" w14:textId="4A7BC08F" w:rsidR="007757EF" w:rsidRDefault="0073560C" w:rsidP="007757EF">
      <w:pPr>
        <w:jc w:val="center"/>
        <w:rPr>
          <w:rFonts w:ascii="Corbel" w:hAnsi="Corbel"/>
          <w:b/>
          <w:sz w:val="48"/>
        </w:rPr>
      </w:pPr>
      <w:proofErr w:type="spellStart"/>
      <w:r>
        <w:rPr>
          <w:rFonts w:ascii="Corbel" w:hAnsi="Corbel"/>
          <w:b/>
          <w:sz w:val="48"/>
        </w:rPr>
        <w:t>Financement</w:t>
      </w:r>
      <w:proofErr w:type="spellEnd"/>
      <w:r>
        <w:rPr>
          <w:rFonts w:ascii="Corbel" w:hAnsi="Corbel"/>
          <w:b/>
          <w:sz w:val="48"/>
        </w:rPr>
        <w:t xml:space="preserve"> initial et </w:t>
      </w:r>
      <w:proofErr w:type="spellStart"/>
      <w:r>
        <w:rPr>
          <w:rFonts w:ascii="Corbel" w:hAnsi="Corbel"/>
          <w:b/>
          <w:sz w:val="48"/>
        </w:rPr>
        <w:t>financement</w:t>
      </w:r>
      <w:proofErr w:type="spellEnd"/>
      <w:r>
        <w:rPr>
          <w:rFonts w:ascii="Corbel" w:hAnsi="Corbel"/>
          <w:b/>
          <w:sz w:val="48"/>
        </w:rPr>
        <w:t xml:space="preserve"> </w:t>
      </w:r>
      <w:proofErr w:type="spellStart"/>
      <w:r w:rsidR="001A6D00">
        <w:rPr>
          <w:rFonts w:ascii="Corbel" w:hAnsi="Corbel"/>
          <w:b/>
          <w:sz w:val="48"/>
        </w:rPr>
        <w:t>Additionnel</w:t>
      </w:r>
      <w:proofErr w:type="spellEnd"/>
    </w:p>
    <w:p w14:paraId="27354ACC" w14:textId="77777777" w:rsidR="00E64640" w:rsidRDefault="00E64640" w:rsidP="007757EF">
      <w:pPr>
        <w:jc w:val="center"/>
        <w:rPr>
          <w:rFonts w:ascii="Corbel" w:hAnsi="Corbel"/>
          <w:b/>
          <w:sz w:val="48"/>
        </w:rPr>
      </w:pPr>
    </w:p>
    <w:p w14:paraId="4283373F" w14:textId="77777777" w:rsidR="007757EF" w:rsidRPr="00302478" w:rsidRDefault="007757EF" w:rsidP="007757EF">
      <w:pPr>
        <w:jc w:val="center"/>
        <w:rPr>
          <w:rFonts w:ascii="Corbel" w:hAnsi="Corbel"/>
          <w:b/>
          <w:color w:val="4472C4" w:themeColor="accent1"/>
          <w:sz w:val="48"/>
        </w:rPr>
      </w:pPr>
      <w:r w:rsidRPr="00302478">
        <w:rPr>
          <w:rFonts w:ascii="Corbel" w:hAnsi="Corbel"/>
          <w:b/>
          <w:color w:val="4472C4" w:themeColor="accent1"/>
          <w:sz w:val="48"/>
        </w:rPr>
        <w:t xml:space="preserve">ENVIRONNEMENTAL </w:t>
      </w:r>
      <w:r w:rsidRPr="00302478">
        <w:rPr>
          <w:rFonts w:ascii="Corbel" w:hAnsi="Corbel"/>
          <w:b/>
          <w:caps/>
          <w:color w:val="4472C4" w:themeColor="accent1"/>
          <w:sz w:val="48"/>
        </w:rPr>
        <w:t>et</w:t>
      </w:r>
      <w:r w:rsidRPr="00302478">
        <w:rPr>
          <w:rFonts w:ascii="Corbel" w:hAnsi="Corbel"/>
          <w:b/>
          <w:color w:val="4472C4" w:themeColor="accent1"/>
          <w:sz w:val="48"/>
        </w:rPr>
        <w:t xml:space="preserve"> SOCIAL </w:t>
      </w:r>
    </w:p>
    <w:p w14:paraId="3EEB3C23" w14:textId="77777777" w:rsidR="007757EF" w:rsidRPr="00302478" w:rsidRDefault="007757EF" w:rsidP="007757EF">
      <w:pPr>
        <w:jc w:val="center"/>
        <w:rPr>
          <w:rFonts w:ascii="Corbel" w:hAnsi="Corbel"/>
          <w:b/>
          <w:bCs/>
          <w:color w:val="4472C4" w:themeColor="accent1"/>
          <w:sz w:val="48"/>
          <w:szCs w:val="48"/>
        </w:rPr>
      </w:pPr>
      <w:r w:rsidRPr="00302478">
        <w:rPr>
          <w:rFonts w:ascii="Corbel" w:hAnsi="Corbel"/>
          <w:b/>
          <w:bCs/>
          <w:color w:val="4472C4" w:themeColor="accent1"/>
          <w:sz w:val="48"/>
          <w:szCs w:val="48"/>
        </w:rPr>
        <w:t xml:space="preserve">PLAN D'ENGAGEMENT (PEES) </w:t>
      </w:r>
    </w:p>
    <w:p w14:paraId="616ED2CB" w14:textId="77777777" w:rsidR="007757EF" w:rsidRPr="00302478" w:rsidRDefault="007757EF" w:rsidP="007757EF">
      <w:pPr>
        <w:jc w:val="center"/>
        <w:rPr>
          <w:rFonts w:ascii="Corbel" w:hAnsi="Corbel"/>
          <w:b/>
          <w:sz w:val="48"/>
        </w:rPr>
      </w:pPr>
    </w:p>
    <w:p w14:paraId="7399ABE8" w14:textId="77777777" w:rsidR="007757EF" w:rsidRPr="002A5CE8" w:rsidRDefault="00036E7F" w:rsidP="007757EF">
      <w:pPr>
        <w:jc w:val="center"/>
        <w:rPr>
          <w:rFonts w:ascii="Corbel" w:hAnsi="Corbel"/>
          <w:b/>
          <w:bCs/>
          <w:sz w:val="40"/>
          <w:szCs w:val="40"/>
        </w:rPr>
      </w:pPr>
      <w:r w:rsidRPr="00417A6D">
        <w:rPr>
          <w:rFonts w:ascii="Corbel" w:hAnsi="Corbel"/>
          <w:b/>
          <w:bCs/>
          <w:sz w:val="40"/>
          <w:szCs w:val="40"/>
          <w:highlight w:val="yellow"/>
        </w:rPr>
        <w:t xml:space="preserve">Version </w:t>
      </w:r>
      <w:proofErr w:type="spellStart"/>
      <w:r w:rsidRPr="00417A6D">
        <w:rPr>
          <w:rFonts w:ascii="Corbel" w:hAnsi="Corbel"/>
          <w:b/>
          <w:bCs/>
          <w:sz w:val="40"/>
          <w:szCs w:val="40"/>
          <w:highlight w:val="yellow"/>
        </w:rPr>
        <w:t>provisoire</w:t>
      </w:r>
      <w:proofErr w:type="spellEnd"/>
      <w:r w:rsidRPr="00417A6D">
        <w:rPr>
          <w:rFonts w:ascii="Corbel" w:hAnsi="Corbel"/>
          <w:b/>
          <w:bCs/>
          <w:sz w:val="40"/>
          <w:szCs w:val="40"/>
          <w:highlight w:val="yellow"/>
        </w:rPr>
        <w:t xml:space="preserve"> après DM à </w:t>
      </w:r>
      <w:proofErr w:type="spellStart"/>
      <w:r w:rsidRPr="00417A6D">
        <w:rPr>
          <w:rFonts w:ascii="Corbel" w:hAnsi="Corbel"/>
          <w:b/>
          <w:bCs/>
          <w:sz w:val="40"/>
          <w:szCs w:val="40"/>
          <w:highlight w:val="yellow"/>
        </w:rPr>
        <w:t>utiliser</w:t>
      </w:r>
      <w:proofErr w:type="spellEnd"/>
      <w:r w:rsidRPr="00417A6D">
        <w:rPr>
          <w:rFonts w:ascii="Corbel" w:hAnsi="Corbel"/>
          <w:b/>
          <w:bCs/>
          <w:sz w:val="40"/>
          <w:szCs w:val="40"/>
          <w:highlight w:val="yellow"/>
        </w:rPr>
        <w:t xml:space="preserve"> pour les </w:t>
      </w:r>
      <w:proofErr w:type="spellStart"/>
      <w:r w:rsidRPr="00417A6D">
        <w:rPr>
          <w:rFonts w:ascii="Corbel" w:hAnsi="Corbel"/>
          <w:b/>
          <w:bCs/>
          <w:sz w:val="40"/>
          <w:szCs w:val="40"/>
          <w:highlight w:val="yellow"/>
        </w:rPr>
        <w:t>négociations</w:t>
      </w:r>
      <w:proofErr w:type="spellEnd"/>
    </w:p>
    <w:p w14:paraId="6964CE47" w14:textId="77777777" w:rsidR="00667D94" w:rsidRPr="002364BB" w:rsidRDefault="006C7683" w:rsidP="00C439A6">
      <w:pPr>
        <w:jc w:val="center"/>
        <w:rPr>
          <w:rFonts w:ascii="Corbel" w:hAnsi="Corbel"/>
          <w:b/>
          <w:sz w:val="40"/>
          <w:szCs w:val="18"/>
        </w:rPr>
      </w:pPr>
      <w:r>
        <w:rPr>
          <w:rFonts w:ascii="Corbel" w:hAnsi="Corbel"/>
          <w:b/>
          <w:sz w:val="40"/>
          <w:szCs w:val="18"/>
          <w:highlight w:val="yellow"/>
        </w:rPr>
        <w:t xml:space="preserve">XX </w:t>
      </w:r>
      <w:proofErr w:type="spellStart"/>
      <w:r>
        <w:rPr>
          <w:rFonts w:ascii="Corbel" w:hAnsi="Corbel"/>
          <w:b/>
          <w:sz w:val="40"/>
          <w:szCs w:val="18"/>
          <w:highlight w:val="yellow"/>
        </w:rPr>
        <w:t>février</w:t>
      </w:r>
      <w:proofErr w:type="spellEnd"/>
      <w:r>
        <w:rPr>
          <w:rFonts w:ascii="Corbel" w:hAnsi="Corbel"/>
          <w:b/>
          <w:sz w:val="40"/>
          <w:szCs w:val="18"/>
          <w:highlight w:val="yellow"/>
        </w:rPr>
        <w:t xml:space="preserve"> 2025 </w:t>
      </w:r>
    </w:p>
    <w:p w14:paraId="5B4A6251" w14:textId="77777777" w:rsidR="000C4E5D" w:rsidRDefault="000C4E5D" w:rsidP="007757EF">
      <w:pPr>
        <w:jc w:val="center"/>
        <w:rPr>
          <w:rFonts w:ascii="Calibri" w:hAnsi="Calibri"/>
          <w:b/>
        </w:rPr>
      </w:pPr>
    </w:p>
    <w:p w14:paraId="4FAAA62D" w14:textId="76897B39" w:rsidR="00181BA6" w:rsidRDefault="00181BA6">
      <w:pPr>
        <w:rPr>
          <w:rFonts w:ascii="Calibri" w:hAnsi="Calibri"/>
          <w:b/>
        </w:rPr>
      </w:pPr>
      <w:r>
        <w:rPr>
          <w:rFonts w:ascii="Calibri" w:hAnsi="Calibri"/>
          <w:b/>
        </w:rPr>
        <w:br w:type="page"/>
      </w:r>
    </w:p>
    <w:p w14:paraId="4115F157" w14:textId="77777777" w:rsidR="007757EF" w:rsidRPr="00D30B61" w:rsidRDefault="007757EF" w:rsidP="007757EF">
      <w:pPr>
        <w:jc w:val="center"/>
        <w:rPr>
          <w:rFonts w:ascii="Calibri" w:hAnsi="Calibri"/>
          <w:b/>
        </w:rPr>
      </w:pPr>
      <w:r w:rsidRPr="00D30B61">
        <w:rPr>
          <w:rFonts w:ascii="Calibri" w:hAnsi="Calibri"/>
          <w:b/>
        </w:rPr>
        <w:lastRenderedPageBreak/>
        <w:t>PLAN D'ENGAGEMENT ENVIRONNEMENTAL ET SOCIAL</w:t>
      </w:r>
    </w:p>
    <w:p w14:paraId="01D86CA1" w14:textId="77777777" w:rsidR="007757EF" w:rsidRPr="00D30B61" w:rsidRDefault="007757EF" w:rsidP="004E7F0D">
      <w:pPr>
        <w:pStyle w:val="Paragraphedeliste"/>
        <w:numPr>
          <w:ilvl w:val="0"/>
          <w:numId w:val="2"/>
        </w:numPr>
        <w:ind w:left="360"/>
        <w:rPr>
          <w:rFonts w:ascii="Calibri" w:hAnsi="Calibri"/>
        </w:rPr>
      </w:pPr>
      <w:r w:rsidRPr="00D30B61">
        <w:rPr>
          <w:rFonts w:ascii="Calibri" w:hAnsi="Calibri"/>
        </w:rPr>
        <w:t xml:space="preserve">La République du Niger (le </w:t>
      </w:r>
      <w:proofErr w:type="spellStart"/>
      <w:r w:rsidRPr="00D30B61">
        <w:rPr>
          <w:rFonts w:ascii="Calibri" w:hAnsi="Calibri"/>
        </w:rPr>
        <w:t>Bénéficiaire</w:t>
      </w:r>
      <w:proofErr w:type="spellEnd"/>
      <w:r w:rsidRPr="00D30B61">
        <w:rPr>
          <w:rFonts w:ascii="Calibri" w:hAnsi="Calibri"/>
        </w:rPr>
        <w:t xml:space="preserve">) met </w:t>
      </w:r>
      <w:proofErr w:type="spellStart"/>
      <w:r w:rsidRPr="00D30B61">
        <w:rPr>
          <w:rFonts w:ascii="Calibri" w:hAnsi="Calibri"/>
        </w:rPr>
        <w:t>en</w:t>
      </w:r>
      <w:proofErr w:type="spellEnd"/>
      <w:r w:rsidRPr="00D30B61">
        <w:rPr>
          <w:rFonts w:ascii="Calibri" w:hAnsi="Calibri"/>
        </w:rPr>
        <w:t xml:space="preserve"> </w:t>
      </w:r>
      <w:proofErr w:type="spellStart"/>
      <w:r w:rsidRPr="00D30B61">
        <w:rPr>
          <w:rFonts w:ascii="Calibri" w:hAnsi="Calibri"/>
        </w:rPr>
        <w:t>œuvre</w:t>
      </w:r>
      <w:proofErr w:type="spellEnd"/>
      <w:r w:rsidRPr="00D30B61">
        <w:rPr>
          <w:rFonts w:ascii="Calibri" w:hAnsi="Calibri"/>
        </w:rPr>
        <w:t xml:space="preserve"> le </w:t>
      </w:r>
      <w:proofErr w:type="spellStart"/>
      <w:r w:rsidRPr="00D30B61">
        <w:rPr>
          <w:rFonts w:ascii="Calibri" w:hAnsi="Calibri"/>
        </w:rPr>
        <w:t>Projet</w:t>
      </w:r>
      <w:proofErr w:type="spellEnd"/>
      <w:r w:rsidRPr="00D30B61">
        <w:rPr>
          <w:rFonts w:ascii="Calibri" w:hAnsi="Calibri"/>
        </w:rPr>
        <w:t xml:space="preserve"> </w:t>
      </w:r>
      <w:proofErr w:type="spellStart"/>
      <w:r w:rsidRPr="00D30B61">
        <w:rPr>
          <w:rFonts w:ascii="Calibri" w:hAnsi="Calibri"/>
        </w:rPr>
        <w:t>d'amélioration</w:t>
      </w:r>
      <w:proofErr w:type="spellEnd"/>
      <w:r w:rsidRPr="00D30B61">
        <w:rPr>
          <w:rFonts w:ascii="Calibri" w:hAnsi="Calibri"/>
        </w:rPr>
        <w:t xml:space="preserve"> de la </w:t>
      </w:r>
      <w:proofErr w:type="spellStart"/>
      <w:r w:rsidRPr="00D30B61">
        <w:rPr>
          <w:rFonts w:ascii="Calibri" w:hAnsi="Calibri"/>
        </w:rPr>
        <w:t>connectivité</w:t>
      </w:r>
      <w:proofErr w:type="spellEnd"/>
      <w:r w:rsidRPr="00D30B61">
        <w:rPr>
          <w:rFonts w:ascii="Calibri" w:hAnsi="Calibri"/>
        </w:rPr>
        <w:t xml:space="preserve"> du Nord-Est du Niger PACNEN (P171793), (le Projet), avec la participation du Ministère des Transports et de </w:t>
      </w:r>
      <w:proofErr w:type="spellStart"/>
      <w:r w:rsidRPr="00D30B61">
        <w:rPr>
          <w:rFonts w:ascii="Calibri" w:hAnsi="Calibri"/>
        </w:rPr>
        <w:t>l'Équipement</w:t>
      </w:r>
      <w:proofErr w:type="spellEnd"/>
      <w:r w:rsidRPr="00D30B61">
        <w:rPr>
          <w:rFonts w:ascii="Calibri" w:hAnsi="Calibri"/>
        </w:rPr>
        <w:t xml:space="preserve"> (MTE), </w:t>
      </w:r>
      <w:proofErr w:type="spellStart"/>
      <w:r w:rsidRPr="00D30B61">
        <w:rPr>
          <w:rFonts w:ascii="Calibri" w:hAnsi="Calibri"/>
        </w:rPr>
        <w:t>comme</w:t>
      </w:r>
      <w:proofErr w:type="spellEnd"/>
      <w:r w:rsidRPr="00D30B61">
        <w:rPr>
          <w:rFonts w:ascii="Calibri" w:hAnsi="Calibri"/>
        </w:rPr>
        <w:t xml:space="preserve"> </w:t>
      </w:r>
      <w:proofErr w:type="spellStart"/>
      <w:r w:rsidRPr="00D30B61">
        <w:rPr>
          <w:rFonts w:ascii="Calibri" w:hAnsi="Calibri"/>
        </w:rPr>
        <w:t>stipulé</w:t>
      </w:r>
      <w:proofErr w:type="spellEnd"/>
      <w:r w:rsidRPr="00D30B61">
        <w:rPr>
          <w:rFonts w:ascii="Calibri" w:hAnsi="Calibri"/>
        </w:rPr>
        <w:t xml:space="preserve"> dans </w:t>
      </w:r>
      <w:proofErr w:type="spellStart"/>
      <w:r w:rsidRPr="00D30B61">
        <w:rPr>
          <w:rFonts w:ascii="Calibri" w:hAnsi="Calibri"/>
        </w:rPr>
        <w:t>l'Accord</w:t>
      </w:r>
      <w:proofErr w:type="spellEnd"/>
      <w:r w:rsidRPr="00D30B61">
        <w:rPr>
          <w:rFonts w:ascii="Calibri" w:hAnsi="Calibri"/>
        </w:rPr>
        <w:t xml:space="preserve"> de </w:t>
      </w:r>
      <w:proofErr w:type="spellStart"/>
      <w:r w:rsidRPr="00D30B61">
        <w:rPr>
          <w:rFonts w:ascii="Calibri" w:hAnsi="Calibri"/>
        </w:rPr>
        <w:t>Financement</w:t>
      </w:r>
      <w:proofErr w:type="spellEnd"/>
      <w:r w:rsidRPr="00D30B61">
        <w:rPr>
          <w:rFonts w:ascii="Calibri" w:hAnsi="Calibri"/>
        </w:rPr>
        <w:t xml:space="preserve"> Initial et </w:t>
      </w:r>
      <w:proofErr w:type="spellStart"/>
      <w:r w:rsidRPr="00D30B61">
        <w:rPr>
          <w:rFonts w:ascii="Calibri" w:hAnsi="Calibri"/>
        </w:rPr>
        <w:t>l'Accord</w:t>
      </w:r>
      <w:proofErr w:type="spellEnd"/>
      <w:r w:rsidRPr="00D30B61">
        <w:rPr>
          <w:rFonts w:ascii="Calibri" w:hAnsi="Calibri"/>
        </w:rPr>
        <w:t xml:space="preserve"> de </w:t>
      </w:r>
      <w:proofErr w:type="spellStart"/>
      <w:r w:rsidRPr="00D30B61">
        <w:rPr>
          <w:rFonts w:ascii="Calibri" w:hAnsi="Calibri"/>
        </w:rPr>
        <w:t>Financement</w:t>
      </w:r>
      <w:proofErr w:type="spellEnd"/>
      <w:r w:rsidRPr="00D30B61">
        <w:rPr>
          <w:rFonts w:ascii="Calibri" w:hAnsi="Calibri"/>
        </w:rPr>
        <w:t xml:space="preserve"> </w:t>
      </w:r>
      <w:proofErr w:type="spellStart"/>
      <w:r w:rsidRPr="00D30B61">
        <w:rPr>
          <w:rFonts w:ascii="Calibri" w:hAnsi="Calibri"/>
        </w:rPr>
        <w:t>Additionnel</w:t>
      </w:r>
      <w:proofErr w:type="spellEnd"/>
      <w:r w:rsidRPr="00D30B61">
        <w:rPr>
          <w:rFonts w:ascii="Calibri" w:hAnsi="Calibri"/>
        </w:rPr>
        <w:t xml:space="preserve"> (les « Accords »). </w:t>
      </w:r>
      <w:proofErr w:type="spellStart"/>
      <w:r w:rsidRPr="00D30B61">
        <w:rPr>
          <w:rFonts w:ascii="Calibri" w:hAnsi="Calibri"/>
        </w:rPr>
        <w:t>L'Association</w:t>
      </w:r>
      <w:proofErr w:type="spellEnd"/>
      <w:r w:rsidRPr="00D30B61">
        <w:rPr>
          <w:rFonts w:ascii="Calibri" w:hAnsi="Calibri"/>
        </w:rPr>
        <w:t xml:space="preserve"> </w:t>
      </w:r>
      <w:proofErr w:type="spellStart"/>
      <w:r w:rsidRPr="00D30B61">
        <w:rPr>
          <w:rFonts w:ascii="Calibri" w:hAnsi="Calibri"/>
        </w:rPr>
        <w:t>Internationale</w:t>
      </w:r>
      <w:proofErr w:type="spellEnd"/>
      <w:r w:rsidRPr="00D30B61">
        <w:rPr>
          <w:rFonts w:ascii="Calibri" w:hAnsi="Calibri"/>
        </w:rPr>
        <w:t xml:space="preserve"> de Développement (</w:t>
      </w:r>
      <w:proofErr w:type="spellStart"/>
      <w:r w:rsidRPr="00D30B61">
        <w:rPr>
          <w:rFonts w:ascii="Calibri" w:hAnsi="Calibri"/>
        </w:rPr>
        <w:t>l'Association</w:t>
      </w:r>
      <w:proofErr w:type="spellEnd"/>
      <w:r w:rsidRPr="00D30B61">
        <w:rPr>
          <w:rFonts w:ascii="Calibri" w:hAnsi="Calibri"/>
        </w:rPr>
        <w:t xml:space="preserve">) </w:t>
      </w:r>
      <w:proofErr w:type="gramStart"/>
      <w:r w:rsidRPr="00D30B61">
        <w:rPr>
          <w:rFonts w:ascii="Calibri" w:hAnsi="Calibri"/>
        </w:rPr>
        <w:t>a</w:t>
      </w:r>
      <w:proofErr w:type="gramEnd"/>
      <w:r w:rsidRPr="00D30B61">
        <w:rPr>
          <w:rFonts w:ascii="Calibri" w:hAnsi="Calibri"/>
        </w:rPr>
        <w:t xml:space="preserve"> </w:t>
      </w:r>
      <w:proofErr w:type="spellStart"/>
      <w:r w:rsidRPr="00D30B61">
        <w:rPr>
          <w:rFonts w:ascii="Calibri" w:hAnsi="Calibri"/>
        </w:rPr>
        <w:t>accepté</w:t>
      </w:r>
      <w:proofErr w:type="spellEnd"/>
      <w:r w:rsidRPr="00D30B61">
        <w:rPr>
          <w:rFonts w:ascii="Calibri" w:hAnsi="Calibri"/>
        </w:rPr>
        <w:t xml:space="preserve"> de </w:t>
      </w:r>
      <w:proofErr w:type="spellStart"/>
      <w:r w:rsidRPr="00D30B61">
        <w:rPr>
          <w:rFonts w:ascii="Calibri" w:hAnsi="Calibri"/>
        </w:rPr>
        <w:t>fournir</w:t>
      </w:r>
      <w:proofErr w:type="spellEnd"/>
      <w:r w:rsidRPr="00D30B61">
        <w:rPr>
          <w:rFonts w:ascii="Calibri" w:hAnsi="Calibri"/>
        </w:rPr>
        <w:t xml:space="preserve"> le </w:t>
      </w:r>
      <w:proofErr w:type="spellStart"/>
      <w:r w:rsidRPr="00D30B61">
        <w:rPr>
          <w:rFonts w:ascii="Calibri" w:hAnsi="Calibri"/>
        </w:rPr>
        <w:t>financement</w:t>
      </w:r>
      <w:proofErr w:type="spellEnd"/>
      <w:r w:rsidRPr="00D30B61">
        <w:rPr>
          <w:rFonts w:ascii="Calibri" w:hAnsi="Calibri"/>
        </w:rPr>
        <w:t xml:space="preserve"> initial et </w:t>
      </w:r>
      <w:proofErr w:type="spellStart"/>
      <w:r w:rsidRPr="00D30B61">
        <w:rPr>
          <w:rFonts w:ascii="Calibri" w:hAnsi="Calibri"/>
        </w:rPr>
        <w:t>additionnel</w:t>
      </w:r>
      <w:proofErr w:type="spellEnd"/>
      <w:r w:rsidRPr="00D30B61">
        <w:rPr>
          <w:rFonts w:ascii="Calibri" w:hAnsi="Calibri"/>
        </w:rPr>
        <w:t xml:space="preserve"> du </w:t>
      </w:r>
      <w:proofErr w:type="spellStart"/>
      <w:r w:rsidRPr="00D30B61">
        <w:rPr>
          <w:rFonts w:ascii="Calibri" w:hAnsi="Calibri"/>
        </w:rPr>
        <w:t>Projet</w:t>
      </w:r>
      <w:proofErr w:type="spellEnd"/>
      <w:r w:rsidRPr="00D30B61">
        <w:rPr>
          <w:rFonts w:ascii="Calibri" w:hAnsi="Calibri"/>
        </w:rPr>
        <w:t xml:space="preserve">, </w:t>
      </w:r>
      <w:proofErr w:type="spellStart"/>
      <w:r w:rsidRPr="00D30B61">
        <w:rPr>
          <w:rFonts w:ascii="Calibri" w:hAnsi="Calibri"/>
        </w:rPr>
        <w:t>tel</w:t>
      </w:r>
      <w:proofErr w:type="spellEnd"/>
      <w:r w:rsidRPr="00D30B61">
        <w:rPr>
          <w:rFonts w:ascii="Calibri" w:hAnsi="Calibri"/>
        </w:rPr>
        <w:t xml:space="preserve"> que </w:t>
      </w:r>
      <w:proofErr w:type="spellStart"/>
      <w:r w:rsidRPr="00D30B61">
        <w:rPr>
          <w:rFonts w:ascii="Calibri" w:hAnsi="Calibri"/>
        </w:rPr>
        <w:t>stipulé</w:t>
      </w:r>
      <w:proofErr w:type="spellEnd"/>
      <w:r w:rsidRPr="00D30B61">
        <w:rPr>
          <w:rFonts w:ascii="Calibri" w:hAnsi="Calibri"/>
        </w:rPr>
        <w:t xml:space="preserve"> dans les Accords. Le </w:t>
      </w:r>
      <w:proofErr w:type="spellStart"/>
      <w:r w:rsidRPr="00D30B61">
        <w:rPr>
          <w:rFonts w:ascii="Calibri" w:hAnsi="Calibri"/>
        </w:rPr>
        <w:t>présent</w:t>
      </w:r>
      <w:proofErr w:type="spellEnd"/>
      <w:r w:rsidRPr="00D30B61">
        <w:rPr>
          <w:rFonts w:ascii="Calibri" w:hAnsi="Calibri"/>
        </w:rPr>
        <w:t xml:space="preserve"> PEES </w:t>
      </w:r>
      <w:proofErr w:type="spellStart"/>
      <w:r w:rsidRPr="00D30B61">
        <w:rPr>
          <w:rFonts w:ascii="Calibri" w:hAnsi="Calibri"/>
        </w:rPr>
        <w:t>remplace</w:t>
      </w:r>
      <w:proofErr w:type="spellEnd"/>
      <w:r w:rsidRPr="00D30B61">
        <w:rPr>
          <w:rFonts w:ascii="Calibri" w:hAnsi="Calibri"/>
        </w:rPr>
        <w:t xml:space="preserve"> les versions </w:t>
      </w:r>
      <w:proofErr w:type="spellStart"/>
      <w:r w:rsidRPr="00D30B61">
        <w:rPr>
          <w:rFonts w:ascii="Calibri" w:hAnsi="Calibri"/>
        </w:rPr>
        <w:t>précédentes</w:t>
      </w:r>
      <w:proofErr w:type="spellEnd"/>
      <w:r w:rsidRPr="00D30B61">
        <w:rPr>
          <w:rFonts w:ascii="Calibri" w:hAnsi="Calibri"/>
        </w:rPr>
        <w:t xml:space="preserve"> du PEES </w:t>
      </w:r>
      <w:proofErr w:type="spellStart"/>
      <w:r w:rsidRPr="00D30B61">
        <w:rPr>
          <w:rFonts w:ascii="Calibri" w:hAnsi="Calibri"/>
        </w:rPr>
        <w:t>relatif</w:t>
      </w:r>
      <w:proofErr w:type="spellEnd"/>
      <w:r w:rsidRPr="00D30B61">
        <w:rPr>
          <w:rFonts w:ascii="Calibri" w:hAnsi="Calibri"/>
        </w:rPr>
        <w:t xml:space="preserve"> au </w:t>
      </w:r>
      <w:proofErr w:type="spellStart"/>
      <w:r w:rsidRPr="00D30B61">
        <w:rPr>
          <w:rFonts w:ascii="Calibri" w:hAnsi="Calibri"/>
        </w:rPr>
        <w:t>Projet</w:t>
      </w:r>
      <w:proofErr w:type="spellEnd"/>
      <w:r w:rsidRPr="00D30B61">
        <w:rPr>
          <w:rFonts w:ascii="Calibri" w:hAnsi="Calibri"/>
        </w:rPr>
        <w:t xml:space="preserve"> et </w:t>
      </w:r>
      <w:proofErr w:type="spellStart"/>
      <w:r w:rsidRPr="00D30B61">
        <w:rPr>
          <w:rFonts w:ascii="Calibri" w:hAnsi="Calibri"/>
        </w:rPr>
        <w:t>s'applique</w:t>
      </w:r>
      <w:proofErr w:type="spellEnd"/>
      <w:r w:rsidRPr="00D30B61">
        <w:rPr>
          <w:rFonts w:ascii="Calibri" w:hAnsi="Calibri"/>
        </w:rPr>
        <w:t xml:space="preserve"> à la </w:t>
      </w:r>
      <w:proofErr w:type="spellStart"/>
      <w:r w:rsidRPr="00D30B61">
        <w:rPr>
          <w:rFonts w:ascii="Calibri" w:hAnsi="Calibri"/>
        </w:rPr>
        <w:t>fois</w:t>
      </w:r>
      <w:proofErr w:type="spellEnd"/>
      <w:r w:rsidRPr="00D30B61">
        <w:rPr>
          <w:rFonts w:ascii="Calibri" w:hAnsi="Calibri"/>
        </w:rPr>
        <w:t xml:space="preserve"> au </w:t>
      </w:r>
      <w:proofErr w:type="spellStart"/>
      <w:r w:rsidRPr="00D30B61">
        <w:rPr>
          <w:rFonts w:ascii="Calibri" w:hAnsi="Calibri"/>
        </w:rPr>
        <w:t>financement</w:t>
      </w:r>
      <w:proofErr w:type="spellEnd"/>
      <w:r w:rsidRPr="00D30B61">
        <w:rPr>
          <w:rFonts w:ascii="Calibri" w:hAnsi="Calibri"/>
        </w:rPr>
        <w:t xml:space="preserve"> initial et au </w:t>
      </w:r>
      <w:proofErr w:type="spellStart"/>
      <w:r w:rsidRPr="00D30B61">
        <w:rPr>
          <w:rFonts w:ascii="Calibri" w:hAnsi="Calibri"/>
        </w:rPr>
        <w:t>financement</w:t>
      </w:r>
      <w:proofErr w:type="spellEnd"/>
      <w:r w:rsidRPr="00D30B61">
        <w:rPr>
          <w:rFonts w:ascii="Calibri" w:hAnsi="Calibri"/>
        </w:rPr>
        <w:t xml:space="preserve"> </w:t>
      </w:r>
      <w:proofErr w:type="spellStart"/>
      <w:r w:rsidRPr="00D30B61">
        <w:rPr>
          <w:rFonts w:ascii="Calibri" w:hAnsi="Calibri"/>
        </w:rPr>
        <w:t>additionnel</w:t>
      </w:r>
      <w:proofErr w:type="spellEnd"/>
      <w:r w:rsidRPr="00D30B61">
        <w:rPr>
          <w:rFonts w:ascii="Calibri" w:hAnsi="Calibri"/>
        </w:rPr>
        <w:t xml:space="preserve"> du </w:t>
      </w:r>
      <w:proofErr w:type="spellStart"/>
      <w:r w:rsidRPr="00D30B61">
        <w:rPr>
          <w:rFonts w:ascii="Calibri" w:hAnsi="Calibri"/>
        </w:rPr>
        <w:t>Projet</w:t>
      </w:r>
      <w:proofErr w:type="spellEnd"/>
      <w:r w:rsidRPr="00D30B61">
        <w:rPr>
          <w:rFonts w:ascii="Calibri" w:hAnsi="Calibri"/>
        </w:rPr>
        <w:t xml:space="preserve"> </w:t>
      </w:r>
      <w:proofErr w:type="spellStart"/>
      <w:r w:rsidRPr="00D30B61">
        <w:rPr>
          <w:rFonts w:ascii="Calibri" w:hAnsi="Calibri"/>
        </w:rPr>
        <w:t>visé</w:t>
      </w:r>
      <w:proofErr w:type="spellEnd"/>
      <w:r w:rsidRPr="00D30B61">
        <w:rPr>
          <w:rFonts w:ascii="Calibri" w:hAnsi="Calibri"/>
        </w:rPr>
        <w:t xml:space="preserve"> ci-dessus.</w:t>
      </w:r>
    </w:p>
    <w:p w14:paraId="66CBFDAE" w14:textId="77777777" w:rsidR="007757EF" w:rsidRPr="00D30B61" w:rsidRDefault="007757EF" w:rsidP="007757EF">
      <w:pPr>
        <w:pStyle w:val="Paragraphedeliste"/>
        <w:numPr>
          <w:ilvl w:val="0"/>
          <w:numId w:val="2"/>
        </w:numPr>
        <w:ind w:left="360"/>
      </w:pPr>
      <w:r w:rsidRPr="00D30B61">
        <w:t xml:space="preserve">Le </w:t>
      </w:r>
      <w:proofErr w:type="spellStart"/>
      <w:r w:rsidR="00F948F0" w:rsidRPr="00D30B61">
        <w:rPr>
          <w:rFonts w:ascii="Calibri" w:hAnsi="Calibri"/>
        </w:rPr>
        <w:t>Bénéficiaire</w:t>
      </w:r>
      <w:proofErr w:type="spellEnd"/>
      <w:r w:rsidR="00F948F0" w:rsidRPr="00D30B61">
        <w:rPr>
          <w:rFonts w:ascii="Calibri" w:hAnsi="Calibri"/>
        </w:rPr>
        <w:t xml:space="preserve"> </w:t>
      </w:r>
      <w:proofErr w:type="spellStart"/>
      <w:r w:rsidR="00F948F0" w:rsidRPr="00D30B61">
        <w:rPr>
          <w:rFonts w:ascii="Calibri" w:hAnsi="Calibri"/>
        </w:rPr>
        <w:t>veille</w:t>
      </w:r>
      <w:proofErr w:type="spellEnd"/>
      <w:r w:rsidR="00F948F0" w:rsidRPr="00D30B61">
        <w:rPr>
          <w:rFonts w:ascii="Calibri" w:hAnsi="Calibri"/>
        </w:rPr>
        <w:t xml:space="preserve"> à </w:t>
      </w:r>
      <w:proofErr w:type="spellStart"/>
      <w:r w:rsidR="00F948F0" w:rsidRPr="00D30B61">
        <w:rPr>
          <w:rFonts w:ascii="Calibri" w:hAnsi="Calibri"/>
        </w:rPr>
        <w:t>ce</w:t>
      </w:r>
      <w:proofErr w:type="spellEnd"/>
      <w:r w:rsidR="00F948F0" w:rsidRPr="00D30B61">
        <w:rPr>
          <w:rFonts w:ascii="Calibri" w:hAnsi="Calibri"/>
        </w:rPr>
        <w:t xml:space="preserve"> que le </w:t>
      </w:r>
      <w:proofErr w:type="spellStart"/>
      <w:r w:rsidR="00F948F0" w:rsidRPr="00D30B61">
        <w:rPr>
          <w:rFonts w:ascii="Calibri" w:hAnsi="Calibri"/>
        </w:rPr>
        <w:t>Projet</w:t>
      </w:r>
      <w:proofErr w:type="spellEnd"/>
      <w:r w:rsidR="00F948F0" w:rsidRPr="00D30B61">
        <w:rPr>
          <w:rFonts w:ascii="Calibri" w:hAnsi="Calibri"/>
        </w:rPr>
        <w:t xml:space="preserve"> </w:t>
      </w:r>
      <w:proofErr w:type="spellStart"/>
      <w:r w:rsidR="00F948F0" w:rsidRPr="00D30B61">
        <w:rPr>
          <w:rFonts w:ascii="Calibri" w:hAnsi="Calibri"/>
        </w:rPr>
        <w:t>soit</w:t>
      </w:r>
      <w:proofErr w:type="spellEnd"/>
      <w:r w:rsidR="00F948F0" w:rsidRPr="00D30B61">
        <w:rPr>
          <w:rFonts w:ascii="Calibri" w:hAnsi="Calibri"/>
        </w:rPr>
        <w:t xml:space="preserve"> </w:t>
      </w:r>
      <w:proofErr w:type="spellStart"/>
      <w:r w:rsidR="00F948F0" w:rsidRPr="00D30B61">
        <w:rPr>
          <w:rFonts w:ascii="Calibri" w:hAnsi="Calibri"/>
        </w:rPr>
        <w:t>exécuté</w:t>
      </w:r>
      <w:proofErr w:type="spellEnd"/>
      <w:r w:rsidR="00F948F0" w:rsidRPr="00D30B61">
        <w:rPr>
          <w:rFonts w:ascii="Calibri" w:hAnsi="Calibri"/>
        </w:rPr>
        <w:t xml:space="preserve"> </w:t>
      </w:r>
      <w:proofErr w:type="spellStart"/>
      <w:r w:rsidR="00F948F0" w:rsidRPr="00D30B61">
        <w:rPr>
          <w:rFonts w:ascii="Calibri" w:hAnsi="Calibri"/>
        </w:rPr>
        <w:t>conformément</w:t>
      </w:r>
      <w:proofErr w:type="spellEnd"/>
      <w:r w:rsidR="00F948F0" w:rsidRPr="00D30B61">
        <w:rPr>
          <w:rFonts w:ascii="Calibri" w:hAnsi="Calibri"/>
        </w:rPr>
        <w:t xml:space="preserve"> aux </w:t>
      </w:r>
      <w:proofErr w:type="spellStart"/>
      <w:r w:rsidR="00F948F0" w:rsidRPr="00D30B61">
        <w:rPr>
          <w:rFonts w:ascii="Calibri" w:hAnsi="Calibri"/>
        </w:rPr>
        <w:t>Normes</w:t>
      </w:r>
      <w:proofErr w:type="spellEnd"/>
      <w:r w:rsidR="00F948F0" w:rsidRPr="00D30B61">
        <w:rPr>
          <w:rFonts w:ascii="Calibri" w:hAnsi="Calibri"/>
        </w:rPr>
        <w:t xml:space="preserve"> </w:t>
      </w:r>
      <w:proofErr w:type="spellStart"/>
      <w:r w:rsidR="00F948F0" w:rsidRPr="00D30B61">
        <w:rPr>
          <w:rFonts w:ascii="Calibri" w:hAnsi="Calibri"/>
        </w:rPr>
        <w:t>Environnementales</w:t>
      </w:r>
      <w:proofErr w:type="spellEnd"/>
      <w:r w:rsidR="00F948F0" w:rsidRPr="00D30B61">
        <w:rPr>
          <w:rFonts w:ascii="Calibri" w:hAnsi="Calibri"/>
        </w:rPr>
        <w:t xml:space="preserve"> et </w:t>
      </w:r>
      <w:proofErr w:type="spellStart"/>
      <w:r w:rsidR="00F948F0" w:rsidRPr="00D30B61">
        <w:rPr>
          <w:rFonts w:ascii="Calibri" w:hAnsi="Calibri"/>
        </w:rPr>
        <w:t>Sociales</w:t>
      </w:r>
      <w:proofErr w:type="spellEnd"/>
      <w:r w:rsidR="00F948F0" w:rsidRPr="00D30B61">
        <w:rPr>
          <w:rFonts w:ascii="Calibri" w:hAnsi="Calibri"/>
        </w:rPr>
        <w:t xml:space="preserve"> (NES) et au </w:t>
      </w:r>
      <w:proofErr w:type="spellStart"/>
      <w:r w:rsidR="00F948F0" w:rsidRPr="00D30B61">
        <w:rPr>
          <w:rFonts w:ascii="Calibri" w:hAnsi="Calibri"/>
        </w:rPr>
        <w:t>présent</w:t>
      </w:r>
      <w:proofErr w:type="spellEnd"/>
      <w:r w:rsidR="00F948F0" w:rsidRPr="00D30B61">
        <w:rPr>
          <w:rFonts w:ascii="Calibri" w:hAnsi="Calibri"/>
        </w:rPr>
        <w:t xml:space="preserve"> Plan </w:t>
      </w:r>
      <w:proofErr w:type="spellStart"/>
      <w:r w:rsidR="00F948F0" w:rsidRPr="00D30B61">
        <w:rPr>
          <w:rFonts w:ascii="Calibri" w:hAnsi="Calibri"/>
        </w:rPr>
        <w:t>d'Engagement</w:t>
      </w:r>
      <w:proofErr w:type="spellEnd"/>
      <w:r w:rsidR="00F948F0" w:rsidRPr="00D30B61">
        <w:rPr>
          <w:rFonts w:ascii="Calibri" w:hAnsi="Calibri"/>
        </w:rPr>
        <w:t xml:space="preserve"> </w:t>
      </w:r>
      <w:proofErr w:type="spellStart"/>
      <w:r w:rsidR="00F948F0" w:rsidRPr="00D30B61">
        <w:rPr>
          <w:rFonts w:ascii="Calibri" w:hAnsi="Calibri"/>
        </w:rPr>
        <w:t>Environnemental</w:t>
      </w:r>
      <w:proofErr w:type="spellEnd"/>
      <w:r w:rsidR="00F948F0" w:rsidRPr="00D30B61">
        <w:rPr>
          <w:rFonts w:ascii="Calibri" w:hAnsi="Calibri"/>
        </w:rPr>
        <w:t xml:space="preserve"> et Social (PEES), </w:t>
      </w:r>
      <w:proofErr w:type="spellStart"/>
      <w:r w:rsidR="00F948F0" w:rsidRPr="00D30B61">
        <w:rPr>
          <w:rFonts w:ascii="Calibri" w:hAnsi="Calibri"/>
        </w:rPr>
        <w:t>d'une</w:t>
      </w:r>
      <w:proofErr w:type="spellEnd"/>
      <w:r w:rsidR="00F948F0" w:rsidRPr="00D30B61">
        <w:rPr>
          <w:rFonts w:ascii="Calibri" w:hAnsi="Calibri"/>
        </w:rPr>
        <w:t xml:space="preserve"> manière </w:t>
      </w:r>
      <w:proofErr w:type="spellStart"/>
      <w:r w:rsidR="00F948F0" w:rsidRPr="00D30B61">
        <w:rPr>
          <w:rFonts w:ascii="Calibri" w:hAnsi="Calibri"/>
        </w:rPr>
        <w:t>jugée</w:t>
      </w:r>
      <w:proofErr w:type="spellEnd"/>
      <w:r w:rsidR="00F948F0" w:rsidRPr="00D30B61">
        <w:rPr>
          <w:rFonts w:ascii="Calibri" w:hAnsi="Calibri"/>
        </w:rPr>
        <w:t xml:space="preserve"> acceptable par </w:t>
      </w:r>
      <w:proofErr w:type="spellStart"/>
      <w:r w:rsidR="00F948F0" w:rsidRPr="00D30B61">
        <w:rPr>
          <w:rFonts w:ascii="Calibri" w:hAnsi="Calibri"/>
        </w:rPr>
        <w:t>l'Association</w:t>
      </w:r>
      <w:proofErr w:type="spellEnd"/>
      <w:r w:rsidR="00F948F0" w:rsidRPr="00D30B61">
        <w:rPr>
          <w:rFonts w:ascii="Calibri" w:hAnsi="Calibri"/>
        </w:rPr>
        <w:t>.</w:t>
      </w:r>
      <w:r w:rsidRPr="00D30B61">
        <w:t xml:space="preserve"> Le PEES fait </w:t>
      </w:r>
      <w:proofErr w:type="spellStart"/>
      <w:r w:rsidRPr="00D30B61">
        <w:t>partie</w:t>
      </w:r>
      <w:proofErr w:type="spellEnd"/>
      <w:r w:rsidRPr="00D30B61">
        <w:t xml:space="preserve"> </w:t>
      </w:r>
      <w:proofErr w:type="spellStart"/>
      <w:r w:rsidRPr="00D30B61">
        <w:t>intégrante</w:t>
      </w:r>
      <w:proofErr w:type="spellEnd"/>
      <w:r w:rsidRPr="00D30B61">
        <w:t xml:space="preserve"> des </w:t>
      </w:r>
      <w:r w:rsidRPr="00D30B61">
        <w:rPr>
          <w:rFonts w:ascii="Calibri" w:hAnsi="Calibri"/>
        </w:rPr>
        <w:t xml:space="preserve">Accords. </w:t>
      </w:r>
      <w:r w:rsidR="00321AE9" w:rsidRPr="00D30B61">
        <w:t xml:space="preserve">À </w:t>
      </w:r>
      <w:proofErr w:type="spellStart"/>
      <w:r w:rsidR="00321AE9" w:rsidRPr="00D30B61">
        <w:t>moins</w:t>
      </w:r>
      <w:proofErr w:type="spellEnd"/>
      <w:r w:rsidR="00321AE9" w:rsidRPr="00D30B61">
        <w:t xml:space="preserve"> </w:t>
      </w:r>
      <w:proofErr w:type="spellStart"/>
      <w:r w:rsidR="00321AE9" w:rsidRPr="00D30B61">
        <w:t>qu'ils</w:t>
      </w:r>
      <w:proofErr w:type="spellEnd"/>
      <w:r w:rsidR="00321AE9" w:rsidRPr="00D30B61">
        <w:t xml:space="preserve"> ne </w:t>
      </w:r>
      <w:proofErr w:type="spellStart"/>
      <w:r w:rsidR="00321AE9" w:rsidRPr="00D30B61">
        <w:t>soient</w:t>
      </w:r>
      <w:proofErr w:type="spellEnd"/>
      <w:r w:rsidR="00321AE9" w:rsidRPr="00D30B61">
        <w:t xml:space="preserve"> </w:t>
      </w:r>
      <w:proofErr w:type="spellStart"/>
      <w:r w:rsidR="00321AE9" w:rsidRPr="00D30B61">
        <w:t>définis</w:t>
      </w:r>
      <w:proofErr w:type="spellEnd"/>
      <w:r w:rsidR="00321AE9" w:rsidRPr="00D30B61">
        <w:t xml:space="preserve"> </w:t>
      </w:r>
      <w:proofErr w:type="spellStart"/>
      <w:r w:rsidR="00321AE9" w:rsidRPr="00D30B61">
        <w:t>autrement</w:t>
      </w:r>
      <w:proofErr w:type="spellEnd"/>
      <w:r w:rsidR="00321AE9" w:rsidRPr="00D30B61">
        <w:t xml:space="preserve"> dans le </w:t>
      </w:r>
      <w:proofErr w:type="spellStart"/>
      <w:r w:rsidR="00321AE9" w:rsidRPr="00D30B61">
        <w:t>présent</w:t>
      </w:r>
      <w:proofErr w:type="spellEnd"/>
      <w:r w:rsidR="00321AE9" w:rsidRPr="00D30B61">
        <w:t xml:space="preserve"> PEES, les </w:t>
      </w:r>
      <w:proofErr w:type="spellStart"/>
      <w:r w:rsidR="00321AE9" w:rsidRPr="00D30B61">
        <w:t>termes</w:t>
      </w:r>
      <w:proofErr w:type="spellEnd"/>
      <w:r w:rsidR="00321AE9" w:rsidRPr="00D30B61">
        <w:t xml:space="preserve"> </w:t>
      </w:r>
      <w:proofErr w:type="spellStart"/>
      <w:r w:rsidR="00321AE9" w:rsidRPr="00D30B61">
        <w:t>en</w:t>
      </w:r>
      <w:proofErr w:type="spellEnd"/>
      <w:r w:rsidR="00321AE9" w:rsidRPr="00D30B61">
        <w:t xml:space="preserve"> majuscule </w:t>
      </w:r>
      <w:proofErr w:type="spellStart"/>
      <w:r w:rsidR="00321AE9" w:rsidRPr="00D30B61">
        <w:t>utilisés</w:t>
      </w:r>
      <w:proofErr w:type="spellEnd"/>
      <w:r w:rsidR="00321AE9" w:rsidRPr="00D30B61">
        <w:t xml:space="preserve"> dans le </w:t>
      </w:r>
      <w:proofErr w:type="spellStart"/>
      <w:r w:rsidR="00321AE9" w:rsidRPr="00D30B61">
        <w:t>présent</w:t>
      </w:r>
      <w:proofErr w:type="spellEnd"/>
      <w:r w:rsidR="00321AE9" w:rsidRPr="00D30B61">
        <w:t xml:space="preserve"> PEES </w:t>
      </w:r>
      <w:proofErr w:type="spellStart"/>
      <w:r w:rsidR="00321AE9" w:rsidRPr="00D30B61">
        <w:t>ont</w:t>
      </w:r>
      <w:proofErr w:type="spellEnd"/>
      <w:r w:rsidR="00321AE9" w:rsidRPr="00D30B61">
        <w:t xml:space="preserve"> la signification qui </w:t>
      </w:r>
      <w:proofErr w:type="spellStart"/>
      <w:r w:rsidR="00321AE9" w:rsidRPr="00D30B61">
        <w:t>leur</w:t>
      </w:r>
      <w:proofErr w:type="spellEnd"/>
      <w:r w:rsidR="00321AE9" w:rsidRPr="00D30B61">
        <w:t xml:space="preserve"> </w:t>
      </w:r>
      <w:proofErr w:type="spellStart"/>
      <w:r w:rsidR="00321AE9" w:rsidRPr="00D30B61">
        <w:t>est</w:t>
      </w:r>
      <w:proofErr w:type="spellEnd"/>
      <w:r w:rsidR="00321AE9" w:rsidRPr="00D30B61">
        <w:t xml:space="preserve"> </w:t>
      </w:r>
      <w:proofErr w:type="spellStart"/>
      <w:r w:rsidR="00321AE9" w:rsidRPr="00D30B61">
        <w:t>attribuée</w:t>
      </w:r>
      <w:proofErr w:type="spellEnd"/>
      <w:r w:rsidR="00321AE9" w:rsidRPr="00D30B61">
        <w:t xml:space="preserve"> dans les Accords.</w:t>
      </w:r>
    </w:p>
    <w:p w14:paraId="3ACFE7F6" w14:textId="77777777" w:rsidR="007757EF" w:rsidRPr="00D30B61" w:rsidRDefault="007757EF" w:rsidP="007757EF">
      <w:pPr>
        <w:pStyle w:val="Paragraphedeliste"/>
        <w:numPr>
          <w:ilvl w:val="0"/>
          <w:numId w:val="2"/>
        </w:numPr>
        <w:ind w:left="360"/>
      </w:pPr>
      <w:r w:rsidRPr="00D30B61">
        <w:rPr>
          <w:rFonts w:ascii="Calibri" w:hAnsi="Calibri"/>
        </w:rPr>
        <w:t xml:space="preserve">Sans </w:t>
      </w:r>
      <w:proofErr w:type="spellStart"/>
      <w:r w:rsidRPr="00D30B61">
        <w:rPr>
          <w:rFonts w:ascii="Calibri" w:hAnsi="Calibri"/>
        </w:rPr>
        <w:t>préjudice</w:t>
      </w:r>
      <w:proofErr w:type="spellEnd"/>
      <w:r w:rsidRPr="00D30B61">
        <w:rPr>
          <w:rFonts w:ascii="Calibri" w:hAnsi="Calibri"/>
        </w:rPr>
        <w:t xml:space="preserve"> de </w:t>
      </w:r>
      <w:proofErr w:type="spellStart"/>
      <w:r w:rsidRPr="00D30B61">
        <w:rPr>
          <w:rFonts w:ascii="Calibri" w:hAnsi="Calibri"/>
        </w:rPr>
        <w:t>ce</w:t>
      </w:r>
      <w:proofErr w:type="spellEnd"/>
      <w:r w:rsidRPr="00D30B61">
        <w:rPr>
          <w:rFonts w:ascii="Calibri" w:hAnsi="Calibri"/>
        </w:rPr>
        <w:t xml:space="preserve"> qui </w:t>
      </w:r>
      <w:proofErr w:type="spellStart"/>
      <w:r w:rsidRPr="00D30B61">
        <w:rPr>
          <w:rFonts w:ascii="Calibri" w:hAnsi="Calibri"/>
        </w:rPr>
        <w:t>précède</w:t>
      </w:r>
      <w:proofErr w:type="spellEnd"/>
      <w:r w:rsidRPr="00D30B61">
        <w:rPr>
          <w:rFonts w:ascii="Calibri" w:hAnsi="Calibri"/>
        </w:rPr>
        <w:t xml:space="preserve">, le </w:t>
      </w:r>
      <w:proofErr w:type="spellStart"/>
      <w:r w:rsidRPr="00D30B61">
        <w:rPr>
          <w:rFonts w:ascii="Calibri" w:hAnsi="Calibri"/>
        </w:rPr>
        <w:t>présent</w:t>
      </w:r>
      <w:proofErr w:type="spellEnd"/>
      <w:r w:rsidRPr="00D30B61">
        <w:rPr>
          <w:rFonts w:ascii="Calibri" w:hAnsi="Calibri"/>
        </w:rPr>
        <w:t xml:space="preserve"> PEES </w:t>
      </w:r>
      <w:proofErr w:type="spellStart"/>
      <w:r w:rsidRPr="00D30B61">
        <w:rPr>
          <w:rFonts w:ascii="Calibri" w:hAnsi="Calibri"/>
        </w:rPr>
        <w:t>énonce</w:t>
      </w:r>
      <w:proofErr w:type="spellEnd"/>
      <w:r w:rsidRPr="00D30B61">
        <w:rPr>
          <w:rFonts w:ascii="Calibri" w:hAnsi="Calibri"/>
        </w:rPr>
        <w:t xml:space="preserve"> les </w:t>
      </w:r>
      <w:proofErr w:type="spellStart"/>
      <w:r w:rsidRPr="00D30B61">
        <w:rPr>
          <w:rFonts w:ascii="Calibri" w:hAnsi="Calibri"/>
        </w:rPr>
        <w:t>mesures</w:t>
      </w:r>
      <w:proofErr w:type="spellEnd"/>
      <w:r w:rsidRPr="00D30B61">
        <w:rPr>
          <w:rFonts w:ascii="Calibri" w:hAnsi="Calibri"/>
        </w:rPr>
        <w:t xml:space="preserve"> et actions </w:t>
      </w:r>
      <w:proofErr w:type="spellStart"/>
      <w:r w:rsidRPr="00D30B61">
        <w:rPr>
          <w:rFonts w:ascii="Calibri" w:hAnsi="Calibri"/>
        </w:rPr>
        <w:t>concrètes</w:t>
      </w:r>
      <w:proofErr w:type="spellEnd"/>
      <w:r w:rsidRPr="00D30B61">
        <w:rPr>
          <w:rFonts w:ascii="Calibri" w:hAnsi="Calibri"/>
        </w:rPr>
        <w:t xml:space="preserve"> que le </w:t>
      </w:r>
      <w:proofErr w:type="spellStart"/>
      <w:r w:rsidRPr="00D30B61">
        <w:rPr>
          <w:rFonts w:ascii="Calibri" w:hAnsi="Calibri"/>
        </w:rPr>
        <w:t>Bénéficiaire</w:t>
      </w:r>
      <w:proofErr w:type="spellEnd"/>
      <w:r w:rsidRPr="00D30B61">
        <w:rPr>
          <w:rFonts w:ascii="Calibri" w:hAnsi="Calibri"/>
        </w:rPr>
        <w:t xml:space="preserve"> </w:t>
      </w:r>
      <w:proofErr w:type="spellStart"/>
      <w:r w:rsidRPr="00D30B61">
        <w:rPr>
          <w:rFonts w:ascii="Calibri" w:hAnsi="Calibri"/>
        </w:rPr>
        <w:t>devra</w:t>
      </w:r>
      <w:proofErr w:type="spellEnd"/>
      <w:r w:rsidRPr="00D30B61">
        <w:rPr>
          <w:rFonts w:ascii="Calibri" w:hAnsi="Calibri"/>
        </w:rPr>
        <w:t xml:space="preserve"> </w:t>
      </w:r>
      <w:proofErr w:type="spellStart"/>
      <w:r w:rsidRPr="00D30B61">
        <w:rPr>
          <w:rFonts w:ascii="Calibri" w:hAnsi="Calibri"/>
        </w:rPr>
        <w:t>mettre</w:t>
      </w:r>
      <w:proofErr w:type="spellEnd"/>
      <w:r w:rsidRPr="00D30B61">
        <w:rPr>
          <w:rFonts w:ascii="Calibri" w:hAnsi="Calibri"/>
        </w:rPr>
        <w:t xml:space="preserve"> </w:t>
      </w:r>
      <w:proofErr w:type="spellStart"/>
      <w:r w:rsidRPr="00D30B61">
        <w:rPr>
          <w:rFonts w:ascii="Calibri" w:hAnsi="Calibri"/>
        </w:rPr>
        <w:t>en</w:t>
      </w:r>
      <w:proofErr w:type="spellEnd"/>
      <w:r w:rsidRPr="00D30B61">
        <w:rPr>
          <w:rFonts w:ascii="Calibri" w:hAnsi="Calibri"/>
        </w:rPr>
        <w:t xml:space="preserve"> </w:t>
      </w:r>
      <w:proofErr w:type="spellStart"/>
      <w:r w:rsidRPr="00D30B61">
        <w:rPr>
          <w:rFonts w:ascii="Calibri" w:hAnsi="Calibri"/>
        </w:rPr>
        <w:t>œuvre</w:t>
      </w:r>
      <w:proofErr w:type="spellEnd"/>
      <w:r w:rsidRPr="00D30B61">
        <w:rPr>
          <w:rFonts w:ascii="Calibri" w:hAnsi="Calibri"/>
        </w:rPr>
        <w:t xml:space="preserve"> </w:t>
      </w:r>
      <w:proofErr w:type="spellStart"/>
      <w:r w:rsidRPr="00D30B61">
        <w:rPr>
          <w:rFonts w:ascii="Calibri" w:hAnsi="Calibri"/>
        </w:rPr>
        <w:t>ou</w:t>
      </w:r>
      <w:proofErr w:type="spellEnd"/>
      <w:r w:rsidRPr="00D30B61">
        <w:rPr>
          <w:rFonts w:ascii="Calibri" w:hAnsi="Calibri"/>
        </w:rPr>
        <w:t xml:space="preserve"> faire </w:t>
      </w:r>
      <w:proofErr w:type="spellStart"/>
      <w:r w:rsidRPr="00D30B61">
        <w:rPr>
          <w:rFonts w:ascii="Calibri" w:hAnsi="Calibri"/>
        </w:rPr>
        <w:t>exécuter</w:t>
      </w:r>
      <w:proofErr w:type="spellEnd"/>
      <w:r w:rsidRPr="00D30B61">
        <w:rPr>
          <w:rFonts w:ascii="Calibri" w:hAnsi="Calibri"/>
        </w:rPr>
        <w:t>,</w:t>
      </w:r>
      <w:r w:rsidR="00FB56CB" w:rsidRPr="00D30B61">
        <w:t xml:space="preserve"> y </w:t>
      </w:r>
      <w:proofErr w:type="spellStart"/>
      <w:r w:rsidR="00FB56CB" w:rsidRPr="00D30B61">
        <w:t>compris</w:t>
      </w:r>
      <w:proofErr w:type="spellEnd"/>
      <w:r w:rsidR="00FB56CB" w:rsidRPr="00D30B61">
        <w:t xml:space="preserve">, le </w:t>
      </w:r>
      <w:proofErr w:type="spellStart"/>
      <w:r w:rsidR="00FB56CB" w:rsidRPr="00D30B61">
        <w:t>cas</w:t>
      </w:r>
      <w:proofErr w:type="spellEnd"/>
      <w:r w:rsidR="00FB56CB" w:rsidRPr="00D30B61">
        <w:t xml:space="preserve"> </w:t>
      </w:r>
      <w:proofErr w:type="spellStart"/>
      <w:r w:rsidR="00FB56CB" w:rsidRPr="00D30B61">
        <w:t>échéant</w:t>
      </w:r>
      <w:proofErr w:type="spellEnd"/>
      <w:r w:rsidR="00FB56CB" w:rsidRPr="00D30B61">
        <w:t xml:space="preserve">, </w:t>
      </w:r>
      <w:proofErr w:type="spellStart"/>
      <w:r w:rsidR="00FB56CB" w:rsidRPr="00D30B61">
        <w:t>leurs</w:t>
      </w:r>
      <w:proofErr w:type="spellEnd"/>
      <w:r w:rsidR="00FB56CB" w:rsidRPr="00D30B61">
        <w:t xml:space="preserve"> </w:t>
      </w:r>
      <w:proofErr w:type="spellStart"/>
      <w:r w:rsidR="00FB56CB" w:rsidRPr="00D30B61">
        <w:t>calendriers</w:t>
      </w:r>
      <w:proofErr w:type="spellEnd"/>
      <w:r w:rsidR="00FB56CB" w:rsidRPr="00D30B61">
        <w:t xml:space="preserve"> </w:t>
      </w:r>
      <w:proofErr w:type="spellStart"/>
      <w:r w:rsidR="00FB56CB" w:rsidRPr="00D30B61">
        <w:t>respectifs</w:t>
      </w:r>
      <w:proofErr w:type="spellEnd"/>
      <w:r w:rsidR="00FB56CB" w:rsidRPr="00D30B61">
        <w:t xml:space="preserve">, les dispositions </w:t>
      </w:r>
      <w:proofErr w:type="spellStart"/>
      <w:r w:rsidR="00FB56CB" w:rsidRPr="00D30B61">
        <w:t>institutionnelles</w:t>
      </w:r>
      <w:proofErr w:type="spellEnd"/>
      <w:r w:rsidR="00FB56CB" w:rsidRPr="00D30B61">
        <w:t xml:space="preserve">, les </w:t>
      </w:r>
      <w:proofErr w:type="spellStart"/>
      <w:r w:rsidR="00FB56CB" w:rsidRPr="00D30B61">
        <w:t>effectifs</w:t>
      </w:r>
      <w:proofErr w:type="spellEnd"/>
      <w:r w:rsidR="00FB56CB" w:rsidRPr="00D30B61">
        <w:t xml:space="preserve">, la formation, le </w:t>
      </w:r>
      <w:proofErr w:type="spellStart"/>
      <w:r w:rsidR="00FB56CB" w:rsidRPr="00D30B61">
        <w:t>suivi</w:t>
      </w:r>
      <w:proofErr w:type="spellEnd"/>
      <w:r w:rsidR="00FB56CB" w:rsidRPr="00D30B61">
        <w:t xml:space="preserve"> et </w:t>
      </w:r>
      <w:proofErr w:type="spellStart"/>
      <w:r w:rsidR="00FB56CB" w:rsidRPr="00D30B61">
        <w:t>l'établissement</w:t>
      </w:r>
      <w:proofErr w:type="spellEnd"/>
      <w:r w:rsidR="00FB56CB" w:rsidRPr="00D30B61">
        <w:t xml:space="preserve"> de rapports, et la gestion des </w:t>
      </w:r>
      <w:proofErr w:type="spellStart"/>
      <w:r w:rsidR="00FB56CB" w:rsidRPr="00D30B61">
        <w:t>plaintes</w:t>
      </w:r>
      <w:proofErr w:type="spellEnd"/>
      <w:r w:rsidR="00FB56CB" w:rsidRPr="00D30B61">
        <w:t xml:space="preserve">. Le PEES </w:t>
      </w:r>
      <w:proofErr w:type="spellStart"/>
      <w:r w:rsidR="00FB56CB" w:rsidRPr="00D30B61">
        <w:t>énonce</w:t>
      </w:r>
      <w:proofErr w:type="spellEnd"/>
      <w:r w:rsidR="00FB56CB" w:rsidRPr="00D30B61">
        <w:t xml:space="preserve"> </w:t>
      </w:r>
      <w:proofErr w:type="spellStart"/>
      <w:r w:rsidR="00FB56CB" w:rsidRPr="00D30B61">
        <w:t>également</w:t>
      </w:r>
      <w:proofErr w:type="spellEnd"/>
      <w:r w:rsidR="00FB56CB" w:rsidRPr="00D30B61">
        <w:t xml:space="preserve"> les documents </w:t>
      </w:r>
      <w:proofErr w:type="spellStart"/>
      <w:r w:rsidR="00FB56CB" w:rsidRPr="00D30B61">
        <w:t>environnementaux</w:t>
      </w:r>
      <w:proofErr w:type="spellEnd"/>
      <w:r w:rsidR="00FB56CB" w:rsidRPr="00D30B61">
        <w:t xml:space="preserve"> et </w:t>
      </w:r>
      <w:proofErr w:type="spellStart"/>
      <w:r w:rsidR="00FB56CB" w:rsidRPr="00D30B61">
        <w:t>sociaux</w:t>
      </w:r>
      <w:proofErr w:type="spellEnd"/>
      <w:r w:rsidR="00FB56CB" w:rsidRPr="00D30B61">
        <w:t xml:space="preserve"> qui </w:t>
      </w:r>
      <w:proofErr w:type="spellStart"/>
      <w:r w:rsidR="00FB56CB" w:rsidRPr="00D30B61">
        <w:t>doivent</w:t>
      </w:r>
      <w:proofErr w:type="spellEnd"/>
      <w:r w:rsidR="00FB56CB" w:rsidRPr="00D30B61">
        <w:t xml:space="preserve"> </w:t>
      </w:r>
      <w:proofErr w:type="spellStart"/>
      <w:r w:rsidR="00FB56CB" w:rsidRPr="00D30B61">
        <w:t>être</w:t>
      </w:r>
      <w:proofErr w:type="spellEnd"/>
      <w:r w:rsidR="00FB56CB" w:rsidRPr="00D30B61">
        <w:t xml:space="preserve"> </w:t>
      </w:r>
      <w:proofErr w:type="spellStart"/>
      <w:r w:rsidR="00FB56CB" w:rsidRPr="00D30B61">
        <w:t>préparés</w:t>
      </w:r>
      <w:proofErr w:type="spellEnd"/>
      <w:r w:rsidR="00FB56CB" w:rsidRPr="00D30B61">
        <w:t xml:space="preserve"> </w:t>
      </w:r>
      <w:proofErr w:type="spellStart"/>
      <w:r w:rsidR="00FB56CB" w:rsidRPr="00D30B61">
        <w:t>ou</w:t>
      </w:r>
      <w:proofErr w:type="spellEnd"/>
      <w:r w:rsidR="00FB56CB" w:rsidRPr="00D30B61">
        <w:t xml:space="preserve"> mis à jour, </w:t>
      </w:r>
      <w:proofErr w:type="spellStart"/>
      <w:r w:rsidR="00FB56CB" w:rsidRPr="00D30B61">
        <w:t>consultés</w:t>
      </w:r>
      <w:proofErr w:type="spellEnd"/>
      <w:r w:rsidR="00FB56CB" w:rsidRPr="00D30B61">
        <w:t xml:space="preserve">, </w:t>
      </w:r>
      <w:proofErr w:type="spellStart"/>
      <w:r w:rsidR="00FB56CB" w:rsidRPr="00D30B61">
        <w:t>divulgués</w:t>
      </w:r>
      <w:proofErr w:type="spellEnd"/>
      <w:r w:rsidR="00FB56CB" w:rsidRPr="00D30B61">
        <w:t xml:space="preserve"> et mis </w:t>
      </w:r>
      <w:proofErr w:type="spellStart"/>
      <w:r w:rsidR="00FB56CB" w:rsidRPr="00D30B61">
        <w:t>en</w:t>
      </w:r>
      <w:proofErr w:type="spellEnd"/>
      <w:r w:rsidR="00FB56CB" w:rsidRPr="00D30B61">
        <w:t xml:space="preserve"> </w:t>
      </w:r>
      <w:proofErr w:type="spellStart"/>
      <w:r w:rsidR="00FB56CB" w:rsidRPr="00D30B61">
        <w:t>œuvre</w:t>
      </w:r>
      <w:proofErr w:type="spellEnd"/>
      <w:r w:rsidR="00FB56CB" w:rsidRPr="00D30B61">
        <w:t xml:space="preserve"> dans le cadre du </w:t>
      </w:r>
      <w:proofErr w:type="spellStart"/>
      <w:r w:rsidR="00FB56CB" w:rsidRPr="00D30B61">
        <w:t>Projet</w:t>
      </w:r>
      <w:proofErr w:type="spellEnd"/>
      <w:r w:rsidR="00FB56CB" w:rsidRPr="00D30B61">
        <w:t xml:space="preserve">, </w:t>
      </w:r>
      <w:proofErr w:type="spellStart"/>
      <w:r w:rsidR="00FB56CB" w:rsidRPr="00D30B61">
        <w:t>conformément</w:t>
      </w:r>
      <w:proofErr w:type="spellEnd"/>
      <w:r w:rsidR="00FB56CB" w:rsidRPr="00D30B61">
        <w:t xml:space="preserve"> aux NES, </w:t>
      </w:r>
      <w:proofErr w:type="spellStart"/>
      <w:r w:rsidR="00FB56CB" w:rsidRPr="00D30B61">
        <w:t>dont</w:t>
      </w:r>
      <w:proofErr w:type="spellEnd"/>
      <w:r w:rsidR="00FB56CB" w:rsidRPr="00D30B61">
        <w:t xml:space="preserve"> la </w:t>
      </w:r>
      <w:proofErr w:type="spellStart"/>
      <w:r w:rsidR="00FB56CB" w:rsidRPr="00D30B61">
        <w:t>forme</w:t>
      </w:r>
      <w:proofErr w:type="spellEnd"/>
      <w:r w:rsidR="00FB56CB" w:rsidRPr="00D30B61">
        <w:t xml:space="preserve"> et le fond </w:t>
      </w:r>
      <w:proofErr w:type="spellStart"/>
      <w:r w:rsidR="00FB56CB" w:rsidRPr="00D30B61">
        <w:t>sont</w:t>
      </w:r>
      <w:proofErr w:type="spellEnd"/>
      <w:r w:rsidR="00FB56CB" w:rsidRPr="00D30B61">
        <w:t xml:space="preserve"> </w:t>
      </w:r>
      <w:proofErr w:type="spellStart"/>
      <w:r w:rsidR="00FB56CB" w:rsidRPr="00D30B61">
        <w:t>jugés</w:t>
      </w:r>
      <w:proofErr w:type="spellEnd"/>
      <w:r w:rsidR="00FB56CB" w:rsidRPr="00D30B61">
        <w:t xml:space="preserve"> </w:t>
      </w:r>
      <w:proofErr w:type="spellStart"/>
      <w:r w:rsidR="00FB56CB" w:rsidRPr="00D30B61">
        <w:t>acceptables</w:t>
      </w:r>
      <w:proofErr w:type="spellEnd"/>
      <w:r w:rsidR="00FB56CB" w:rsidRPr="00D30B61">
        <w:t xml:space="preserve"> par </w:t>
      </w:r>
      <w:proofErr w:type="spellStart"/>
      <w:r w:rsidR="00F948F0" w:rsidRPr="00D30B61">
        <w:rPr>
          <w:rFonts w:ascii="Calibri" w:hAnsi="Calibri"/>
        </w:rPr>
        <w:t>l'Association</w:t>
      </w:r>
      <w:proofErr w:type="spellEnd"/>
      <w:r w:rsidRPr="00D30B61">
        <w:t xml:space="preserve">. </w:t>
      </w:r>
      <w:proofErr w:type="spellStart"/>
      <w:r w:rsidRPr="00D30B61">
        <w:t>Lesdits</w:t>
      </w:r>
      <w:proofErr w:type="spellEnd"/>
      <w:r w:rsidRPr="00D30B61">
        <w:t xml:space="preserve"> documents </w:t>
      </w:r>
      <w:proofErr w:type="spellStart"/>
      <w:r w:rsidRPr="00D30B61">
        <w:t>environnementaux</w:t>
      </w:r>
      <w:proofErr w:type="spellEnd"/>
      <w:r w:rsidRPr="00D30B61">
        <w:t xml:space="preserve"> et </w:t>
      </w:r>
      <w:proofErr w:type="spellStart"/>
      <w:r w:rsidRPr="00D30B61">
        <w:t>sociaux</w:t>
      </w:r>
      <w:proofErr w:type="spellEnd"/>
      <w:r w:rsidRPr="00D30B61">
        <w:t xml:space="preserve"> </w:t>
      </w:r>
      <w:proofErr w:type="spellStart"/>
      <w:r w:rsidRPr="00D30B61">
        <w:rPr>
          <w:rFonts w:ascii="Calibri" w:hAnsi="Calibri"/>
        </w:rPr>
        <w:t>peuvent</w:t>
      </w:r>
      <w:proofErr w:type="spellEnd"/>
      <w:r w:rsidRPr="00D30B61">
        <w:rPr>
          <w:rFonts w:ascii="Calibri" w:hAnsi="Calibri"/>
        </w:rPr>
        <w:t xml:space="preserve"> </w:t>
      </w:r>
      <w:proofErr w:type="spellStart"/>
      <w:r w:rsidRPr="00D30B61">
        <w:rPr>
          <w:rFonts w:ascii="Calibri" w:hAnsi="Calibri"/>
        </w:rPr>
        <w:t>être</w:t>
      </w:r>
      <w:proofErr w:type="spellEnd"/>
      <w:r w:rsidRPr="00D30B61">
        <w:rPr>
          <w:rFonts w:ascii="Calibri" w:hAnsi="Calibri"/>
        </w:rPr>
        <w:t xml:space="preserve"> </w:t>
      </w:r>
      <w:proofErr w:type="spellStart"/>
      <w:r w:rsidRPr="00D30B61">
        <w:rPr>
          <w:rFonts w:ascii="Calibri" w:hAnsi="Calibri"/>
        </w:rPr>
        <w:t>révisés</w:t>
      </w:r>
      <w:proofErr w:type="spellEnd"/>
      <w:r w:rsidRPr="00D30B61">
        <w:rPr>
          <w:rFonts w:ascii="Calibri" w:hAnsi="Calibri"/>
        </w:rPr>
        <w:t xml:space="preserve"> </w:t>
      </w:r>
      <w:proofErr w:type="spellStart"/>
      <w:r w:rsidRPr="00D30B61">
        <w:rPr>
          <w:rFonts w:ascii="Calibri" w:hAnsi="Calibri"/>
        </w:rPr>
        <w:t>périodiquement</w:t>
      </w:r>
      <w:proofErr w:type="spellEnd"/>
      <w:r w:rsidRPr="00D30B61">
        <w:rPr>
          <w:rFonts w:ascii="Calibri" w:hAnsi="Calibri"/>
        </w:rPr>
        <w:t xml:space="preserve"> avec </w:t>
      </w:r>
      <w:proofErr w:type="spellStart"/>
      <w:r w:rsidRPr="00D30B61">
        <w:rPr>
          <w:rFonts w:ascii="Calibri" w:hAnsi="Calibri"/>
        </w:rPr>
        <w:t>l'accord</w:t>
      </w:r>
      <w:proofErr w:type="spellEnd"/>
      <w:r w:rsidRPr="00D30B61">
        <w:rPr>
          <w:rFonts w:ascii="Calibri" w:hAnsi="Calibri"/>
        </w:rPr>
        <w:t xml:space="preserve"> </w:t>
      </w:r>
      <w:proofErr w:type="spellStart"/>
      <w:r w:rsidRPr="00D30B61">
        <w:rPr>
          <w:rFonts w:ascii="Calibri" w:hAnsi="Calibri"/>
        </w:rPr>
        <w:t>écrit</w:t>
      </w:r>
      <w:proofErr w:type="spellEnd"/>
      <w:r w:rsidRPr="00D30B61">
        <w:rPr>
          <w:rFonts w:ascii="Calibri" w:hAnsi="Calibri"/>
        </w:rPr>
        <w:t xml:space="preserve"> </w:t>
      </w:r>
      <w:proofErr w:type="spellStart"/>
      <w:r w:rsidRPr="00D30B61">
        <w:rPr>
          <w:rFonts w:ascii="Calibri" w:hAnsi="Calibri"/>
        </w:rPr>
        <w:t>préalable</w:t>
      </w:r>
      <w:proofErr w:type="spellEnd"/>
      <w:r w:rsidRPr="00D30B61">
        <w:rPr>
          <w:rFonts w:ascii="Calibri" w:hAnsi="Calibri"/>
        </w:rPr>
        <w:t xml:space="preserve"> de la Banque. Comme </w:t>
      </w:r>
      <w:proofErr w:type="spellStart"/>
      <w:r w:rsidRPr="00D30B61">
        <w:rPr>
          <w:rFonts w:ascii="Calibri" w:hAnsi="Calibri"/>
        </w:rPr>
        <w:t>prévu</w:t>
      </w:r>
      <w:proofErr w:type="spellEnd"/>
      <w:r w:rsidRPr="00D30B61">
        <w:rPr>
          <w:rFonts w:ascii="Calibri" w:hAnsi="Calibri"/>
        </w:rPr>
        <w:t xml:space="preserve"> dans les Accords </w:t>
      </w:r>
      <w:proofErr w:type="spellStart"/>
      <w:r w:rsidRPr="00D30B61">
        <w:rPr>
          <w:rFonts w:ascii="Calibri" w:hAnsi="Calibri"/>
        </w:rPr>
        <w:t>visés</w:t>
      </w:r>
      <w:proofErr w:type="spellEnd"/>
      <w:r w:rsidRPr="00D30B61">
        <w:rPr>
          <w:rFonts w:ascii="Calibri" w:hAnsi="Calibri"/>
        </w:rPr>
        <w:t xml:space="preserve">, le </w:t>
      </w:r>
      <w:proofErr w:type="spellStart"/>
      <w:r w:rsidRPr="00D30B61">
        <w:rPr>
          <w:rFonts w:ascii="Calibri" w:hAnsi="Calibri"/>
        </w:rPr>
        <w:t>Bénéficiaire</w:t>
      </w:r>
      <w:proofErr w:type="spellEnd"/>
      <w:r w:rsidRPr="00D30B61">
        <w:rPr>
          <w:rFonts w:ascii="Calibri" w:hAnsi="Calibri"/>
        </w:rPr>
        <w:t xml:space="preserve"> </w:t>
      </w:r>
      <w:proofErr w:type="spellStart"/>
      <w:r w:rsidRPr="00D30B61">
        <w:rPr>
          <w:rFonts w:ascii="Calibri" w:hAnsi="Calibri"/>
        </w:rPr>
        <w:t>veille</w:t>
      </w:r>
      <w:proofErr w:type="spellEnd"/>
      <w:r w:rsidRPr="00D30B61">
        <w:rPr>
          <w:rFonts w:ascii="Calibri" w:hAnsi="Calibri"/>
        </w:rPr>
        <w:t xml:space="preserve"> à </w:t>
      </w:r>
      <w:proofErr w:type="spellStart"/>
      <w:r w:rsidRPr="00D30B61">
        <w:rPr>
          <w:rFonts w:ascii="Calibri" w:hAnsi="Calibri"/>
        </w:rPr>
        <w:t>ce</w:t>
      </w:r>
      <w:proofErr w:type="spellEnd"/>
      <w:r w:rsidRPr="00D30B61">
        <w:rPr>
          <w:rFonts w:ascii="Calibri" w:hAnsi="Calibri"/>
        </w:rPr>
        <w:t xml:space="preserve"> que des fonds </w:t>
      </w:r>
      <w:proofErr w:type="spellStart"/>
      <w:r w:rsidRPr="00D30B61">
        <w:rPr>
          <w:rFonts w:ascii="Calibri" w:hAnsi="Calibri"/>
        </w:rPr>
        <w:t>suffisants</w:t>
      </w:r>
      <w:proofErr w:type="spellEnd"/>
      <w:r w:rsidRPr="00D30B61">
        <w:rPr>
          <w:rFonts w:ascii="Calibri" w:hAnsi="Calibri"/>
        </w:rPr>
        <w:t xml:space="preserve"> </w:t>
      </w:r>
      <w:proofErr w:type="spellStart"/>
      <w:r w:rsidRPr="00D30B61">
        <w:rPr>
          <w:rFonts w:ascii="Calibri" w:hAnsi="Calibri"/>
        </w:rPr>
        <w:t>soient</w:t>
      </w:r>
      <w:proofErr w:type="spellEnd"/>
      <w:r w:rsidRPr="00D30B61">
        <w:rPr>
          <w:rFonts w:ascii="Calibri" w:hAnsi="Calibri"/>
        </w:rPr>
        <w:t xml:space="preserve"> </w:t>
      </w:r>
      <w:proofErr w:type="spellStart"/>
      <w:r w:rsidRPr="00D30B61">
        <w:rPr>
          <w:rFonts w:ascii="Calibri" w:hAnsi="Calibri"/>
        </w:rPr>
        <w:t>disponibles</w:t>
      </w:r>
      <w:proofErr w:type="spellEnd"/>
      <w:r w:rsidRPr="00D30B61">
        <w:rPr>
          <w:rFonts w:ascii="Calibri" w:hAnsi="Calibri"/>
        </w:rPr>
        <w:t xml:space="preserve"> pour </w:t>
      </w:r>
      <w:proofErr w:type="spellStart"/>
      <w:r w:rsidRPr="00D30B61">
        <w:rPr>
          <w:rFonts w:ascii="Calibri" w:hAnsi="Calibri"/>
        </w:rPr>
        <w:t>couvrir</w:t>
      </w:r>
      <w:proofErr w:type="spellEnd"/>
      <w:r w:rsidRPr="00D30B61">
        <w:rPr>
          <w:rFonts w:ascii="Calibri" w:hAnsi="Calibri"/>
        </w:rPr>
        <w:t xml:space="preserve"> les </w:t>
      </w:r>
      <w:proofErr w:type="spellStart"/>
      <w:r w:rsidRPr="00D30B61">
        <w:rPr>
          <w:rFonts w:ascii="Calibri" w:hAnsi="Calibri"/>
        </w:rPr>
        <w:t>coûts</w:t>
      </w:r>
      <w:proofErr w:type="spellEnd"/>
      <w:r w:rsidRPr="00D30B61">
        <w:rPr>
          <w:rFonts w:ascii="Calibri" w:hAnsi="Calibri"/>
        </w:rPr>
        <w:t xml:space="preserve"> de mise </w:t>
      </w:r>
      <w:proofErr w:type="spellStart"/>
      <w:r w:rsidRPr="00D30B61">
        <w:rPr>
          <w:rFonts w:ascii="Calibri" w:hAnsi="Calibri"/>
        </w:rPr>
        <w:t>en</w:t>
      </w:r>
      <w:proofErr w:type="spellEnd"/>
      <w:r w:rsidRPr="00D30B61">
        <w:rPr>
          <w:rFonts w:ascii="Calibri" w:hAnsi="Calibri"/>
        </w:rPr>
        <w:t xml:space="preserve"> </w:t>
      </w:r>
      <w:proofErr w:type="spellStart"/>
      <w:r w:rsidRPr="00D30B61">
        <w:rPr>
          <w:rFonts w:ascii="Calibri" w:hAnsi="Calibri"/>
        </w:rPr>
        <w:t>œuvre</w:t>
      </w:r>
      <w:proofErr w:type="spellEnd"/>
      <w:r w:rsidRPr="00D30B61">
        <w:rPr>
          <w:rFonts w:ascii="Calibri" w:hAnsi="Calibri"/>
        </w:rPr>
        <w:t xml:space="preserve"> du PEES. </w:t>
      </w:r>
    </w:p>
    <w:p w14:paraId="55029A7D" w14:textId="1E840CF4" w:rsidR="007757EF" w:rsidRPr="00D30B61" w:rsidRDefault="007757EF" w:rsidP="001A30EB">
      <w:pPr>
        <w:pStyle w:val="Paragraphedeliste"/>
        <w:numPr>
          <w:ilvl w:val="0"/>
          <w:numId w:val="2"/>
        </w:numPr>
        <w:ind w:left="360"/>
        <w:rPr>
          <w:rFonts w:ascii="Calibri" w:hAnsi="Calibri"/>
        </w:rPr>
      </w:pPr>
      <w:r w:rsidRPr="00D30B61">
        <w:rPr>
          <w:rFonts w:ascii="Calibri" w:hAnsi="Calibri"/>
          <w:lang w:val="pt-PT"/>
        </w:rPr>
        <w:t xml:space="preserve">Comme convenu entre l'Association et le Bénéficiaire, le présent PEES sera révisé de temps à autre, si nécessaire, pour rendre compte de la gestion adaptative des changements ou des situations imprévues du Projet ou en réponse à la performance du Projet. Dans de telles circonstances, l'Association et le Bénéficiaire conviennent de mettre à jour le PEES pour prendre en compte ces changements par un échange de lettres signées entre l'Association et </w:t>
      </w:r>
      <w:r w:rsidRPr="00D30B61">
        <w:rPr>
          <w:rFonts w:ascii="Calibri" w:hAnsi="Calibri"/>
          <w:highlight w:val="yellow"/>
          <w:lang w:val="pt-PT"/>
        </w:rPr>
        <w:t>le Ministre de</w:t>
      </w:r>
      <w:r w:rsidR="001A6D00" w:rsidRPr="00D30B61">
        <w:rPr>
          <w:rFonts w:ascii="Calibri" w:hAnsi="Calibri"/>
          <w:highlight w:val="yellow"/>
          <w:lang w:val="pt-PT"/>
        </w:rPr>
        <w:t xml:space="preserve"> ........... A confirmer durant le</w:t>
      </w:r>
      <w:r w:rsidRPr="00D30B61">
        <w:rPr>
          <w:rFonts w:ascii="Calibri" w:hAnsi="Calibri"/>
          <w:highlight w:val="yellow"/>
          <w:lang w:val="pt-PT"/>
        </w:rPr>
        <w:t>s</w:t>
      </w:r>
      <w:r w:rsidR="001A6D00" w:rsidRPr="00D30B61">
        <w:rPr>
          <w:rFonts w:ascii="Calibri" w:hAnsi="Calibri"/>
          <w:highlight w:val="yellow"/>
          <w:lang w:val="pt-PT"/>
        </w:rPr>
        <w:t xml:space="preserve"> negotiations)</w:t>
      </w:r>
      <w:r w:rsidRPr="00D30B61">
        <w:rPr>
          <w:rFonts w:ascii="Calibri" w:hAnsi="Calibri"/>
          <w:highlight w:val="yellow"/>
          <w:lang w:val="pt-PT"/>
        </w:rPr>
        <w:t>.</w:t>
      </w:r>
      <w:r w:rsidRPr="00D30B61">
        <w:rPr>
          <w:rFonts w:ascii="Calibri" w:hAnsi="Calibri"/>
          <w:lang w:val="pt-PT"/>
        </w:rPr>
        <w:t xml:space="preserve"> </w:t>
      </w:r>
      <w:r w:rsidRPr="00D30B61">
        <w:rPr>
          <w:rFonts w:ascii="Calibri" w:hAnsi="Calibri"/>
        </w:rPr>
        <w:t xml:space="preserve">Le </w:t>
      </w:r>
      <w:proofErr w:type="spellStart"/>
      <w:r w:rsidRPr="00D30B61">
        <w:rPr>
          <w:rFonts w:ascii="Calibri" w:hAnsi="Calibri"/>
        </w:rPr>
        <w:t>Bénéficiaire</w:t>
      </w:r>
      <w:proofErr w:type="spellEnd"/>
      <w:r w:rsidRPr="00D30B61">
        <w:rPr>
          <w:rFonts w:ascii="Calibri" w:hAnsi="Calibri"/>
        </w:rPr>
        <w:t xml:space="preserve"> </w:t>
      </w:r>
      <w:proofErr w:type="spellStart"/>
      <w:r w:rsidRPr="00D30B61">
        <w:rPr>
          <w:rFonts w:ascii="Calibri" w:hAnsi="Calibri"/>
        </w:rPr>
        <w:t>publie</w:t>
      </w:r>
      <w:proofErr w:type="spellEnd"/>
      <w:r w:rsidRPr="00D30B61">
        <w:rPr>
          <w:rFonts w:ascii="Calibri" w:hAnsi="Calibri"/>
        </w:rPr>
        <w:t xml:space="preserve"> sans </w:t>
      </w:r>
      <w:proofErr w:type="spellStart"/>
      <w:r w:rsidRPr="00D30B61">
        <w:rPr>
          <w:rFonts w:ascii="Calibri" w:hAnsi="Calibri"/>
        </w:rPr>
        <w:t>délai</w:t>
      </w:r>
      <w:proofErr w:type="spellEnd"/>
      <w:r w:rsidRPr="00D30B61">
        <w:rPr>
          <w:rFonts w:ascii="Calibri" w:hAnsi="Calibri"/>
        </w:rPr>
        <w:t xml:space="preserve"> le PEES </w:t>
      </w:r>
      <w:proofErr w:type="spellStart"/>
      <w:r w:rsidRPr="00D30B61">
        <w:rPr>
          <w:rFonts w:ascii="Calibri" w:hAnsi="Calibri"/>
        </w:rPr>
        <w:t>actualisé</w:t>
      </w:r>
      <w:proofErr w:type="spellEnd"/>
      <w:r w:rsidRPr="00D30B61">
        <w:rPr>
          <w:rFonts w:ascii="Calibri" w:hAnsi="Calibri"/>
        </w:rPr>
        <w:t>.</w:t>
      </w:r>
      <w:bookmarkStart w:id="0" w:name="_Hlk74003209"/>
      <w:bookmarkEnd w:id="0"/>
    </w:p>
    <w:p w14:paraId="5FED8A3F" w14:textId="77777777" w:rsidR="007638BB" w:rsidRPr="00D30B61" w:rsidRDefault="007638BB" w:rsidP="007757EF">
      <w:pPr>
        <w:pStyle w:val="Paragraphedeliste"/>
        <w:numPr>
          <w:ilvl w:val="0"/>
          <w:numId w:val="2"/>
        </w:numPr>
        <w:ind w:left="360"/>
        <w:rPr>
          <w:rFonts w:ascii="Calibri" w:hAnsi="Calibri"/>
        </w:rPr>
      </w:pPr>
      <w:r w:rsidRPr="00D30B61">
        <w:rPr>
          <w:rFonts w:ascii="Calibri" w:hAnsi="Calibri"/>
        </w:rPr>
        <w:t xml:space="preserve">La sous-section « </w:t>
      </w:r>
      <w:proofErr w:type="spellStart"/>
      <w:r w:rsidRPr="00D30B61">
        <w:rPr>
          <w:rFonts w:ascii="Calibri" w:hAnsi="Calibri"/>
        </w:rPr>
        <w:t>Indicateurs</w:t>
      </w:r>
      <w:proofErr w:type="spellEnd"/>
      <w:r w:rsidRPr="00D30B61">
        <w:rPr>
          <w:rFonts w:ascii="Calibri" w:hAnsi="Calibri"/>
        </w:rPr>
        <w:t xml:space="preserve"> de </w:t>
      </w:r>
      <w:proofErr w:type="spellStart"/>
      <w:r w:rsidRPr="00D30B61">
        <w:rPr>
          <w:rFonts w:ascii="Calibri" w:hAnsi="Calibri"/>
        </w:rPr>
        <w:t>préparation</w:t>
      </w:r>
      <w:proofErr w:type="spellEnd"/>
      <w:r w:rsidRPr="00D30B61">
        <w:rPr>
          <w:rFonts w:ascii="Calibri" w:hAnsi="Calibri"/>
        </w:rPr>
        <w:t xml:space="preserve"> à la mise </w:t>
      </w:r>
      <w:proofErr w:type="spellStart"/>
      <w:r w:rsidRPr="00D30B61">
        <w:rPr>
          <w:rFonts w:ascii="Calibri" w:hAnsi="Calibri"/>
        </w:rPr>
        <w:t>en</w:t>
      </w:r>
      <w:proofErr w:type="spellEnd"/>
      <w:r w:rsidRPr="00D30B61">
        <w:rPr>
          <w:rFonts w:ascii="Calibri" w:hAnsi="Calibri"/>
        </w:rPr>
        <w:t xml:space="preserve"> </w:t>
      </w:r>
      <w:proofErr w:type="spellStart"/>
      <w:r w:rsidRPr="00D30B61">
        <w:rPr>
          <w:rFonts w:ascii="Calibri" w:hAnsi="Calibri"/>
        </w:rPr>
        <w:t>œuvre</w:t>
      </w:r>
      <w:proofErr w:type="spellEnd"/>
      <w:r w:rsidRPr="00D30B61">
        <w:rPr>
          <w:rFonts w:ascii="Calibri" w:hAnsi="Calibri"/>
        </w:rPr>
        <w:t xml:space="preserve"> » ci-dessous </w:t>
      </w:r>
      <w:proofErr w:type="spellStart"/>
      <w:r w:rsidRPr="00D30B61">
        <w:rPr>
          <w:rFonts w:ascii="Calibri" w:hAnsi="Calibri"/>
        </w:rPr>
        <w:t>identifie</w:t>
      </w:r>
      <w:proofErr w:type="spellEnd"/>
      <w:r w:rsidRPr="00D30B61">
        <w:rPr>
          <w:rFonts w:ascii="Calibri" w:hAnsi="Calibri"/>
        </w:rPr>
        <w:t xml:space="preserve"> les actions et les </w:t>
      </w:r>
      <w:proofErr w:type="spellStart"/>
      <w:r w:rsidRPr="00D30B61">
        <w:rPr>
          <w:rFonts w:ascii="Calibri" w:hAnsi="Calibri"/>
        </w:rPr>
        <w:t>mesures</w:t>
      </w:r>
      <w:proofErr w:type="spellEnd"/>
      <w:r w:rsidRPr="00D30B61">
        <w:rPr>
          <w:rFonts w:ascii="Calibri" w:hAnsi="Calibri"/>
        </w:rPr>
        <w:t xml:space="preserve"> à </w:t>
      </w:r>
      <w:proofErr w:type="spellStart"/>
      <w:r w:rsidRPr="00D30B61">
        <w:rPr>
          <w:rFonts w:ascii="Calibri" w:hAnsi="Calibri"/>
        </w:rPr>
        <w:t>suivre</w:t>
      </w:r>
      <w:proofErr w:type="spellEnd"/>
      <w:r w:rsidRPr="00D30B61">
        <w:rPr>
          <w:rFonts w:ascii="Calibri" w:hAnsi="Calibri"/>
        </w:rPr>
        <w:t xml:space="preserve"> pour </w:t>
      </w:r>
      <w:proofErr w:type="spellStart"/>
      <w:r w:rsidRPr="00D30B61">
        <w:rPr>
          <w:rFonts w:ascii="Calibri" w:hAnsi="Calibri"/>
        </w:rPr>
        <w:t>évaluer</w:t>
      </w:r>
      <w:proofErr w:type="spellEnd"/>
      <w:r w:rsidRPr="00D30B61">
        <w:rPr>
          <w:rFonts w:ascii="Calibri" w:hAnsi="Calibri"/>
        </w:rPr>
        <w:t xml:space="preserve"> </w:t>
      </w:r>
      <w:proofErr w:type="spellStart"/>
      <w:r w:rsidRPr="00D30B61">
        <w:rPr>
          <w:rFonts w:ascii="Calibri" w:hAnsi="Calibri"/>
        </w:rPr>
        <w:t>l'état</w:t>
      </w:r>
      <w:proofErr w:type="spellEnd"/>
      <w:r w:rsidRPr="00D30B61">
        <w:rPr>
          <w:rFonts w:ascii="Calibri" w:hAnsi="Calibri"/>
        </w:rPr>
        <w:t xml:space="preserve"> de </w:t>
      </w:r>
      <w:proofErr w:type="spellStart"/>
      <w:r w:rsidRPr="00D30B61">
        <w:rPr>
          <w:rFonts w:ascii="Calibri" w:hAnsi="Calibri"/>
        </w:rPr>
        <w:t>préparation</w:t>
      </w:r>
      <w:proofErr w:type="spellEnd"/>
      <w:r w:rsidRPr="00D30B61">
        <w:rPr>
          <w:rFonts w:ascii="Calibri" w:hAnsi="Calibri"/>
        </w:rPr>
        <w:t xml:space="preserve"> du Projet pour commencer la mise </w:t>
      </w:r>
      <w:proofErr w:type="spellStart"/>
      <w:r w:rsidRPr="00D30B61">
        <w:rPr>
          <w:rFonts w:ascii="Calibri" w:hAnsi="Calibri"/>
        </w:rPr>
        <w:t>en</w:t>
      </w:r>
      <w:proofErr w:type="spellEnd"/>
      <w:r w:rsidRPr="00D30B61">
        <w:rPr>
          <w:rFonts w:ascii="Calibri" w:hAnsi="Calibri"/>
        </w:rPr>
        <w:t xml:space="preserve"> </w:t>
      </w:r>
      <w:proofErr w:type="spellStart"/>
      <w:r w:rsidRPr="00D30B61">
        <w:rPr>
          <w:rFonts w:ascii="Calibri" w:hAnsi="Calibri"/>
        </w:rPr>
        <w:t>œuvre</w:t>
      </w:r>
      <w:proofErr w:type="spellEnd"/>
      <w:r w:rsidRPr="00D30B61">
        <w:rPr>
          <w:rFonts w:ascii="Calibri" w:hAnsi="Calibri"/>
        </w:rPr>
        <w:t xml:space="preserve"> </w:t>
      </w:r>
      <w:proofErr w:type="spellStart"/>
      <w:r w:rsidRPr="00D30B61">
        <w:rPr>
          <w:rFonts w:ascii="Calibri" w:hAnsi="Calibri"/>
        </w:rPr>
        <w:t>conformément</w:t>
      </w:r>
      <w:proofErr w:type="spellEnd"/>
      <w:r w:rsidRPr="00D30B61">
        <w:rPr>
          <w:rFonts w:ascii="Calibri" w:hAnsi="Calibri"/>
        </w:rPr>
        <w:t xml:space="preserve"> au </w:t>
      </w:r>
      <w:proofErr w:type="spellStart"/>
      <w:r w:rsidRPr="00D30B61">
        <w:rPr>
          <w:rFonts w:ascii="Calibri" w:hAnsi="Calibri"/>
        </w:rPr>
        <w:t>présent</w:t>
      </w:r>
      <w:proofErr w:type="spellEnd"/>
      <w:r w:rsidRPr="00D30B61">
        <w:rPr>
          <w:rFonts w:ascii="Calibri" w:hAnsi="Calibri"/>
        </w:rPr>
        <w:t xml:space="preserve"> PEES. </w:t>
      </w:r>
      <w:proofErr w:type="spellStart"/>
      <w:r w:rsidRPr="00D30B61">
        <w:rPr>
          <w:rFonts w:ascii="Calibri" w:hAnsi="Calibri"/>
        </w:rPr>
        <w:t>Néanmoins</w:t>
      </w:r>
      <w:proofErr w:type="spellEnd"/>
      <w:r w:rsidRPr="00D30B61">
        <w:rPr>
          <w:rFonts w:ascii="Calibri" w:hAnsi="Calibri"/>
        </w:rPr>
        <w:t xml:space="preserve">, </w:t>
      </w:r>
      <w:proofErr w:type="spellStart"/>
      <w:r w:rsidRPr="00D30B61">
        <w:rPr>
          <w:rFonts w:ascii="Calibri" w:hAnsi="Calibri"/>
        </w:rPr>
        <w:t>toutes</w:t>
      </w:r>
      <w:proofErr w:type="spellEnd"/>
      <w:r w:rsidRPr="00D30B61">
        <w:rPr>
          <w:rFonts w:ascii="Calibri" w:hAnsi="Calibri"/>
        </w:rPr>
        <w:t xml:space="preserve"> les actions et </w:t>
      </w:r>
      <w:proofErr w:type="spellStart"/>
      <w:r w:rsidRPr="00D30B61">
        <w:rPr>
          <w:rFonts w:ascii="Calibri" w:hAnsi="Calibri"/>
        </w:rPr>
        <w:t>mesures</w:t>
      </w:r>
      <w:proofErr w:type="spellEnd"/>
      <w:r w:rsidRPr="00D30B61">
        <w:rPr>
          <w:rFonts w:ascii="Calibri" w:hAnsi="Calibri"/>
        </w:rPr>
        <w:t xml:space="preserve"> </w:t>
      </w:r>
      <w:proofErr w:type="spellStart"/>
      <w:r w:rsidRPr="00D30B61">
        <w:rPr>
          <w:rFonts w:ascii="Calibri" w:hAnsi="Calibri"/>
        </w:rPr>
        <w:t>contenues</w:t>
      </w:r>
      <w:proofErr w:type="spellEnd"/>
      <w:r w:rsidRPr="00D30B61">
        <w:rPr>
          <w:rFonts w:ascii="Calibri" w:hAnsi="Calibri"/>
        </w:rPr>
        <w:t xml:space="preserve"> dans le </w:t>
      </w:r>
      <w:proofErr w:type="spellStart"/>
      <w:r w:rsidRPr="00D30B61">
        <w:rPr>
          <w:rFonts w:ascii="Calibri" w:hAnsi="Calibri"/>
        </w:rPr>
        <w:t>présent</w:t>
      </w:r>
      <w:proofErr w:type="spellEnd"/>
      <w:r w:rsidRPr="00D30B61">
        <w:rPr>
          <w:rFonts w:ascii="Calibri" w:hAnsi="Calibri"/>
        </w:rPr>
        <w:t xml:space="preserve"> PEES </w:t>
      </w:r>
      <w:proofErr w:type="spellStart"/>
      <w:r w:rsidRPr="00D30B61">
        <w:rPr>
          <w:rFonts w:ascii="Calibri" w:hAnsi="Calibri"/>
        </w:rPr>
        <w:t>seront</w:t>
      </w:r>
      <w:proofErr w:type="spellEnd"/>
      <w:r w:rsidRPr="00D30B61">
        <w:rPr>
          <w:rFonts w:ascii="Calibri" w:hAnsi="Calibri"/>
        </w:rPr>
        <w:t xml:space="preserve"> mises </w:t>
      </w:r>
      <w:proofErr w:type="spellStart"/>
      <w:r w:rsidRPr="00D30B61">
        <w:rPr>
          <w:rFonts w:ascii="Calibri" w:hAnsi="Calibri"/>
        </w:rPr>
        <w:t>en</w:t>
      </w:r>
      <w:proofErr w:type="spellEnd"/>
      <w:r w:rsidRPr="00D30B61">
        <w:rPr>
          <w:rFonts w:ascii="Calibri" w:hAnsi="Calibri"/>
        </w:rPr>
        <w:t xml:space="preserve"> </w:t>
      </w:r>
      <w:proofErr w:type="spellStart"/>
      <w:r w:rsidRPr="00D30B61">
        <w:rPr>
          <w:rFonts w:ascii="Calibri" w:hAnsi="Calibri"/>
        </w:rPr>
        <w:t>œuvre</w:t>
      </w:r>
      <w:proofErr w:type="spellEnd"/>
      <w:r w:rsidRPr="00D30B61">
        <w:rPr>
          <w:rFonts w:ascii="Calibri" w:hAnsi="Calibri"/>
        </w:rPr>
        <w:t xml:space="preserve"> </w:t>
      </w:r>
      <w:proofErr w:type="spellStart"/>
      <w:r w:rsidRPr="00D30B61">
        <w:rPr>
          <w:rFonts w:ascii="Calibri" w:hAnsi="Calibri"/>
        </w:rPr>
        <w:t>comme</w:t>
      </w:r>
      <w:proofErr w:type="spellEnd"/>
      <w:r w:rsidRPr="00D30B61">
        <w:rPr>
          <w:rFonts w:ascii="Calibri" w:hAnsi="Calibri"/>
        </w:rPr>
        <w:t xml:space="preserve"> </w:t>
      </w:r>
      <w:proofErr w:type="spellStart"/>
      <w:r w:rsidRPr="00D30B61">
        <w:rPr>
          <w:rFonts w:ascii="Calibri" w:hAnsi="Calibri"/>
        </w:rPr>
        <w:t>indiqué</w:t>
      </w:r>
      <w:proofErr w:type="spellEnd"/>
      <w:r w:rsidRPr="00D30B61">
        <w:rPr>
          <w:rFonts w:ascii="Calibri" w:hAnsi="Calibri"/>
        </w:rPr>
        <w:t xml:space="preserve"> dans la </w:t>
      </w:r>
      <w:proofErr w:type="spellStart"/>
      <w:r w:rsidRPr="00D30B61">
        <w:rPr>
          <w:rFonts w:ascii="Calibri" w:hAnsi="Calibri"/>
        </w:rPr>
        <w:t>colonne</w:t>
      </w:r>
      <w:proofErr w:type="spellEnd"/>
      <w:r w:rsidRPr="00D30B61">
        <w:rPr>
          <w:rFonts w:ascii="Calibri" w:hAnsi="Calibri"/>
        </w:rPr>
        <w:t xml:space="preserve"> « </w:t>
      </w:r>
      <w:proofErr w:type="spellStart"/>
      <w:r w:rsidRPr="00D30B61">
        <w:rPr>
          <w:rFonts w:ascii="Calibri" w:hAnsi="Calibri"/>
        </w:rPr>
        <w:t>Calendrier</w:t>
      </w:r>
      <w:proofErr w:type="spellEnd"/>
      <w:r w:rsidRPr="00D30B61">
        <w:rPr>
          <w:rFonts w:ascii="Calibri" w:hAnsi="Calibri"/>
        </w:rPr>
        <w:t xml:space="preserve"> » ci-dessous, </w:t>
      </w:r>
      <w:proofErr w:type="spellStart"/>
      <w:r w:rsidRPr="00D30B61">
        <w:rPr>
          <w:rFonts w:ascii="Calibri" w:hAnsi="Calibri"/>
        </w:rPr>
        <w:t>qu'elles</w:t>
      </w:r>
      <w:proofErr w:type="spellEnd"/>
      <w:r w:rsidRPr="00D30B61">
        <w:rPr>
          <w:rFonts w:ascii="Calibri" w:hAnsi="Calibri"/>
        </w:rPr>
        <w:t xml:space="preserve"> </w:t>
      </w:r>
      <w:proofErr w:type="spellStart"/>
      <w:r w:rsidRPr="00D30B61">
        <w:rPr>
          <w:rFonts w:ascii="Calibri" w:hAnsi="Calibri"/>
        </w:rPr>
        <w:t>soient</w:t>
      </w:r>
      <w:proofErr w:type="spellEnd"/>
      <w:r w:rsidRPr="00D30B61">
        <w:rPr>
          <w:rFonts w:ascii="Calibri" w:hAnsi="Calibri"/>
        </w:rPr>
        <w:t xml:space="preserve"> </w:t>
      </w:r>
      <w:proofErr w:type="spellStart"/>
      <w:r w:rsidRPr="00D30B61">
        <w:rPr>
          <w:rFonts w:ascii="Calibri" w:hAnsi="Calibri"/>
        </w:rPr>
        <w:t>ou</w:t>
      </w:r>
      <w:proofErr w:type="spellEnd"/>
      <w:r w:rsidRPr="00D30B61">
        <w:rPr>
          <w:rFonts w:ascii="Calibri" w:hAnsi="Calibri"/>
        </w:rPr>
        <w:t xml:space="preserve"> non </w:t>
      </w:r>
      <w:proofErr w:type="spellStart"/>
      <w:r w:rsidRPr="00D30B61">
        <w:rPr>
          <w:rFonts w:ascii="Calibri" w:hAnsi="Calibri"/>
        </w:rPr>
        <w:t>énumérées</w:t>
      </w:r>
      <w:proofErr w:type="spellEnd"/>
      <w:r w:rsidRPr="00D30B61">
        <w:rPr>
          <w:rFonts w:ascii="Calibri" w:hAnsi="Calibri"/>
        </w:rPr>
        <w:t xml:space="preserve"> dans la sous-section </w:t>
      </w:r>
      <w:proofErr w:type="spellStart"/>
      <w:r w:rsidRPr="00D30B61">
        <w:rPr>
          <w:rFonts w:ascii="Calibri" w:hAnsi="Calibri"/>
        </w:rPr>
        <w:t>visée</w:t>
      </w:r>
      <w:proofErr w:type="spellEnd"/>
      <w:r w:rsidRPr="00D30B61">
        <w:rPr>
          <w:rFonts w:ascii="Calibri" w:hAnsi="Calibri"/>
        </w:rPr>
        <w:t>.</w:t>
      </w:r>
    </w:p>
    <w:p w14:paraId="36DD6EC0" w14:textId="77777777" w:rsidR="007757EF" w:rsidRDefault="007757EF"/>
    <w:p w14:paraId="67EE89C0" w14:textId="77777777" w:rsidR="007757EF" w:rsidRDefault="007757EF"/>
    <w:p w14:paraId="452767F6" w14:textId="77777777" w:rsidR="007757EF" w:rsidRDefault="007757EF"/>
    <w:p w14:paraId="13CC20B6" w14:textId="77777777" w:rsidR="007757EF" w:rsidRDefault="007757EF">
      <w:pPr>
        <w:sectPr w:rsidR="007757EF" w:rsidSect="00667D94">
          <w:footerReference w:type="default" r:id="rId13"/>
          <w:pgSz w:w="12240" w:h="15840"/>
          <w:pgMar w:top="1440" w:right="1440" w:bottom="1440" w:left="1440" w:header="720" w:footer="720" w:gutter="0"/>
          <w:cols w:space="720"/>
          <w:docGrid w:linePitch="360"/>
        </w:sectPr>
      </w:pPr>
    </w:p>
    <w:tbl>
      <w:tblPr>
        <w:tblStyle w:val="Grilledutableau"/>
        <w:tblW w:w="14305" w:type="dxa"/>
        <w:tblLayout w:type="fixed"/>
        <w:tblCellMar>
          <w:left w:w="115" w:type="dxa"/>
          <w:right w:w="115" w:type="dxa"/>
        </w:tblCellMar>
        <w:tblLook w:val="04A0" w:firstRow="1" w:lastRow="0" w:firstColumn="1" w:lastColumn="0" w:noHBand="0" w:noVBand="1"/>
      </w:tblPr>
      <w:tblGrid>
        <w:gridCol w:w="625"/>
        <w:gridCol w:w="8370"/>
        <w:gridCol w:w="3150"/>
        <w:gridCol w:w="2160"/>
      </w:tblGrid>
      <w:tr w:rsidR="007757EF" w:rsidRPr="00D30B61" w14:paraId="404EBB96" w14:textId="77777777" w:rsidTr="065799E9">
        <w:trPr>
          <w:cantSplit/>
          <w:trHeight w:val="56"/>
          <w:tblHeader/>
        </w:trPr>
        <w:tc>
          <w:tcPr>
            <w:tcW w:w="8995" w:type="dxa"/>
            <w:gridSpan w:val="2"/>
            <w:tcBorders>
              <w:top w:val="single" w:sz="4" w:space="0" w:color="000000" w:themeColor="text1"/>
            </w:tcBorders>
            <w:shd w:val="clear" w:color="auto" w:fill="FF0000"/>
          </w:tcPr>
          <w:p w14:paraId="190F9F84" w14:textId="77777777" w:rsidR="007757EF" w:rsidRPr="00D30B61" w:rsidRDefault="007757EF">
            <w:pPr>
              <w:keepLines/>
              <w:widowControl w:val="0"/>
              <w:rPr>
                <w:b/>
                <w:bCs/>
              </w:rPr>
            </w:pPr>
            <w:r w:rsidRPr="00D30B61">
              <w:rPr>
                <w:b/>
                <w:bCs/>
              </w:rPr>
              <w:lastRenderedPageBreak/>
              <w:t xml:space="preserve">MESURES ET ACTIONS CONCRÈTES  </w:t>
            </w:r>
          </w:p>
        </w:tc>
        <w:tc>
          <w:tcPr>
            <w:tcW w:w="3150" w:type="dxa"/>
            <w:tcBorders>
              <w:top w:val="single" w:sz="4" w:space="0" w:color="000000" w:themeColor="text1"/>
            </w:tcBorders>
            <w:shd w:val="clear" w:color="auto" w:fill="FF0000"/>
          </w:tcPr>
          <w:p w14:paraId="076743AD" w14:textId="77777777" w:rsidR="007757EF" w:rsidRPr="00D30B61" w:rsidRDefault="007757EF">
            <w:pPr>
              <w:keepLines/>
              <w:widowControl w:val="0"/>
              <w:jc w:val="center"/>
              <w:rPr>
                <w:rFonts w:cstheme="minorHAnsi"/>
                <w:b/>
              </w:rPr>
            </w:pPr>
            <w:r w:rsidRPr="00D30B61">
              <w:rPr>
                <w:rFonts w:cstheme="minorHAnsi"/>
                <w:b/>
              </w:rPr>
              <w:t>CALENDRIER</w:t>
            </w:r>
          </w:p>
        </w:tc>
        <w:tc>
          <w:tcPr>
            <w:tcW w:w="2160" w:type="dxa"/>
            <w:tcBorders>
              <w:top w:val="single" w:sz="4" w:space="0" w:color="000000" w:themeColor="text1"/>
            </w:tcBorders>
            <w:shd w:val="clear" w:color="auto" w:fill="FF0000"/>
          </w:tcPr>
          <w:p w14:paraId="1F9C0A95" w14:textId="77777777" w:rsidR="007757EF" w:rsidRPr="00D30B61" w:rsidRDefault="007757EF">
            <w:pPr>
              <w:keepLines/>
              <w:widowControl w:val="0"/>
              <w:jc w:val="center"/>
              <w:rPr>
                <w:rFonts w:cstheme="minorHAnsi"/>
                <w:b/>
              </w:rPr>
            </w:pPr>
            <w:r w:rsidRPr="00D30B61">
              <w:rPr>
                <w:rFonts w:cstheme="minorHAnsi"/>
                <w:b/>
              </w:rPr>
              <w:t>ENTITÉ RESPONSABLE</w:t>
            </w:r>
          </w:p>
        </w:tc>
      </w:tr>
      <w:tr w:rsidR="007757EF" w:rsidRPr="00D30B61" w14:paraId="5A776C55" w14:textId="77777777" w:rsidTr="065799E9">
        <w:trPr>
          <w:cantSplit/>
          <w:trHeight w:val="20"/>
        </w:trPr>
        <w:tc>
          <w:tcPr>
            <w:tcW w:w="14305" w:type="dxa"/>
            <w:gridSpan w:val="4"/>
            <w:tcBorders>
              <w:bottom w:val="single" w:sz="4" w:space="0" w:color="auto"/>
            </w:tcBorders>
            <w:shd w:val="clear" w:color="auto" w:fill="F4B083" w:themeFill="accent2" w:themeFillTint="99"/>
          </w:tcPr>
          <w:p w14:paraId="277F51F2" w14:textId="77777777" w:rsidR="007757EF" w:rsidRPr="00D30B61" w:rsidRDefault="007757EF">
            <w:pPr>
              <w:keepLines/>
              <w:widowControl w:val="0"/>
              <w:rPr>
                <w:rFonts w:cstheme="minorHAnsi"/>
                <w:b/>
              </w:rPr>
            </w:pPr>
            <w:r w:rsidRPr="00D30B61">
              <w:rPr>
                <w:rFonts w:cstheme="minorHAnsi"/>
                <w:b/>
              </w:rPr>
              <w:t>MODALITÉS DE MISE EN ŒUVRE ET RENFORCEMENT DES CAPACITÉS</w:t>
            </w:r>
          </w:p>
        </w:tc>
      </w:tr>
      <w:tr w:rsidR="00CD6C00" w:rsidRPr="00D30B61" w14:paraId="122FAD83" w14:textId="77777777" w:rsidTr="065799E9">
        <w:trPr>
          <w:cantSplit/>
          <w:trHeight w:val="300"/>
        </w:trPr>
        <w:tc>
          <w:tcPr>
            <w:tcW w:w="625" w:type="dxa"/>
            <w:tcBorders>
              <w:bottom w:val="single" w:sz="4" w:space="0" w:color="auto"/>
            </w:tcBorders>
            <w:shd w:val="clear" w:color="auto" w:fill="auto"/>
          </w:tcPr>
          <w:p w14:paraId="3283D44B" w14:textId="71E21F23" w:rsidR="00CD6C00" w:rsidRPr="00D30B61" w:rsidRDefault="001A6D00" w:rsidP="00CD6C00">
            <w:pPr>
              <w:keepLines/>
              <w:widowControl w:val="0"/>
              <w:rPr>
                <w:rFonts w:cstheme="minorHAnsi"/>
                <w:b/>
              </w:rPr>
            </w:pPr>
            <w:r w:rsidRPr="00D30B61">
              <w:rPr>
                <w:rFonts w:cstheme="minorHAnsi"/>
              </w:rPr>
              <w:t>A</w:t>
            </w:r>
          </w:p>
        </w:tc>
        <w:tc>
          <w:tcPr>
            <w:tcW w:w="8370" w:type="dxa"/>
            <w:tcBorders>
              <w:bottom w:val="single" w:sz="4" w:space="0" w:color="auto"/>
            </w:tcBorders>
            <w:shd w:val="clear" w:color="auto" w:fill="FFFFFF" w:themeFill="background1"/>
          </w:tcPr>
          <w:p w14:paraId="06740BCE" w14:textId="77777777" w:rsidR="00CD6C00" w:rsidRPr="00D30B61" w:rsidRDefault="00CD6C00" w:rsidP="00CD6C00">
            <w:pPr>
              <w:keepLines/>
              <w:widowControl w:val="0"/>
              <w:rPr>
                <w:rFonts w:cstheme="minorHAnsi"/>
                <w:b/>
                <w:color w:val="4472C4" w:themeColor="accent1"/>
              </w:rPr>
            </w:pPr>
            <w:r w:rsidRPr="00D30B61">
              <w:rPr>
                <w:rFonts w:cstheme="minorHAnsi"/>
                <w:b/>
                <w:color w:val="4472C4" w:themeColor="accent1"/>
              </w:rPr>
              <w:t>STRUCTURE ORGANISATIONNELLE</w:t>
            </w:r>
          </w:p>
          <w:p w14:paraId="2CF5870C" w14:textId="77777777" w:rsidR="00CD6C00" w:rsidRPr="00D30B61" w:rsidRDefault="00CD6C00" w:rsidP="00CD6C00">
            <w:pPr>
              <w:keepLines/>
              <w:widowControl w:val="0"/>
              <w:rPr>
                <w:rFonts w:cstheme="minorHAnsi"/>
              </w:rPr>
            </w:pPr>
          </w:p>
          <w:p w14:paraId="624AAD73" w14:textId="324D7159" w:rsidR="00CD6C00" w:rsidRPr="00D30B61" w:rsidRDefault="001A6D00" w:rsidP="16FD7653">
            <w:pPr>
              <w:keepLines/>
              <w:widowControl w:val="0"/>
              <w:rPr>
                <w:rFonts w:ascii="Calibri" w:eastAsia="Calibri" w:hAnsi="Calibri" w:cs="Calibri"/>
              </w:rPr>
            </w:pPr>
            <w:r w:rsidRPr="00D30B61">
              <w:t>a</w:t>
            </w:r>
            <w:r w:rsidR="00CD6C00" w:rsidRPr="00D30B61">
              <w:t xml:space="preserve">. </w:t>
            </w:r>
            <w:proofErr w:type="spellStart"/>
            <w:r w:rsidR="00CD6C00" w:rsidRPr="00D30B61">
              <w:t>Maintenir</w:t>
            </w:r>
            <w:proofErr w:type="spellEnd"/>
            <w:r w:rsidR="00CD6C00" w:rsidRPr="00D30B61">
              <w:t xml:space="preserve"> </w:t>
            </w:r>
            <w:proofErr w:type="spellStart"/>
            <w:r w:rsidR="00CD6C00" w:rsidRPr="00D30B61">
              <w:t>l'Unité</w:t>
            </w:r>
            <w:proofErr w:type="spellEnd"/>
            <w:r w:rsidR="00CD6C00" w:rsidRPr="00D30B61">
              <w:t xml:space="preserve"> de coordination du </w:t>
            </w:r>
            <w:proofErr w:type="spellStart"/>
            <w:r w:rsidR="00CD6C00" w:rsidRPr="00D30B61">
              <w:t>projet</w:t>
            </w:r>
            <w:proofErr w:type="spellEnd"/>
            <w:r w:rsidR="00CD6C00" w:rsidRPr="00D30B61">
              <w:t xml:space="preserve"> (UCP) </w:t>
            </w:r>
            <w:proofErr w:type="spellStart"/>
            <w:r w:rsidR="00CD6C00" w:rsidRPr="00D30B61">
              <w:t>dotée</w:t>
            </w:r>
            <w:proofErr w:type="spellEnd"/>
            <w:r w:rsidR="00CD6C00" w:rsidRPr="00D30B61">
              <w:t xml:space="preserve"> d'un personnel </w:t>
            </w:r>
            <w:proofErr w:type="spellStart"/>
            <w:r w:rsidR="00CD6C00" w:rsidRPr="00D30B61">
              <w:t>qualifié</w:t>
            </w:r>
            <w:proofErr w:type="spellEnd"/>
            <w:r w:rsidR="00CD6C00" w:rsidRPr="00D30B61">
              <w:t xml:space="preserve"> et de </w:t>
            </w:r>
            <w:proofErr w:type="spellStart"/>
            <w:r w:rsidR="00CD6C00" w:rsidRPr="00D30B61">
              <w:t>ressources</w:t>
            </w:r>
            <w:proofErr w:type="spellEnd"/>
            <w:r w:rsidR="00CD6C00" w:rsidRPr="00D30B61">
              <w:t xml:space="preserve"> pour </w:t>
            </w:r>
            <w:proofErr w:type="spellStart"/>
            <w:r w:rsidR="00CD6C00" w:rsidRPr="00D30B61">
              <w:t>soutenir</w:t>
            </w:r>
            <w:proofErr w:type="spellEnd"/>
            <w:r w:rsidR="00CD6C00" w:rsidRPr="00D30B61">
              <w:t xml:space="preserve"> la gestion des </w:t>
            </w:r>
            <w:proofErr w:type="spellStart"/>
            <w:r w:rsidR="00CD6C00" w:rsidRPr="00D30B61">
              <w:t>risques</w:t>
            </w:r>
            <w:proofErr w:type="spellEnd"/>
            <w:r w:rsidR="00CD6C00" w:rsidRPr="00D30B61">
              <w:t xml:space="preserve"> et </w:t>
            </w:r>
            <w:proofErr w:type="spellStart"/>
            <w:r w:rsidR="00CD6C00" w:rsidRPr="00D30B61">
              <w:t>effets</w:t>
            </w:r>
            <w:proofErr w:type="spellEnd"/>
            <w:r w:rsidR="00CD6C00" w:rsidRPr="00D30B61">
              <w:t xml:space="preserve"> </w:t>
            </w:r>
            <w:proofErr w:type="spellStart"/>
            <w:r w:rsidR="00CD6C00" w:rsidRPr="00D30B61">
              <w:t>environnementaux</w:t>
            </w:r>
            <w:proofErr w:type="spellEnd"/>
            <w:r w:rsidR="00CD6C00" w:rsidRPr="00D30B61">
              <w:t xml:space="preserve">, </w:t>
            </w:r>
            <w:proofErr w:type="spellStart"/>
            <w:r w:rsidR="00CD6C00" w:rsidRPr="00D30B61">
              <w:t>sociaux</w:t>
            </w:r>
            <w:proofErr w:type="spellEnd"/>
            <w:r w:rsidR="00CD6C00" w:rsidRPr="00D30B61">
              <w:t xml:space="preserve">, sanitaires et </w:t>
            </w:r>
            <w:proofErr w:type="spellStart"/>
            <w:r w:rsidR="00CD6C00" w:rsidRPr="00D30B61">
              <w:t>sécuritaires</w:t>
            </w:r>
            <w:proofErr w:type="spellEnd"/>
            <w:r w:rsidR="00CD6C00" w:rsidRPr="00D30B61">
              <w:t xml:space="preserve"> (E&amp;S) du </w:t>
            </w:r>
            <w:proofErr w:type="spellStart"/>
            <w:r w:rsidR="00CD6C00" w:rsidRPr="00D30B61">
              <w:t>Projet</w:t>
            </w:r>
            <w:proofErr w:type="spellEnd"/>
            <w:r w:rsidR="00CD6C00" w:rsidRPr="00D30B61">
              <w:t xml:space="preserve">, y </w:t>
            </w:r>
            <w:proofErr w:type="spellStart"/>
            <w:r w:rsidR="00CD6C00" w:rsidRPr="00D30B61">
              <w:t>compris</w:t>
            </w:r>
            <w:proofErr w:type="spellEnd"/>
            <w:r w:rsidR="00CD6C00" w:rsidRPr="00D30B61">
              <w:t xml:space="preserve"> un </w:t>
            </w:r>
            <w:proofErr w:type="spellStart"/>
            <w:r w:rsidR="00CD6C00" w:rsidRPr="00D30B61">
              <w:t>spécialiste</w:t>
            </w:r>
            <w:proofErr w:type="spellEnd"/>
            <w:r w:rsidR="00CD6C00" w:rsidRPr="00D30B61">
              <w:t xml:space="preserve"> de </w:t>
            </w:r>
            <w:proofErr w:type="spellStart"/>
            <w:r w:rsidR="00CD6C00" w:rsidRPr="00D30B61">
              <w:t>l'environnement</w:t>
            </w:r>
            <w:proofErr w:type="spellEnd"/>
            <w:r w:rsidR="00CD6C00" w:rsidRPr="00D30B61">
              <w:t xml:space="preserve">, un </w:t>
            </w:r>
            <w:proofErr w:type="spellStart"/>
            <w:r w:rsidR="00CD6C00" w:rsidRPr="00D30B61">
              <w:t>spécialiste</w:t>
            </w:r>
            <w:proofErr w:type="spellEnd"/>
            <w:r w:rsidR="00CD6C00" w:rsidRPr="00D30B61">
              <w:t xml:space="preserve"> du </w:t>
            </w:r>
            <w:proofErr w:type="spellStart"/>
            <w:r w:rsidR="00CD6C00" w:rsidRPr="00D30B61">
              <w:t>développement</w:t>
            </w:r>
            <w:proofErr w:type="spellEnd"/>
            <w:r w:rsidR="00CD6C00" w:rsidRPr="00D30B61">
              <w:t xml:space="preserve"> social, un </w:t>
            </w:r>
            <w:proofErr w:type="spellStart"/>
            <w:r w:rsidR="00CD6C00" w:rsidRPr="00D30B61">
              <w:t>spécialiste</w:t>
            </w:r>
            <w:proofErr w:type="spellEnd"/>
            <w:r w:rsidR="00CD6C00" w:rsidRPr="00D30B61">
              <w:t xml:space="preserve"> de la violence </w:t>
            </w:r>
            <w:proofErr w:type="spellStart"/>
            <w:r w:rsidR="00CD6C00" w:rsidRPr="00D30B61">
              <w:t>basée</w:t>
            </w:r>
            <w:proofErr w:type="spellEnd"/>
            <w:r w:rsidR="00CD6C00" w:rsidRPr="00D30B61">
              <w:t xml:space="preserve"> sur le genre et un </w:t>
            </w:r>
            <w:proofErr w:type="spellStart"/>
            <w:r w:rsidR="00CD6C00" w:rsidRPr="00D30B61">
              <w:t>spécialiste</w:t>
            </w:r>
            <w:proofErr w:type="spellEnd"/>
            <w:r w:rsidR="00CD6C00" w:rsidRPr="00D30B61">
              <w:t xml:space="preserve"> de la </w:t>
            </w:r>
            <w:proofErr w:type="spellStart"/>
            <w:r w:rsidR="00CD6C00" w:rsidRPr="00D30B61">
              <w:t>sécurité</w:t>
            </w:r>
            <w:proofErr w:type="spellEnd"/>
            <w:r w:rsidR="00CD6C00" w:rsidRPr="00D30B61">
              <w:t xml:space="preserve">. </w:t>
            </w:r>
          </w:p>
          <w:p w14:paraId="65ED09AA" w14:textId="77777777" w:rsidR="00CD6C00" w:rsidRPr="00D30B61" w:rsidRDefault="00CD6C00" w:rsidP="00CD6C00">
            <w:pPr>
              <w:pStyle w:val="ModelNrmlSingle"/>
              <w:keepLines/>
              <w:widowControl w:val="0"/>
              <w:spacing w:after="0"/>
              <w:ind w:firstLine="0"/>
              <w:jc w:val="left"/>
              <w:rPr>
                <w:rFonts w:asciiTheme="minorHAnsi" w:hAnsiTheme="minorHAnsi" w:cstheme="minorHAnsi"/>
                <w:szCs w:val="22"/>
              </w:rPr>
            </w:pPr>
          </w:p>
          <w:p w14:paraId="5198A662" w14:textId="77777777" w:rsidR="00CD6C00" w:rsidRPr="00D30B61" w:rsidRDefault="00CD6C00" w:rsidP="16FD7653">
            <w:pPr>
              <w:pStyle w:val="ModelNrmlSingle"/>
              <w:keepLines/>
              <w:widowControl w:val="0"/>
              <w:spacing w:after="0"/>
              <w:ind w:firstLine="0"/>
              <w:jc w:val="left"/>
              <w:rPr>
                <w:rFonts w:asciiTheme="minorHAnsi" w:hAnsiTheme="minorHAnsi" w:cstheme="minorBidi"/>
                <w:szCs w:val="22"/>
              </w:rPr>
            </w:pPr>
            <w:r w:rsidRPr="00D30B61">
              <w:rPr>
                <w:rFonts w:asciiTheme="minorHAnsi" w:hAnsiTheme="minorHAnsi" w:cstheme="minorBidi"/>
                <w:szCs w:val="22"/>
              </w:rPr>
              <w:t xml:space="preserve">b. </w:t>
            </w:r>
            <w:proofErr w:type="spellStart"/>
            <w:r w:rsidRPr="00D30B61">
              <w:rPr>
                <w:rFonts w:asciiTheme="minorHAnsi" w:hAnsiTheme="minorHAnsi" w:cstheme="minorBidi"/>
                <w:szCs w:val="22"/>
              </w:rPr>
              <w:t>Conclure</w:t>
            </w:r>
            <w:proofErr w:type="spellEnd"/>
            <w:r w:rsidRPr="00D30B61">
              <w:rPr>
                <w:rFonts w:asciiTheme="minorHAnsi" w:hAnsiTheme="minorHAnsi" w:cstheme="minorBidi"/>
                <w:szCs w:val="22"/>
              </w:rPr>
              <w:t xml:space="preserve"> des accords de [collaboration] avec le Bureau National des Études et </w:t>
            </w:r>
            <w:proofErr w:type="spellStart"/>
            <w:r w:rsidRPr="00D30B61">
              <w:rPr>
                <w:rFonts w:asciiTheme="minorHAnsi" w:hAnsiTheme="minorHAnsi" w:cstheme="minorBidi"/>
                <w:szCs w:val="22"/>
              </w:rPr>
              <w:t>Évaluation</w:t>
            </w:r>
            <w:proofErr w:type="spellEnd"/>
            <w:r w:rsidRPr="00D30B61">
              <w:rPr>
                <w:rFonts w:asciiTheme="minorHAnsi" w:hAnsiTheme="minorHAnsi" w:cstheme="minorBidi"/>
                <w:szCs w:val="22"/>
              </w:rPr>
              <w:t xml:space="preserve"> (BNEE)/Ministère de </w:t>
            </w:r>
            <w:proofErr w:type="spellStart"/>
            <w:r w:rsidRPr="00D30B61">
              <w:rPr>
                <w:rFonts w:asciiTheme="minorHAnsi" w:hAnsiTheme="minorHAnsi" w:cstheme="minorBidi"/>
                <w:szCs w:val="22"/>
              </w:rPr>
              <w:t>l'Environnement</w:t>
            </w:r>
            <w:proofErr w:type="spellEnd"/>
            <w:r w:rsidRPr="00D30B61">
              <w:rPr>
                <w:rFonts w:asciiTheme="minorHAnsi" w:hAnsiTheme="minorHAnsi" w:cstheme="minorBidi"/>
                <w:szCs w:val="22"/>
              </w:rPr>
              <w:t xml:space="preserve">, la Direction de la Promotion de la Femme et de la Protection de </w:t>
            </w:r>
            <w:proofErr w:type="spellStart"/>
            <w:r w:rsidRPr="00D30B61">
              <w:rPr>
                <w:rFonts w:asciiTheme="minorHAnsi" w:hAnsiTheme="minorHAnsi" w:cstheme="minorBidi"/>
                <w:szCs w:val="22"/>
              </w:rPr>
              <w:t>l'Enfance</w:t>
            </w:r>
            <w:proofErr w:type="spellEnd"/>
            <w:r w:rsidRPr="00D30B61">
              <w:rPr>
                <w:rFonts w:asciiTheme="minorHAnsi" w:hAnsiTheme="minorHAnsi" w:cstheme="minorBidi"/>
                <w:szCs w:val="22"/>
              </w:rPr>
              <w:t xml:space="preserve">/Ministère de la Santé, </w:t>
            </w:r>
            <w:proofErr w:type="spellStart"/>
            <w:r w:rsidRPr="00D30B61">
              <w:rPr>
                <w:rFonts w:asciiTheme="minorHAnsi" w:hAnsiTheme="minorHAnsi" w:cstheme="minorBidi"/>
                <w:szCs w:val="22"/>
              </w:rPr>
              <w:t>l'Inspection</w:t>
            </w:r>
            <w:proofErr w:type="spellEnd"/>
            <w:r w:rsidRPr="00D30B61">
              <w:rPr>
                <w:rFonts w:asciiTheme="minorHAnsi" w:hAnsiTheme="minorHAnsi" w:cstheme="minorBidi"/>
                <w:szCs w:val="22"/>
              </w:rPr>
              <w:t xml:space="preserve"> du Travail/Ministère de </w:t>
            </w:r>
            <w:proofErr w:type="spellStart"/>
            <w:r w:rsidRPr="00D30B61">
              <w:rPr>
                <w:rFonts w:asciiTheme="minorHAnsi" w:hAnsiTheme="minorHAnsi" w:cstheme="minorBidi"/>
                <w:szCs w:val="22"/>
              </w:rPr>
              <w:t>l'Emploi</w:t>
            </w:r>
            <w:proofErr w:type="spellEnd"/>
            <w:r w:rsidRPr="00D30B61">
              <w:rPr>
                <w:rFonts w:asciiTheme="minorHAnsi" w:hAnsiTheme="minorHAnsi" w:cstheme="minorBidi"/>
                <w:szCs w:val="22"/>
              </w:rPr>
              <w:t xml:space="preserve"> pour </w:t>
            </w:r>
            <w:proofErr w:type="spellStart"/>
            <w:r w:rsidRPr="00D30B61">
              <w:rPr>
                <w:rFonts w:asciiTheme="minorHAnsi" w:hAnsiTheme="minorHAnsi" w:cstheme="minorBidi"/>
                <w:szCs w:val="22"/>
              </w:rPr>
              <w:t>gérer</w:t>
            </w:r>
            <w:proofErr w:type="spellEnd"/>
            <w:r w:rsidRPr="00D30B61">
              <w:rPr>
                <w:rFonts w:asciiTheme="minorHAnsi" w:hAnsiTheme="minorHAnsi" w:cstheme="minorBidi"/>
                <w:szCs w:val="22"/>
              </w:rPr>
              <w:t xml:space="preserve"> les </w:t>
            </w:r>
            <w:proofErr w:type="spellStart"/>
            <w:r w:rsidRPr="00D30B61">
              <w:rPr>
                <w:rFonts w:asciiTheme="minorHAnsi" w:hAnsiTheme="minorHAnsi" w:cstheme="minorBidi"/>
                <w:szCs w:val="22"/>
              </w:rPr>
              <w:t>risques</w:t>
            </w:r>
            <w:proofErr w:type="spellEnd"/>
            <w:r w:rsidRPr="00D30B61">
              <w:rPr>
                <w:rFonts w:asciiTheme="minorHAnsi" w:hAnsiTheme="minorHAnsi" w:cstheme="minorBidi"/>
                <w:szCs w:val="22"/>
              </w:rPr>
              <w:t xml:space="preserve"> et </w:t>
            </w:r>
            <w:proofErr w:type="spellStart"/>
            <w:r w:rsidRPr="00D30B61">
              <w:rPr>
                <w:rFonts w:asciiTheme="minorHAnsi" w:hAnsiTheme="minorHAnsi" w:cstheme="minorBidi"/>
                <w:szCs w:val="22"/>
              </w:rPr>
              <w:t>effets</w:t>
            </w:r>
            <w:proofErr w:type="spellEnd"/>
            <w:r w:rsidRPr="00D30B61">
              <w:rPr>
                <w:rFonts w:asciiTheme="minorHAnsi" w:hAnsiTheme="minorHAnsi" w:cstheme="minorBidi"/>
                <w:szCs w:val="22"/>
              </w:rPr>
              <w:t xml:space="preserve"> E&amp;S du Projet. </w:t>
            </w:r>
          </w:p>
        </w:tc>
        <w:tc>
          <w:tcPr>
            <w:tcW w:w="3150" w:type="dxa"/>
            <w:tcBorders>
              <w:bottom w:val="single" w:sz="4" w:space="0" w:color="auto"/>
            </w:tcBorders>
            <w:shd w:val="clear" w:color="auto" w:fill="FFFFFF" w:themeFill="background1"/>
          </w:tcPr>
          <w:p w14:paraId="6833DF75" w14:textId="77777777" w:rsidR="00CD6C00" w:rsidRPr="00D30B61" w:rsidRDefault="00CD6C00" w:rsidP="00C02A32">
            <w:pPr>
              <w:keepLines/>
              <w:widowControl w:val="0"/>
              <w:spacing w:after="160" w:line="257" w:lineRule="auto"/>
              <w:rPr>
                <w:rFonts w:ascii="Calibri" w:eastAsia="Calibri" w:hAnsi="Calibri" w:cs="Calibri"/>
              </w:rPr>
            </w:pPr>
            <w:r w:rsidRPr="00D30B61">
              <w:rPr>
                <w:rFonts w:eastAsia="Times New Roman"/>
              </w:rPr>
              <w:t xml:space="preserve">a. </w:t>
            </w:r>
            <w:proofErr w:type="spellStart"/>
            <w:r w:rsidRPr="00D30B61">
              <w:rPr>
                <w:rFonts w:eastAsia="Times New Roman"/>
              </w:rPr>
              <w:t>Maintient</w:t>
            </w:r>
            <w:proofErr w:type="spellEnd"/>
            <w:r w:rsidRPr="00D30B61">
              <w:rPr>
                <w:rFonts w:eastAsia="Times New Roman"/>
              </w:rPr>
              <w:t xml:space="preserve"> l</w:t>
            </w:r>
            <w:proofErr w:type="gramStart"/>
            <w:r w:rsidRPr="00D30B61">
              <w:rPr>
                <w:rFonts w:eastAsia="Times New Roman"/>
              </w:rPr>
              <w:t xml:space="preserve">'  </w:t>
            </w:r>
            <w:r w:rsidR="00F576C5" w:rsidRPr="00D30B61">
              <w:t>UCP</w:t>
            </w:r>
            <w:proofErr w:type="gramEnd"/>
            <w:r w:rsidR="00F576C5" w:rsidRPr="00D30B61">
              <w:t xml:space="preserve"> et les </w:t>
            </w:r>
            <w:proofErr w:type="spellStart"/>
            <w:r w:rsidR="00F576C5" w:rsidRPr="00D30B61">
              <w:t>postes</w:t>
            </w:r>
            <w:proofErr w:type="spellEnd"/>
            <w:r w:rsidR="00F576C5" w:rsidRPr="00D30B61">
              <w:t xml:space="preserve"> </w:t>
            </w:r>
            <w:proofErr w:type="spellStart"/>
            <w:r w:rsidR="00F576C5" w:rsidRPr="00D30B61">
              <w:rPr>
                <w:rFonts w:ascii="Calibri" w:eastAsia="Calibri" w:hAnsi="Calibri" w:cs="Calibri"/>
              </w:rPr>
              <w:t>définis</w:t>
            </w:r>
            <w:proofErr w:type="spellEnd"/>
            <w:r w:rsidR="00F576C5" w:rsidRPr="00D30B61">
              <w:rPr>
                <w:rFonts w:ascii="Calibri" w:eastAsia="Calibri" w:hAnsi="Calibri" w:cs="Calibri"/>
              </w:rPr>
              <w:t xml:space="preserve"> dans les Accords pendant toute la durée de </w:t>
            </w:r>
            <w:proofErr w:type="spellStart"/>
            <w:r w:rsidR="00F576C5" w:rsidRPr="00D30B61">
              <w:rPr>
                <w:rFonts w:ascii="Calibri" w:eastAsia="Calibri" w:hAnsi="Calibri" w:cs="Calibri"/>
              </w:rPr>
              <w:t>l'</w:t>
            </w:r>
            <w:r w:rsidRPr="00D30B61">
              <w:t>exécution</w:t>
            </w:r>
            <w:proofErr w:type="spellEnd"/>
            <w:r w:rsidRPr="00D30B61">
              <w:t xml:space="preserve"> du </w:t>
            </w:r>
            <w:proofErr w:type="spellStart"/>
            <w:r w:rsidRPr="00D30B61">
              <w:t>Projet</w:t>
            </w:r>
            <w:proofErr w:type="spellEnd"/>
            <w:r w:rsidRPr="00D30B61">
              <w:t>.</w:t>
            </w:r>
          </w:p>
          <w:p w14:paraId="29106DE3" w14:textId="77777777" w:rsidR="00CD6C00" w:rsidRPr="00D30B61" w:rsidRDefault="00CD6C00" w:rsidP="00CD6C00">
            <w:pPr>
              <w:keepLines/>
              <w:widowControl w:val="0"/>
              <w:rPr>
                <w:rFonts w:eastAsia="Times New Roman"/>
              </w:rPr>
            </w:pPr>
          </w:p>
          <w:p w14:paraId="765463E5" w14:textId="77777777" w:rsidR="00CD6C00" w:rsidRPr="00D30B61" w:rsidRDefault="00CD6C00" w:rsidP="00CD6C00">
            <w:pPr>
              <w:keepLines/>
              <w:widowControl w:val="0"/>
              <w:rPr>
                <w:rFonts w:cstheme="minorHAnsi"/>
                <w:b/>
              </w:rPr>
            </w:pPr>
            <w:r w:rsidRPr="00D30B61">
              <w:rPr>
                <w:rFonts w:eastAsia="Times New Roman"/>
              </w:rPr>
              <w:t xml:space="preserve">b. Trois </w:t>
            </w:r>
            <w:proofErr w:type="spellStart"/>
            <w:r w:rsidRPr="00D30B61">
              <w:rPr>
                <w:rFonts w:eastAsia="Times New Roman"/>
              </w:rPr>
              <w:t>mois</w:t>
            </w:r>
            <w:proofErr w:type="spellEnd"/>
            <w:r w:rsidRPr="00D30B61">
              <w:rPr>
                <w:rFonts w:eastAsia="Times New Roman"/>
              </w:rPr>
              <w:t xml:space="preserve"> après la date </w:t>
            </w:r>
            <w:proofErr w:type="spellStart"/>
            <w:r w:rsidRPr="00D30B61">
              <w:rPr>
                <w:rFonts w:eastAsia="Times New Roman"/>
              </w:rPr>
              <w:t>d'entrée</w:t>
            </w:r>
            <w:proofErr w:type="spellEnd"/>
            <w:r w:rsidRPr="00D30B61">
              <w:rPr>
                <w:rFonts w:eastAsia="Times New Roman"/>
              </w:rPr>
              <w:t xml:space="preserve"> </w:t>
            </w:r>
            <w:proofErr w:type="spellStart"/>
            <w:r w:rsidRPr="00D30B61">
              <w:rPr>
                <w:rFonts w:eastAsia="Times New Roman"/>
              </w:rPr>
              <w:t>en</w:t>
            </w:r>
            <w:proofErr w:type="spellEnd"/>
            <w:r w:rsidRPr="00D30B61">
              <w:rPr>
                <w:rFonts w:eastAsia="Times New Roman"/>
              </w:rPr>
              <w:t xml:space="preserve"> </w:t>
            </w:r>
            <w:proofErr w:type="spellStart"/>
            <w:r w:rsidRPr="00D30B61">
              <w:rPr>
                <w:rFonts w:eastAsia="Times New Roman"/>
              </w:rPr>
              <w:t>vigueur</w:t>
            </w:r>
            <w:proofErr w:type="spellEnd"/>
            <w:r w:rsidRPr="00D30B61">
              <w:rPr>
                <w:rFonts w:eastAsia="Times New Roman"/>
              </w:rPr>
              <w:t xml:space="preserve"> de </w:t>
            </w:r>
            <w:proofErr w:type="spellStart"/>
            <w:r w:rsidRPr="00D30B61">
              <w:rPr>
                <w:rFonts w:eastAsia="Times New Roman"/>
              </w:rPr>
              <w:t>l'accord</w:t>
            </w:r>
            <w:proofErr w:type="spellEnd"/>
            <w:r w:rsidRPr="00D30B61">
              <w:rPr>
                <w:rFonts w:eastAsia="Times New Roman"/>
              </w:rPr>
              <w:t xml:space="preserve"> de </w:t>
            </w:r>
            <w:proofErr w:type="spellStart"/>
            <w:r w:rsidRPr="00D30B61">
              <w:rPr>
                <w:rFonts w:eastAsia="Times New Roman"/>
              </w:rPr>
              <w:t>financement</w:t>
            </w:r>
            <w:proofErr w:type="spellEnd"/>
            <w:r w:rsidRPr="00D30B61">
              <w:rPr>
                <w:rFonts w:eastAsia="Times New Roman"/>
              </w:rPr>
              <w:t xml:space="preserve"> </w:t>
            </w:r>
            <w:proofErr w:type="spellStart"/>
            <w:proofErr w:type="gramStart"/>
            <w:r w:rsidRPr="00D30B61">
              <w:rPr>
                <w:rFonts w:eastAsia="Times New Roman"/>
              </w:rPr>
              <w:t>additionnel</w:t>
            </w:r>
            <w:proofErr w:type="spellEnd"/>
            <w:r w:rsidRPr="00D30B61">
              <w:rPr>
                <w:rFonts w:eastAsia="Times New Roman"/>
              </w:rPr>
              <w:t xml:space="preserve"> </w:t>
            </w:r>
            <w:r w:rsidR="004D33DA" w:rsidRPr="00D30B61">
              <w:rPr>
                <w:rFonts w:cstheme="minorHAnsi"/>
              </w:rPr>
              <w:t>,</w:t>
            </w:r>
            <w:proofErr w:type="gramEnd"/>
            <w:r w:rsidR="004D33DA" w:rsidRPr="00D30B61">
              <w:rPr>
                <w:rFonts w:cstheme="minorHAnsi"/>
              </w:rPr>
              <w:t xml:space="preserve"> </w:t>
            </w:r>
            <w:proofErr w:type="spellStart"/>
            <w:r w:rsidR="004D33DA" w:rsidRPr="00D30B61">
              <w:rPr>
                <w:rFonts w:cstheme="minorHAnsi"/>
              </w:rPr>
              <w:t>puis</w:t>
            </w:r>
            <w:proofErr w:type="spellEnd"/>
            <w:r w:rsidR="004D33DA" w:rsidRPr="00D30B61">
              <w:rPr>
                <w:rFonts w:cstheme="minorHAnsi"/>
              </w:rPr>
              <w:t xml:space="preserve"> </w:t>
            </w:r>
            <w:proofErr w:type="spellStart"/>
            <w:r w:rsidR="004D33DA" w:rsidRPr="00D30B61">
              <w:rPr>
                <w:rFonts w:cstheme="minorHAnsi"/>
              </w:rPr>
              <w:t>maintenir</w:t>
            </w:r>
            <w:proofErr w:type="spellEnd"/>
            <w:r w:rsidR="004D33DA" w:rsidRPr="00D30B61">
              <w:rPr>
                <w:rFonts w:cstheme="minorHAnsi"/>
              </w:rPr>
              <w:t xml:space="preserve"> la collaboration tout au long de la mise </w:t>
            </w:r>
            <w:proofErr w:type="spellStart"/>
            <w:r w:rsidR="004D33DA" w:rsidRPr="00D30B61">
              <w:rPr>
                <w:rFonts w:cstheme="minorHAnsi"/>
              </w:rPr>
              <w:t>en</w:t>
            </w:r>
            <w:proofErr w:type="spellEnd"/>
            <w:r w:rsidR="004D33DA" w:rsidRPr="00D30B61">
              <w:rPr>
                <w:rFonts w:cstheme="minorHAnsi"/>
              </w:rPr>
              <w:t xml:space="preserve"> </w:t>
            </w:r>
            <w:proofErr w:type="spellStart"/>
            <w:r w:rsidR="004D33DA" w:rsidRPr="00D30B61">
              <w:rPr>
                <w:rFonts w:cstheme="minorHAnsi"/>
              </w:rPr>
              <w:t>œuvre</w:t>
            </w:r>
            <w:proofErr w:type="spellEnd"/>
            <w:r w:rsidR="004D33DA" w:rsidRPr="00D30B61">
              <w:rPr>
                <w:rFonts w:cstheme="minorHAnsi"/>
              </w:rPr>
              <w:t xml:space="preserve"> du </w:t>
            </w:r>
            <w:proofErr w:type="spellStart"/>
            <w:r w:rsidR="004D33DA" w:rsidRPr="00D30B61">
              <w:rPr>
                <w:rFonts w:cstheme="minorHAnsi"/>
              </w:rPr>
              <w:t>Projet</w:t>
            </w:r>
            <w:proofErr w:type="spellEnd"/>
            <w:r w:rsidRPr="00D30B61">
              <w:rPr>
                <w:rFonts w:eastAsia="Times New Roman"/>
              </w:rPr>
              <w:t>.</w:t>
            </w:r>
          </w:p>
        </w:tc>
        <w:tc>
          <w:tcPr>
            <w:tcW w:w="2160" w:type="dxa"/>
            <w:tcBorders>
              <w:bottom w:val="single" w:sz="4" w:space="0" w:color="auto"/>
            </w:tcBorders>
            <w:shd w:val="clear" w:color="auto" w:fill="auto"/>
            <w:vAlign w:val="center"/>
          </w:tcPr>
          <w:p w14:paraId="1E893E81" w14:textId="37CD7FB5" w:rsidR="00CD6C00" w:rsidRPr="00D30B61" w:rsidRDefault="001A6D00" w:rsidP="00CD6C00">
            <w:pPr>
              <w:keepLines/>
              <w:widowControl w:val="0"/>
              <w:jc w:val="center"/>
              <w:rPr>
                <w:rFonts w:cstheme="minorHAnsi"/>
                <w:b/>
              </w:rPr>
            </w:pPr>
            <w:r w:rsidRPr="00D30B61">
              <w:rPr>
                <w:rFonts w:cstheme="minorHAnsi"/>
              </w:rPr>
              <w:t>MTE</w:t>
            </w:r>
            <w:r w:rsidR="00CD6C00" w:rsidRPr="00D30B61">
              <w:rPr>
                <w:rFonts w:cstheme="minorHAnsi"/>
              </w:rPr>
              <w:t>, UCP</w:t>
            </w:r>
          </w:p>
        </w:tc>
      </w:tr>
      <w:tr w:rsidR="00CD6C00" w:rsidRPr="00D30B61" w14:paraId="0405155F" w14:textId="77777777" w:rsidTr="065799E9">
        <w:trPr>
          <w:cantSplit/>
          <w:trHeight w:val="20"/>
        </w:trPr>
        <w:tc>
          <w:tcPr>
            <w:tcW w:w="625" w:type="dxa"/>
            <w:tcBorders>
              <w:bottom w:val="single" w:sz="4" w:space="0" w:color="auto"/>
            </w:tcBorders>
            <w:shd w:val="clear" w:color="auto" w:fill="auto"/>
          </w:tcPr>
          <w:p w14:paraId="4A203B7A" w14:textId="77777777" w:rsidR="00CD6C00" w:rsidRPr="00D30B61" w:rsidRDefault="00CD6C00" w:rsidP="00CD6C00">
            <w:pPr>
              <w:keepLines/>
              <w:widowControl w:val="0"/>
              <w:rPr>
                <w:rFonts w:cstheme="minorHAnsi"/>
                <w:b/>
              </w:rPr>
            </w:pPr>
            <w:r w:rsidRPr="00D30B61">
              <w:rPr>
                <w:rFonts w:cstheme="minorHAnsi"/>
              </w:rPr>
              <w:lastRenderedPageBreak/>
              <w:t>B1</w:t>
            </w:r>
          </w:p>
        </w:tc>
        <w:tc>
          <w:tcPr>
            <w:tcW w:w="8370" w:type="dxa"/>
            <w:tcBorders>
              <w:bottom w:val="single" w:sz="4" w:space="0" w:color="auto"/>
            </w:tcBorders>
            <w:shd w:val="clear" w:color="auto" w:fill="auto"/>
          </w:tcPr>
          <w:p w14:paraId="51969CB3" w14:textId="77777777" w:rsidR="00CD6C00" w:rsidRPr="00D30B61" w:rsidRDefault="00CD6C00" w:rsidP="00CD6C00">
            <w:pPr>
              <w:rPr>
                <w:rFonts w:cstheme="minorHAnsi"/>
                <w:b/>
                <w:color w:val="4472C4" w:themeColor="accent1"/>
              </w:rPr>
            </w:pPr>
            <w:r w:rsidRPr="00D30B61">
              <w:rPr>
                <w:rFonts w:cstheme="minorHAnsi"/>
                <w:b/>
                <w:color w:val="4472C4" w:themeColor="accent1"/>
              </w:rPr>
              <w:t>PLAN DE RENFORCEMENT DES CAPACITÉS</w:t>
            </w:r>
          </w:p>
          <w:p w14:paraId="1A064FA7" w14:textId="77777777" w:rsidR="00CD6C00" w:rsidRPr="00D30B61" w:rsidRDefault="00CD6C00" w:rsidP="00CD6C00">
            <w:pPr>
              <w:rPr>
                <w:rFonts w:cstheme="minorHAnsi"/>
                <w:b/>
                <w:color w:val="4472C4" w:themeColor="accent1"/>
              </w:rPr>
            </w:pPr>
          </w:p>
          <w:p w14:paraId="7F2A7E39" w14:textId="77777777" w:rsidR="00CD6C00" w:rsidRPr="00D30B61" w:rsidRDefault="00CD6C00" w:rsidP="00CD6C00">
            <w:proofErr w:type="spellStart"/>
            <w:r w:rsidRPr="00D30B61">
              <w:t>Préparer</w:t>
            </w:r>
            <w:proofErr w:type="spellEnd"/>
            <w:r w:rsidRPr="00D30B61">
              <w:t xml:space="preserve"> et </w:t>
            </w:r>
            <w:proofErr w:type="spellStart"/>
            <w:r w:rsidRPr="00D30B61">
              <w:t>mettre</w:t>
            </w:r>
            <w:proofErr w:type="spellEnd"/>
            <w:r w:rsidRPr="00D30B61">
              <w:t xml:space="preserve"> </w:t>
            </w:r>
            <w:proofErr w:type="spellStart"/>
            <w:r w:rsidRPr="00D30B61">
              <w:t>en</w:t>
            </w:r>
            <w:proofErr w:type="spellEnd"/>
            <w:r w:rsidRPr="00D30B61">
              <w:t xml:space="preserve"> </w:t>
            </w:r>
            <w:proofErr w:type="spellStart"/>
            <w:r w:rsidRPr="00D30B61">
              <w:t>œuvre</w:t>
            </w:r>
            <w:proofErr w:type="spellEnd"/>
            <w:r w:rsidRPr="00D30B61">
              <w:t xml:space="preserve"> le plan de </w:t>
            </w:r>
            <w:proofErr w:type="spellStart"/>
            <w:r w:rsidRPr="00D30B61">
              <w:t>renforcement</w:t>
            </w:r>
            <w:proofErr w:type="spellEnd"/>
            <w:r w:rsidRPr="00D30B61">
              <w:t xml:space="preserve"> des </w:t>
            </w:r>
            <w:proofErr w:type="spellStart"/>
            <w:proofErr w:type="gramStart"/>
            <w:r w:rsidRPr="00D30B61">
              <w:t>capacités</w:t>
            </w:r>
            <w:proofErr w:type="spellEnd"/>
            <w:r w:rsidRPr="00D30B61">
              <w:t xml:space="preserve"> :</w:t>
            </w:r>
            <w:proofErr w:type="gramEnd"/>
          </w:p>
          <w:p w14:paraId="1C3958A1" w14:textId="77777777" w:rsidR="00CD6C00" w:rsidRPr="00D30B61" w:rsidRDefault="00CD6C00" w:rsidP="00CD6C00"/>
          <w:p w14:paraId="5F09DF25" w14:textId="77777777" w:rsidR="00CD6C00" w:rsidRPr="00D30B61" w:rsidRDefault="00CD6C00" w:rsidP="00CD6C00">
            <w:pPr>
              <w:pStyle w:val="Paragraphedeliste"/>
              <w:numPr>
                <w:ilvl w:val="0"/>
                <w:numId w:val="3"/>
              </w:numPr>
              <w:rPr>
                <w:rFonts w:cstheme="minorHAnsi"/>
              </w:rPr>
            </w:pPr>
            <w:r w:rsidRPr="00D30B61">
              <w:rPr>
                <w:rFonts w:cstheme="minorHAnsi"/>
              </w:rPr>
              <w:t xml:space="preserve">formation du personnel de </w:t>
            </w:r>
            <w:proofErr w:type="spellStart"/>
            <w:r w:rsidRPr="00D30B61">
              <w:rPr>
                <w:rFonts w:cstheme="minorHAnsi"/>
              </w:rPr>
              <w:t>l'UCP</w:t>
            </w:r>
            <w:proofErr w:type="spellEnd"/>
            <w:r w:rsidRPr="00D30B61">
              <w:rPr>
                <w:rFonts w:cstheme="minorHAnsi"/>
              </w:rPr>
              <w:t xml:space="preserve">, de </w:t>
            </w:r>
            <w:proofErr w:type="spellStart"/>
            <w:r w:rsidRPr="00D30B61">
              <w:rPr>
                <w:rFonts w:cstheme="minorHAnsi"/>
              </w:rPr>
              <w:t>l'équipe</w:t>
            </w:r>
            <w:proofErr w:type="spellEnd"/>
            <w:r w:rsidRPr="00D30B61">
              <w:rPr>
                <w:rFonts w:cstheme="minorHAnsi"/>
              </w:rPr>
              <w:t xml:space="preserve"> </w:t>
            </w:r>
            <w:proofErr w:type="spellStart"/>
            <w:r w:rsidRPr="00D30B61">
              <w:rPr>
                <w:rFonts w:cstheme="minorHAnsi"/>
              </w:rPr>
              <w:t>chargée</w:t>
            </w:r>
            <w:proofErr w:type="spellEnd"/>
            <w:r w:rsidRPr="00D30B61">
              <w:rPr>
                <w:rFonts w:cstheme="minorHAnsi"/>
              </w:rPr>
              <w:t xml:space="preserve"> des questions </w:t>
            </w:r>
            <w:proofErr w:type="spellStart"/>
            <w:r w:rsidRPr="00D30B61">
              <w:rPr>
                <w:rFonts w:cstheme="minorHAnsi"/>
              </w:rPr>
              <w:t>environnementales</w:t>
            </w:r>
            <w:proofErr w:type="spellEnd"/>
            <w:r w:rsidRPr="00D30B61">
              <w:rPr>
                <w:rFonts w:cstheme="minorHAnsi"/>
              </w:rPr>
              <w:t xml:space="preserve"> et </w:t>
            </w:r>
            <w:proofErr w:type="spellStart"/>
            <w:r w:rsidRPr="00D30B61">
              <w:rPr>
                <w:rFonts w:cstheme="minorHAnsi"/>
              </w:rPr>
              <w:t>sociales</w:t>
            </w:r>
            <w:proofErr w:type="spellEnd"/>
            <w:r w:rsidRPr="00D30B61">
              <w:rPr>
                <w:rFonts w:cstheme="minorHAnsi"/>
              </w:rPr>
              <w:t xml:space="preserve"> du MTE, des parties </w:t>
            </w:r>
            <w:proofErr w:type="spellStart"/>
            <w:r w:rsidRPr="00D30B61">
              <w:rPr>
                <w:rFonts w:cstheme="minorHAnsi"/>
              </w:rPr>
              <w:t>prenantes</w:t>
            </w:r>
            <w:proofErr w:type="spellEnd"/>
            <w:r w:rsidRPr="00D30B61">
              <w:rPr>
                <w:rFonts w:cstheme="minorHAnsi"/>
              </w:rPr>
              <w:t xml:space="preserve"> et des </w:t>
            </w:r>
            <w:proofErr w:type="spellStart"/>
            <w:r w:rsidRPr="00D30B61">
              <w:rPr>
                <w:rFonts w:cstheme="minorHAnsi"/>
              </w:rPr>
              <w:t>travailleurs</w:t>
            </w:r>
            <w:proofErr w:type="spellEnd"/>
            <w:r w:rsidRPr="00D30B61">
              <w:rPr>
                <w:rFonts w:cstheme="minorHAnsi"/>
              </w:rPr>
              <w:t xml:space="preserve"> du </w:t>
            </w:r>
            <w:proofErr w:type="spellStart"/>
            <w:r w:rsidRPr="00D30B61">
              <w:rPr>
                <w:rFonts w:cstheme="minorHAnsi"/>
              </w:rPr>
              <w:t>projet</w:t>
            </w:r>
            <w:proofErr w:type="spellEnd"/>
            <w:r w:rsidRPr="00D30B61">
              <w:rPr>
                <w:rFonts w:cstheme="minorHAnsi"/>
              </w:rPr>
              <w:t xml:space="preserve"> (par </w:t>
            </w:r>
            <w:proofErr w:type="spellStart"/>
            <w:r w:rsidRPr="00D30B61">
              <w:rPr>
                <w:rFonts w:cstheme="minorHAnsi"/>
              </w:rPr>
              <w:t>exemple</w:t>
            </w:r>
            <w:proofErr w:type="spellEnd"/>
            <w:r w:rsidRPr="00D30B61">
              <w:rPr>
                <w:rFonts w:cstheme="minorHAnsi"/>
              </w:rPr>
              <w:t xml:space="preserve">, entrepreneurs et </w:t>
            </w:r>
            <w:proofErr w:type="spellStart"/>
            <w:r w:rsidRPr="00D30B61">
              <w:rPr>
                <w:rFonts w:cstheme="minorHAnsi"/>
              </w:rPr>
              <w:t>fournisseurs</w:t>
            </w:r>
            <w:proofErr w:type="spellEnd"/>
            <w:r w:rsidRPr="00D30B61">
              <w:rPr>
                <w:rFonts w:cstheme="minorHAnsi"/>
              </w:rPr>
              <w:t xml:space="preserve">) dans des </w:t>
            </w:r>
            <w:proofErr w:type="spellStart"/>
            <w:r w:rsidRPr="00D30B61">
              <w:rPr>
                <w:rFonts w:cstheme="minorHAnsi"/>
              </w:rPr>
              <w:t>domaines</w:t>
            </w:r>
            <w:proofErr w:type="spellEnd"/>
            <w:r w:rsidRPr="00D30B61">
              <w:rPr>
                <w:rFonts w:cstheme="minorHAnsi"/>
              </w:rPr>
              <w:t xml:space="preserve"> </w:t>
            </w:r>
            <w:proofErr w:type="spellStart"/>
            <w:r w:rsidRPr="00D30B61">
              <w:rPr>
                <w:rFonts w:cstheme="minorHAnsi"/>
              </w:rPr>
              <w:t>spécifiques</w:t>
            </w:r>
            <w:proofErr w:type="spellEnd"/>
            <w:r w:rsidRPr="00D30B61">
              <w:rPr>
                <w:rFonts w:cstheme="minorHAnsi"/>
              </w:rPr>
              <w:t xml:space="preserve"> </w:t>
            </w:r>
            <w:proofErr w:type="spellStart"/>
            <w:r w:rsidRPr="00D30B61">
              <w:rPr>
                <w:rFonts w:cstheme="minorHAnsi"/>
              </w:rPr>
              <w:t>où</w:t>
            </w:r>
            <w:proofErr w:type="spellEnd"/>
            <w:r w:rsidRPr="00D30B61">
              <w:rPr>
                <w:rFonts w:cstheme="minorHAnsi"/>
              </w:rPr>
              <w:t xml:space="preserve"> </w:t>
            </w:r>
            <w:proofErr w:type="spellStart"/>
            <w:r w:rsidRPr="00D30B61">
              <w:rPr>
                <w:rFonts w:cstheme="minorHAnsi"/>
              </w:rPr>
              <w:t>une</w:t>
            </w:r>
            <w:proofErr w:type="spellEnd"/>
            <w:r w:rsidRPr="00D30B61">
              <w:rPr>
                <w:rFonts w:cstheme="minorHAnsi"/>
              </w:rPr>
              <w:t xml:space="preserve"> formation </w:t>
            </w:r>
            <w:proofErr w:type="spellStart"/>
            <w:r w:rsidRPr="00D30B61">
              <w:rPr>
                <w:rFonts w:cstheme="minorHAnsi"/>
              </w:rPr>
              <w:t>est</w:t>
            </w:r>
            <w:proofErr w:type="spellEnd"/>
            <w:r w:rsidRPr="00D30B61">
              <w:rPr>
                <w:rFonts w:cstheme="minorHAnsi"/>
              </w:rPr>
              <w:t xml:space="preserve"> </w:t>
            </w:r>
            <w:proofErr w:type="spellStart"/>
            <w:r w:rsidRPr="00D30B61">
              <w:rPr>
                <w:rFonts w:cstheme="minorHAnsi"/>
              </w:rPr>
              <w:t>nécessaire</w:t>
            </w:r>
            <w:proofErr w:type="spellEnd"/>
            <w:r w:rsidRPr="00D30B61">
              <w:rPr>
                <w:rFonts w:cstheme="minorHAnsi"/>
              </w:rPr>
              <w:t xml:space="preserve">, </w:t>
            </w:r>
            <w:proofErr w:type="spellStart"/>
            <w:r w:rsidRPr="00D30B61">
              <w:rPr>
                <w:rFonts w:cstheme="minorHAnsi"/>
              </w:rPr>
              <w:t>tels</w:t>
            </w:r>
            <w:proofErr w:type="spellEnd"/>
            <w:r w:rsidRPr="00D30B61">
              <w:rPr>
                <w:rFonts w:cstheme="minorHAnsi"/>
              </w:rPr>
              <w:t xml:space="preserve"> que les </w:t>
            </w:r>
            <w:proofErr w:type="spellStart"/>
            <w:r w:rsidRPr="00D30B61">
              <w:rPr>
                <w:rFonts w:cstheme="minorHAnsi"/>
              </w:rPr>
              <w:t>domaines</w:t>
            </w:r>
            <w:proofErr w:type="spellEnd"/>
            <w:r w:rsidRPr="00D30B61">
              <w:rPr>
                <w:rFonts w:cstheme="minorHAnsi"/>
              </w:rPr>
              <w:t xml:space="preserve"> </w:t>
            </w:r>
            <w:proofErr w:type="spellStart"/>
            <w:proofErr w:type="gramStart"/>
            <w:r w:rsidRPr="00D30B61">
              <w:rPr>
                <w:rFonts w:cstheme="minorHAnsi"/>
              </w:rPr>
              <w:t>suivants</w:t>
            </w:r>
            <w:proofErr w:type="spellEnd"/>
            <w:r w:rsidRPr="00D30B61">
              <w:rPr>
                <w:rFonts w:cstheme="minorHAnsi"/>
              </w:rPr>
              <w:t xml:space="preserve"> :</w:t>
            </w:r>
            <w:proofErr w:type="gramEnd"/>
          </w:p>
          <w:p w14:paraId="18C2734C" w14:textId="77777777" w:rsidR="00CD6C00" w:rsidRPr="00D30B61" w:rsidRDefault="00CD6C00" w:rsidP="00CD6C00">
            <w:pPr>
              <w:pStyle w:val="Paragraphedeliste"/>
              <w:numPr>
                <w:ilvl w:val="1"/>
                <w:numId w:val="3"/>
              </w:numPr>
              <w:ind w:left="1050"/>
              <w:rPr>
                <w:rFonts w:cstheme="minorHAnsi"/>
              </w:rPr>
            </w:pPr>
            <w:proofErr w:type="spellStart"/>
            <w:r w:rsidRPr="00D30B61">
              <w:rPr>
                <w:rFonts w:cstheme="minorHAnsi"/>
              </w:rPr>
              <w:t>Évaluation</w:t>
            </w:r>
            <w:proofErr w:type="spellEnd"/>
            <w:r w:rsidRPr="00D30B61">
              <w:rPr>
                <w:rFonts w:cstheme="minorHAnsi"/>
              </w:rPr>
              <w:t xml:space="preserve"> </w:t>
            </w:r>
            <w:proofErr w:type="spellStart"/>
            <w:r w:rsidRPr="00D30B61">
              <w:rPr>
                <w:rFonts w:cstheme="minorHAnsi"/>
              </w:rPr>
              <w:t>environnementale</w:t>
            </w:r>
            <w:proofErr w:type="spellEnd"/>
            <w:r w:rsidRPr="00D30B61">
              <w:rPr>
                <w:rFonts w:cstheme="minorHAnsi"/>
              </w:rPr>
              <w:t xml:space="preserve"> et </w:t>
            </w:r>
            <w:proofErr w:type="spellStart"/>
            <w:r w:rsidRPr="00D30B61">
              <w:rPr>
                <w:rFonts w:cstheme="minorHAnsi"/>
              </w:rPr>
              <w:t>sociale</w:t>
            </w:r>
            <w:proofErr w:type="spellEnd"/>
          </w:p>
          <w:p w14:paraId="76CDF0D0" w14:textId="77777777" w:rsidR="00CD6C00" w:rsidRPr="00D30B61" w:rsidRDefault="5CB48ECD" w:rsidP="30350213">
            <w:pPr>
              <w:pStyle w:val="Paragraphedeliste"/>
              <w:numPr>
                <w:ilvl w:val="2"/>
                <w:numId w:val="11"/>
              </w:numPr>
              <w:spacing w:after="0"/>
              <w:ind w:left="1410"/>
              <w:rPr>
                <w:rFonts w:cstheme="minorBidi"/>
                <w:lang w:val="pt-PT"/>
              </w:rPr>
            </w:pPr>
            <w:r w:rsidRPr="00D30B61">
              <w:rPr>
                <w:rFonts w:cstheme="minorBidi"/>
                <w:lang w:val="pt-PT"/>
              </w:rPr>
              <w:t>Le Cadre environnemental et social (CES) de la Banque</w:t>
            </w:r>
          </w:p>
          <w:p w14:paraId="559C6355" w14:textId="77777777" w:rsidR="00CD6C00" w:rsidRPr="00D30B61" w:rsidRDefault="00CD6C00" w:rsidP="00CD6C00">
            <w:pPr>
              <w:pStyle w:val="Paragraphedeliste"/>
              <w:numPr>
                <w:ilvl w:val="2"/>
                <w:numId w:val="11"/>
              </w:numPr>
              <w:spacing w:after="0"/>
              <w:ind w:left="1410"/>
              <w:rPr>
                <w:rFonts w:cstheme="minorHAnsi"/>
              </w:rPr>
            </w:pPr>
            <w:proofErr w:type="spellStart"/>
            <w:r w:rsidRPr="00D30B61">
              <w:rPr>
                <w:rFonts w:cstheme="minorHAnsi"/>
              </w:rPr>
              <w:t>Contenu</w:t>
            </w:r>
            <w:proofErr w:type="spellEnd"/>
            <w:r w:rsidRPr="00D30B61">
              <w:rPr>
                <w:rFonts w:cstheme="minorHAnsi"/>
              </w:rPr>
              <w:t xml:space="preserve"> du Plan </w:t>
            </w:r>
            <w:proofErr w:type="spellStart"/>
            <w:r w:rsidRPr="00D30B61">
              <w:rPr>
                <w:rFonts w:cstheme="minorHAnsi"/>
              </w:rPr>
              <w:t>d'engagement</w:t>
            </w:r>
            <w:proofErr w:type="spellEnd"/>
            <w:r w:rsidRPr="00D30B61">
              <w:rPr>
                <w:rFonts w:cstheme="minorHAnsi"/>
              </w:rPr>
              <w:t xml:space="preserve"> </w:t>
            </w:r>
            <w:proofErr w:type="spellStart"/>
            <w:r w:rsidRPr="00D30B61">
              <w:rPr>
                <w:rFonts w:cstheme="minorHAnsi"/>
              </w:rPr>
              <w:t>environnemental</w:t>
            </w:r>
            <w:proofErr w:type="spellEnd"/>
            <w:r w:rsidRPr="00D30B61">
              <w:rPr>
                <w:rFonts w:cstheme="minorHAnsi"/>
              </w:rPr>
              <w:t xml:space="preserve"> et social (PEES)</w:t>
            </w:r>
          </w:p>
          <w:p w14:paraId="6B9B92D0" w14:textId="77777777" w:rsidR="00CD6C00" w:rsidRPr="00D30B61" w:rsidRDefault="00CD6C00" w:rsidP="00CD6C00">
            <w:pPr>
              <w:pStyle w:val="Paragraphedeliste"/>
              <w:numPr>
                <w:ilvl w:val="2"/>
                <w:numId w:val="11"/>
              </w:numPr>
              <w:spacing w:after="0"/>
              <w:ind w:left="1410"/>
              <w:rPr>
                <w:rFonts w:cstheme="minorHAnsi"/>
                <w:lang w:val="de-DE"/>
              </w:rPr>
            </w:pPr>
            <w:r w:rsidRPr="00D30B61">
              <w:rPr>
                <w:rFonts w:cstheme="minorHAnsi"/>
                <w:lang w:val="de-DE"/>
              </w:rPr>
              <w:t>Contenu du Plan de mobilisation des parties prenantes (PMPP)</w:t>
            </w:r>
          </w:p>
          <w:p w14:paraId="4A5C14B9" w14:textId="77777777" w:rsidR="00CD6C00" w:rsidRPr="00D30B61" w:rsidRDefault="00CD6C00" w:rsidP="00CD6C00">
            <w:pPr>
              <w:pStyle w:val="Paragraphedeliste"/>
              <w:numPr>
                <w:ilvl w:val="2"/>
                <w:numId w:val="11"/>
              </w:numPr>
              <w:spacing w:after="0"/>
              <w:ind w:left="1410"/>
              <w:rPr>
                <w:rFonts w:cstheme="minorHAnsi"/>
                <w:lang w:val="pt-PT"/>
              </w:rPr>
            </w:pPr>
            <w:r w:rsidRPr="00D30B61">
              <w:rPr>
                <w:rFonts w:cstheme="minorHAnsi"/>
                <w:lang w:val="pt-PT"/>
              </w:rPr>
              <w:t>Le Cadre de gestion environnementale et sociale (CGES)</w:t>
            </w:r>
          </w:p>
          <w:p w14:paraId="4993CB0F" w14:textId="61A91ADE" w:rsidR="00CD6C00" w:rsidRPr="00D30B61" w:rsidRDefault="00CD6C00" w:rsidP="00CD6C00">
            <w:pPr>
              <w:pStyle w:val="Paragraphedeliste"/>
              <w:numPr>
                <w:ilvl w:val="2"/>
                <w:numId w:val="11"/>
              </w:numPr>
              <w:spacing w:after="0"/>
              <w:ind w:left="1410"/>
              <w:rPr>
                <w:rFonts w:cstheme="minorHAnsi"/>
                <w:lang w:val="pt-PT"/>
              </w:rPr>
            </w:pPr>
            <w:r w:rsidRPr="00D30B61">
              <w:rPr>
                <w:rFonts w:cstheme="minorHAnsi"/>
                <w:lang w:val="pt-PT"/>
              </w:rPr>
              <w:t>La procédure de gestion de la main-d'œuvre (PGM</w:t>
            </w:r>
            <w:r w:rsidR="001A6D00" w:rsidRPr="00D30B61">
              <w:rPr>
                <w:rFonts w:cstheme="minorHAnsi"/>
                <w:lang w:val="pt-PT"/>
              </w:rPr>
              <w:t>O</w:t>
            </w:r>
            <w:r w:rsidRPr="00D30B61">
              <w:rPr>
                <w:rFonts w:cstheme="minorHAnsi"/>
                <w:lang w:val="pt-PT"/>
              </w:rPr>
              <w:t>)</w:t>
            </w:r>
          </w:p>
          <w:p w14:paraId="45E1CDB9" w14:textId="77777777" w:rsidR="00CD6C00" w:rsidRPr="00D30B61" w:rsidRDefault="5CB48ECD" w:rsidP="30350213">
            <w:pPr>
              <w:pStyle w:val="Paragraphedeliste"/>
              <w:numPr>
                <w:ilvl w:val="2"/>
                <w:numId w:val="11"/>
              </w:numPr>
              <w:spacing w:after="0"/>
              <w:ind w:left="1410"/>
              <w:rPr>
                <w:rFonts w:cstheme="minorBidi"/>
                <w:lang w:val="pt-PT"/>
              </w:rPr>
            </w:pPr>
            <w:r w:rsidRPr="00D30B61">
              <w:rPr>
                <w:rFonts w:cstheme="minorBidi"/>
                <w:lang w:val="pt-PT"/>
              </w:rPr>
              <w:t>Cadre de politique de réinstallation (CPR)</w:t>
            </w:r>
          </w:p>
          <w:p w14:paraId="029E12CB" w14:textId="77777777" w:rsidR="00CD6C00" w:rsidRPr="00D30B61" w:rsidRDefault="00CD6C00" w:rsidP="00CD6C00">
            <w:pPr>
              <w:pStyle w:val="Paragraphedeliste"/>
              <w:spacing w:after="0"/>
              <w:ind w:left="1410" w:firstLine="0"/>
              <w:rPr>
                <w:rFonts w:cstheme="minorHAnsi"/>
                <w:lang w:val="pt-PT"/>
              </w:rPr>
            </w:pPr>
          </w:p>
          <w:p w14:paraId="0543AE65" w14:textId="77777777" w:rsidR="00CD6C00" w:rsidRPr="00D30B61" w:rsidRDefault="00CD6C00" w:rsidP="00CD6C00">
            <w:pPr>
              <w:pStyle w:val="Paragraphedeliste"/>
              <w:numPr>
                <w:ilvl w:val="1"/>
                <w:numId w:val="3"/>
              </w:numPr>
              <w:ind w:left="1050"/>
              <w:rPr>
                <w:rFonts w:cstheme="minorHAnsi"/>
                <w:lang w:val="pt-PT"/>
              </w:rPr>
            </w:pPr>
            <w:r w:rsidRPr="00D30B61">
              <w:rPr>
                <w:rFonts w:cstheme="minorHAnsi"/>
                <w:lang w:val="pt-PT"/>
              </w:rPr>
              <w:t>Sensibiliser et former les parties prenantes au mécanisme de gestion des plaintes et aux VS/EAS/HS et signer le code de conduite</w:t>
            </w:r>
          </w:p>
          <w:p w14:paraId="10861876" w14:textId="77777777" w:rsidR="00CD6C00" w:rsidRPr="00D30B61" w:rsidRDefault="00CD6C00" w:rsidP="00CD6C00">
            <w:pPr>
              <w:pStyle w:val="Paragraphedeliste"/>
              <w:numPr>
                <w:ilvl w:val="1"/>
                <w:numId w:val="3"/>
              </w:numPr>
              <w:ind w:left="1050"/>
              <w:rPr>
                <w:rFonts w:cstheme="minorHAnsi"/>
                <w:lang w:val="de-DE"/>
              </w:rPr>
            </w:pPr>
            <w:r w:rsidRPr="00D30B61">
              <w:rPr>
                <w:rFonts w:cstheme="minorHAnsi"/>
                <w:lang w:val="de-DE"/>
              </w:rPr>
              <w:t>Formation au PAR à l'intention des autorités communales et traditionnelles et des membres des comités locaux de réinstallation</w:t>
            </w:r>
          </w:p>
          <w:p w14:paraId="03652115" w14:textId="77777777" w:rsidR="00CD6C00" w:rsidRPr="00D30B61" w:rsidRDefault="00CD6C00" w:rsidP="00CD6C00">
            <w:pPr>
              <w:pStyle w:val="Paragraphedeliste"/>
              <w:numPr>
                <w:ilvl w:val="1"/>
                <w:numId w:val="3"/>
              </w:numPr>
              <w:ind w:left="1050"/>
              <w:rPr>
                <w:rFonts w:cstheme="minorHAnsi"/>
                <w:lang w:val="pt-PT"/>
              </w:rPr>
            </w:pPr>
            <w:r w:rsidRPr="00D30B61">
              <w:rPr>
                <w:rFonts w:cstheme="minorHAnsi"/>
                <w:lang w:val="pt-PT"/>
              </w:rPr>
              <w:t>Formation aux normes de qualité ISO (14001 et 26000) pour l'équipe de secours</w:t>
            </w:r>
          </w:p>
          <w:p w14:paraId="59B2CC07" w14:textId="77777777" w:rsidR="00CD6C00" w:rsidRPr="00D30B61" w:rsidRDefault="00CD6C00" w:rsidP="00CD6C00">
            <w:pPr>
              <w:pStyle w:val="Paragraphedeliste"/>
              <w:numPr>
                <w:ilvl w:val="1"/>
                <w:numId w:val="3"/>
              </w:numPr>
              <w:ind w:left="1050"/>
              <w:rPr>
                <w:rFonts w:cstheme="minorHAnsi"/>
              </w:rPr>
            </w:pPr>
            <w:proofErr w:type="spellStart"/>
            <w:r w:rsidRPr="00D30B61">
              <w:rPr>
                <w:rFonts w:cstheme="minorHAnsi"/>
              </w:rPr>
              <w:t>Activités</w:t>
            </w:r>
            <w:proofErr w:type="spellEnd"/>
            <w:r w:rsidRPr="00D30B61">
              <w:rPr>
                <w:rFonts w:cstheme="minorHAnsi"/>
              </w:rPr>
              <w:t xml:space="preserve"> de </w:t>
            </w:r>
            <w:proofErr w:type="spellStart"/>
            <w:r w:rsidRPr="00D30B61">
              <w:rPr>
                <w:rFonts w:cstheme="minorHAnsi"/>
              </w:rPr>
              <w:t>préparation</w:t>
            </w:r>
            <w:proofErr w:type="spellEnd"/>
            <w:r w:rsidRPr="00D30B61">
              <w:rPr>
                <w:rFonts w:cstheme="minorHAnsi"/>
              </w:rPr>
              <w:t xml:space="preserve"> et de </w:t>
            </w:r>
            <w:proofErr w:type="spellStart"/>
            <w:r w:rsidRPr="00D30B61">
              <w:rPr>
                <w:rFonts w:cstheme="minorHAnsi"/>
              </w:rPr>
              <w:t>réaction</w:t>
            </w:r>
            <w:proofErr w:type="spellEnd"/>
            <w:r w:rsidRPr="00D30B61">
              <w:rPr>
                <w:rFonts w:cstheme="minorHAnsi"/>
              </w:rPr>
              <w:t xml:space="preserve"> aux situations </w:t>
            </w:r>
            <w:proofErr w:type="spellStart"/>
            <w:r w:rsidRPr="00D30B61">
              <w:rPr>
                <w:rFonts w:cstheme="minorHAnsi"/>
              </w:rPr>
              <w:t>d’urgence</w:t>
            </w:r>
            <w:proofErr w:type="spellEnd"/>
          </w:p>
          <w:p w14:paraId="3B49FCE0" w14:textId="77777777" w:rsidR="00CD6C00" w:rsidRPr="00D30B61" w:rsidRDefault="00CD6C00" w:rsidP="00CD6C00">
            <w:pPr>
              <w:pStyle w:val="Paragraphedeliste"/>
              <w:numPr>
                <w:ilvl w:val="2"/>
                <w:numId w:val="11"/>
              </w:numPr>
              <w:spacing w:after="0"/>
              <w:ind w:left="1410"/>
              <w:rPr>
                <w:rFonts w:cstheme="minorHAnsi"/>
              </w:rPr>
            </w:pPr>
            <w:proofErr w:type="spellStart"/>
            <w:r w:rsidRPr="00D30B61">
              <w:rPr>
                <w:rFonts w:cstheme="minorHAnsi"/>
              </w:rPr>
              <w:t>Procédures</w:t>
            </w:r>
            <w:proofErr w:type="spellEnd"/>
            <w:r w:rsidRPr="00D30B61">
              <w:rPr>
                <w:rFonts w:cstheme="minorHAnsi"/>
              </w:rPr>
              <w:t xml:space="preserve"> </w:t>
            </w:r>
            <w:proofErr w:type="spellStart"/>
            <w:r w:rsidRPr="00D30B61">
              <w:rPr>
                <w:rFonts w:cstheme="minorHAnsi"/>
              </w:rPr>
              <w:t>d'enregistrement</w:t>
            </w:r>
            <w:proofErr w:type="spellEnd"/>
            <w:r w:rsidRPr="00D30B61">
              <w:rPr>
                <w:rFonts w:cstheme="minorHAnsi"/>
              </w:rPr>
              <w:t xml:space="preserve"> et de </w:t>
            </w:r>
            <w:proofErr w:type="spellStart"/>
            <w:r w:rsidRPr="00D30B61">
              <w:rPr>
                <w:rFonts w:cstheme="minorHAnsi"/>
              </w:rPr>
              <w:t>traitement</w:t>
            </w:r>
            <w:proofErr w:type="spellEnd"/>
            <w:r w:rsidRPr="00D30B61">
              <w:rPr>
                <w:rFonts w:cstheme="minorHAnsi"/>
              </w:rPr>
              <w:t xml:space="preserve"> des </w:t>
            </w:r>
            <w:proofErr w:type="spellStart"/>
            <w:r w:rsidRPr="00D30B61">
              <w:rPr>
                <w:rFonts w:cstheme="minorHAnsi"/>
              </w:rPr>
              <w:t>plaintes</w:t>
            </w:r>
            <w:proofErr w:type="spellEnd"/>
            <w:r w:rsidRPr="00D30B61">
              <w:rPr>
                <w:rFonts w:cstheme="minorHAnsi"/>
              </w:rPr>
              <w:t xml:space="preserve">, </w:t>
            </w:r>
            <w:proofErr w:type="spellStart"/>
            <w:r w:rsidRPr="00D30B61">
              <w:rPr>
                <w:rFonts w:cstheme="minorHAnsi"/>
              </w:rPr>
              <w:t>archivage</w:t>
            </w:r>
            <w:proofErr w:type="spellEnd"/>
            <w:r w:rsidRPr="00D30B61">
              <w:rPr>
                <w:rFonts w:cstheme="minorHAnsi"/>
              </w:rPr>
              <w:t xml:space="preserve"> </w:t>
            </w:r>
          </w:p>
          <w:p w14:paraId="2076F4BE" w14:textId="77777777" w:rsidR="00CD6C00" w:rsidRPr="00D30B61" w:rsidRDefault="00CD6C00" w:rsidP="00CD6C00">
            <w:pPr>
              <w:pStyle w:val="Paragraphedeliste"/>
              <w:numPr>
                <w:ilvl w:val="2"/>
                <w:numId w:val="11"/>
              </w:numPr>
              <w:spacing w:after="0"/>
              <w:ind w:left="1410"/>
              <w:rPr>
                <w:rFonts w:cstheme="minorHAnsi"/>
              </w:rPr>
            </w:pPr>
            <w:proofErr w:type="spellStart"/>
            <w:r w:rsidRPr="00D30B61">
              <w:rPr>
                <w:rFonts w:cstheme="minorHAnsi"/>
              </w:rPr>
              <w:t>Procédures</w:t>
            </w:r>
            <w:proofErr w:type="spellEnd"/>
            <w:r w:rsidRPr="00D30B61">
              <w:rPr>
                <w:rFonts w:cstheme="minorHAnsi"/>
              </w:rPr>
              <w:t xml:space="preserve"> de </w:t>
            </w:r>
            <w:proofErr w:type="spellStart"/>
            <w:r w:rsidRPr="00D30B61">
              <w:rPr>
                <w:rFonts w:cstheme="minorHAnsi"/>
              </w:rPr>
              <w:t>règlement</w:t>
            </w:r>
            <w:proofErr w:type="spellEnd"/>
            <w:r w:rsidRPr="00D30B61">
              <w:rPr>
                <w:rFonts w:cstheme="minorHAnsi"/>
              </w:rPr>
              <w:t xml:space="preserve"> des </w:t>
            </w:r>
            <w:proofErr w:type="spellStart"/>
            <w:r w:rsidRPr="00D30B61">
              <w:rPr>
                <w:rFonts w:cstheme="minorHAnsi"/>
              </w:rPr>
              <w:t>plaintes</w:t>
            </w:r>
            <w:proofErr w:type="spellEnd"/>
            <w:r w:rsidRPr="00D30B61">
              <w:rPr>
                <w:rFonts w:cstheme="minorHAnsi"/>
              </w:rPr>
              <w:t xml:space="preserve"> </w:t>
            </w:r>
          </w:p>
          <w:p w14:paraId="0E97EEEC" w14:textId="77777777" w:rsidR="00CD6C00" w:rsidRPr="00D30B61" w:rsidRDefault="00CD6C00" w:rsidP="00CD6C00">
            <w:pPr>
              <w:pStyle w:val="Paragraphedeliste"/>
              <w:numPr>
                <w:ilvl w:val="2"/>
                <w:numId w:val="11"/>
              </w:numPr>
              <w:spacing w:after="0"/>
              <w:ind w:left="1410"/>
              <w:rPr>
                <w:rFonts w:cstheme="minorHAnsi"/>
              </w:rPr>
            </w:pPr>
            <w:r w:rsidRPr="00D30B61">
              <w:rPr>
                <w:rFonts w:cstheme="minorHAnsi"/>
              </w:rPr>
              <w:t xml:space="preserve">Documentation et </w:t>
            </w:r>
            <w:proofErr w:type="spellStart"/>
            <w:r w:rsidRPr="00D30B61">
              <w:rPr>
                <w:rFonts w:cstheme="minorHAnsi"/>
              </w:rPr>
              <w:t>traitement</w:t>
            </w:r>
            <w:proofErr w:type="spellEnd"/>
            <w:r w:rsidRPr="00D30B61">
              <w:rPr>
                <w:rFonts w:cstheme="minorHAnsi"/>
              </w:rPr>
              <w:t xml:space="preserve"> des </w:t>
            </w:r>
            <w:proofErr w:type="spellStart"/>
            <w:r w:rsidRPr="00D30B61">
              <w:rPr>
                <w:rFonts w:cstheme="minorHAnsi"/>
              </w:rPr>
              <w:t>plaintes</w:t>
            </w:r>
            <w:proofErr w:type="spellEnd"/>
            <w:r w:rsidRPr="00D30B61">
              <w:rPr>
                <w:rFonts w:cstheme="minorHAnsi"/>
              </w:rPr>
              <w:t xml:space="preserve"> </w:t>
            </w:r>
          </w:p>
          <w:p w14:paraId="75B59BAA" w14:textId="77777777" w:rsidR="00CD6C00" w:rsidRPr="00D30B61" w:rsidRDefault="00CD6C00" w:rsidP="00CD6C00">
            <w:pPr>
              <w:pStyle w:val="Paragraphedeliste"/>
              <w:numPr>
                <w:ilvl w:val="2"/>
                <w:numId w:val="11"/>
              </w:numPr>
              <w:spacing w:after="0"/>
              <w:ind w:left="1410"/>
              <w:rPr>
                <w:rFonts w:cstheme="minorHAnsi"/>
              </w:rPr>
            </w:pPr>
            <w:proofErr w:type="spellStart"/>
            <w:r w:rsidRPr="00D30B61">
              <w:rPr>
                <w:rFonts w:cstheme="minorHAnsi"/>
              </w:rPr>
              <w:t>Utilisation</w:t>
            </w:r>
            <w:proofErr w:type="spellEnd"/>
            <w:r w:rsidRPr="00D30B61">
              <w:rPr>
                <w:rFonts w:cstheme="minorHAnsi"/>
              </w:rPr>
              <w:t xml:space="preserve"> de la </w:t>
            </w:r>
            <w:proofErr w:type="spellStart"/>
            <w:r w:rsidRPr="00D30B61">
              <w:rPr>
                <w:rFonts w:cstheme="minorHAnsi"/>
              </w:rPr>
              <w:t>procédure</w:t>
            </w:r>
            <w:proofErr w:type="spellEnd"/>
            <w:r w:rsidRPr="00D30B61">
              <w:rPr>
                <w:rFonts w:cstheme="minorHAnsi"/>
              </w:rPr>
              <w:t xml:space="preserve"> par les </w:t>
            </w:r>
            <w:proofErr w:type="spellStart"/>
            <w:r w:rsidRPr="00D30B61">
              <w:rPr>
                <w:rFonts w:cstheme="minorHAnsi"/>
              </w:rPr>
              <w:t>différents</w:t>
            </w:r>
            <w:proofErr w:type="spellEnd"/>
            <w:r w:rsidRPr="00D30B61">
              <w:rPr>
                <w:rFonts w:cstheme="minorHAnsi"/>
              </w:rPr>
              <w:t xml:space="preserve"> </w:t>
            </w:r>
            <w:proofErr w:type="spellStart"/>
            <w:r w:rsidRPr="00D30B61">
              <w:rPr>
                <w:rFonts w:cstheme="minorHAnsi"/>
              </w:rPr>
              <w:t>acteurs</w:t>
            </w:r>
            <w:proofErr w:type="spellEnd"/>
            <w:r w:rsidRPr="00D30B61">
              <w:rPr>
                <w:rFonts w:cstheme="minorHAnsi"/>
              </w:rPr>
              <w:t xml:space="preserve"> </w:t>
            </w:r>
          </w:p>
          <w:p w14:paraId="5321B0FB" w14:textId="77777777" w:rsidR="00CD6C00" w:rsidRPr="00D30B61" w:rsidRDefault="00CD6C00" w:rsidP="00CD6C00">
            <w:pPr>
              <w:pStyle w:val="Paragraphedeliste"/>
              <w:numPr>
                <w:ilvl w:val="2"/>
                <w:numId w:val="11"/>
              </w:numPr>
              <w:spacing w:after="0"/>
              <w:ind w:left="1410"/>
              <w:rPr>
                <w:rFonts w:cstheme="minorHAnsi"/>
              </w:rPr>
            </w:pPr>
            <w:proofErr w:type="spellStart"/>
            <w:r w:rsidRPr="00D30B61">
              <w:rPr>
                <w:rFonts w:cstheme="minorHAnsi"/>
              </w:rPr>
              <w:t>Sensibilisation</w:t>
            </w:r>
            <w:proofErr w:type="spellEnd"/>
            <w:r w:rsidRPr="00D30B61">
              <w:rPr>
                <w:rFonts w:cstheme="minorHAnsi"/>
              </w:rPr>
              <w:t xml:space="preserve"> du public </w:t>
            </w:r>
          </w:p>
          <w:p w14:paraId="4E8F807F" w14:textId="77777777" w:rsidR="00CD6C00" w:rsidRPr="00D30B61" w:rsidRDefault="00CD6C00" w:rsidP="00CD6C00">
            <w:pPr>
              <w:pStyle w:val="Paragraphedeliste"/>
              <w:numPr>
                <w:ilvl w:val="2"/>
                <w:numId w:val="11"/>
              </w:numPr>
              <w:spacing w:after="0"/>
              <w:ind w:left="1410"/>
              <w:rPr>
                <w:rFonts w:cstheme="minorHAnsi"/>
              </w:rPr>
            </w:pPr>
            <w:proofErr w:type="spellStart"/>
            <w:r w:rsidRPr="00D30B61">
              <w:rPr>
                <w:rFonts w:cstheme="minorHAnsi"/>
              </w:rPr>
              <w:t>Sensibilisation</w:t>
            </w:r>
            <w:proofErr w:type="spellEnd"/>
            <w:r w:rsidRPr="00D30B61">
              <w:rPr>
                <w:rFonts w:cstheme="minorHAnsi"/>
              </w:rPr>
              <w:t xml:space="preserve"> aux VS/EAS/HS, </w:t>
            </w:r>
            <w:proofErr w:type="spellStart"/>
            <w:r w:rsidRPr="00D30B61">
              <w:rPr>
                <w:rFonts w:cstheme="minorHAnsi"/>
              </w:rPr>
              <w:t>mesures</w:t>
            </w:r>
            <w:proofErr w:type="spellEnd"/>
            <w:r w:rsidRPr="00D30B61">
              <w:rPr>
                <w:rFonts w:cstheme="minorHAnsi"/>
              </w:rPr>
              <w:t xml:space="preserve"> de </w:t>
            </w:r>
            <w:proofErr w:type="spellStart"/>
            <w:r w:rsidRPr="00D30B61">
              <w:rPr>
                <w:rFonts w:cstheme="minorHAnsi"/>
              </w:rPr>
              <w:t>prévention</w:t>
            </w:r>
            <w:proofErr w:type="spellEnd"/>
            <w:r w:rsidRPr="00D30B61">
              <w:rPr>
                <w:rFonts w:cstheme="minorHAnsi"/>
              </w:rPr>
              <w:t xml:space="preserve"> et </w:t>
            </w:r>
            <w:proofErr w:type="spellStart"/>
            <w:r w:rsidRPr="00D30B61">
              <w:rPr>
                <w:rFonts w:cstheme="minorHAnsi"/>
              </w:rPr>
              <w:t>d'atténuation</w:t>
            </w:r>
            <w:proofErr w:type="spellEnd"/>
          </w:p>
          <w:p w14:paraId="724176E1" w14:textId="77777777" w:rsidR="00CD6C00" w:rsidRPr="00D30B61" w:rsidRDefault="00CD6C00" w:rsidP="00CD6C00">
            <w:pPr>
              <w:pStyle w:val="Paragraphedeliste"/>
              <w:spacing w:after="0"/>
              <w:ind w:left="1410" w:firstLine="0"/>
              <w:rPr>
                <w:rFonts w:cstheme="minorHAnsi"/>
              </w:rPr>
            </w:pPr>
          </w:p>
          <w:p w14:paraId="547A8169" w14:textId="77777777" w:rsidR="00CD6C00" w:rsidRPr="00D30B61" w:rsidRDefault="00CD6C00" w:rsidP="00CD6C00">
            <w:pPr>
              <w:pStyle w:val="Paragraphedeliste"/>
              <w:numPr>
                <w:ilvl w:val="1"/>
                <w:numId w:val="3"/>
              </w:numPr>
              <w:ind w:left="1050"/>
              <w:rPr>
                <w:rFonts w:cstheme="minorHAnsi"/>
              </w:rPr>
            </w:pPr>
            <w:r w:rsidRPr="00D30B61">
              <w:rPr>
                <w:rFonts w:cstheme="minorHAnsi"/>
              </w:rPr>
              <w:t xml:space="preserve">Santé et </w:t>
            </w:r>
            <w:proofErr w:type="spellStart"/>
            <w:r w:rsidRPr="00D30B61">
              <w:rPr>
                <w:rFonts w:cstheme="minorHAnsi"/>
              </w:rPr>
              <w:t>sécurité</w:t>
            </w:r>
            <w:proofErr w:type="spellEnd"/>
            <w:r w:rsidRPr="00D30B61">
              <w:rPr>
                <w:rFonts w:cstheme="minorHAnsi"/>
              </w:rPr>
              <w:t xml:space="preserve"> </w:t>
            </w:r>
            <w:proofErr w:type="spellStart"/>
            <w:r w:rsidRPr="00D30B61">
              <w:rPr>
                <w:rFonts w:cstheme="minorHAnsi"/>
              </w:rPr>
              <w:t>publiques</w:t>
            </w:r>
            <w:proofErr w:type="spellEnd"/>
            <w:r w:rsidRPr="00D30B61">
              <w:rPr>
                <w:rFonts w:cstheme="minorHAnsi"/>
              </w:rPr>
              <w:t>.</w:t>
            </w:r>
          </w:p>
          <w:p w14:paraId="7AC373BB" w14:textId="77777777" w:rsidR="00CD6C00" w:rsidRPr="00D30B61" w:rsidRDefault="00CD6C00" w:rsidP="00CD6C00">
            <w:pPr>
              <w:pStyle w:val="Paragraphedeliste"/>
              <w:numPr>
                <w:ilvl w:val="2"/>
                <w:numId w:val="11"/>
              </w:numPr>
              <w:spacing w:after="0"/>
              <w:ind w:left="1410"/>
              <w:rPr>
                <w:rFonts w:cstheme="minorHAnsi"/>
              </w:rPr>
            </w:pPr>
            <w:r w:rsidRPr="00D30B61">
              <w:rPr>
                <w:rFonts w:cstheme="minorHAnsi"/>
              </w:rPr>
              <w:lastRenderedPageBreak/>
              <w:t xml:space="preserve">Former les </w:t>
            </w:r>
            <w:proofErr w:type="spellStart"/>
            <w:r w:rsidRPr="00D30B61">
              <w:rPr>
                <w:rFonts w:cstheme="minorHAnsi"/>
              </w:rPr>
              <w:t>travailleurs</w:t>
            </w:r>
            <w:proofErr w:type="spellEnd"/>
            <w:r w:rsidRPr="00D30B61">
              <w:rPr>
                <w:rFonts w:cstheme="minorHAnsi"/>
              </w:rPr>
              <w:t xml:space="preserve"> du </w:t>
            </w:r>
            <w:proofErr w:type="spellStart"/>
            <w:r w:rsidRPr="00D30B61">
              <w:rPr>
                <w:rFonts w:cstheme="minorHAnsi"/>
              </w:rPr>
              <w:t>projet</w:t>
            </w:r>
            <w:proofErr w:type="spellEnd"/>
            <w:r w:rsidRPr="00D30B61">
              <w:rPr>
                <w:rFonts w:cstheme="minorHAnsi"/>
              </w:rPr>
              <w:t xml:space="preserve"> à la santé et la </w:t>
            </w:r>
            <w:proofErr w:type="spellStart"/>
            <w:r w:rsidRPr="00D30B61">
              <w:rPr>
                <w:rFonts w:cstheme="minorHAnsi"/>
              </w:rPr>
              <w:t>sécurité</w:t>
            </w:r>
            <w:proofErr w:type="spellEnd"/>
            <w:r w:rsidRPr="00D30B61">
              <w:rPr>
                <w:rFonts w:cstheme="minorHAnsi"/>
              </w:rPr>
              <w:t xml:space="preserve"> au travail, y </w:t>
            </w:r>
            <w:proofErr w:type="spellStart"/>
            <w:r w:rsidRPr="00D30B61">
              <w:rPr>
                <w:rFonts w:cstheme="minorHAnsi"/>
              </w:rPr>
              <w:t>compris</w:t>
            </w:r>
            <w:proofErr w:type="spellEnd"/>
            <w:r w:rsidRPr="00D30B61">
              <w:rPr>
                <w:rFonts w:cstheme="minorHAnsi"/>
              </w:rPr>
              <w:t xml:space="preserve"> la </w:t>
            </w:r>
            <w:proofErr w:type="spellStart"/>
            <w:r w:rsidRPr="00D30B61">
              <w:rPr>
                <w:rFonts w:cstheme="minorHAnsi"/>
              </w:rPr>
              <w:t>prévention</w:t>
            </w:r>
            <w:proofErr w:type="spellEnd"/>
            <w:r w:rsidRPr="00D30B61">
              <w:rPr>
                <w:rFonts w:cstheme="minorHAnsi"/>
              </w:rPr>
              <w:t xml:space="preserve">, la </w:t>
            </w:r>
            <w:proofErr w:type="spellStart"/>
            <w:r w:rsidRPr="00D30B61">
              <w:rPr>
                <w:rFonts w:cstheme="minorHAnsi"/>
              </w:rPr>
              <w:t>préparation</w:t>
            </w:r>
            <w:proofErr w:type="spellEnd"/>
            <w:r w:rsidRPr="00D30B61">
              <w:rPr>
                <w:rFonts w:cstheme="minorHAnsi"/>
              </w:rPr>
              <w:t xml:space="preserve"> et la </w:t>
            </w:r>
            <w:proofErr w:type="spellStart"/>
            <w:r w:rsidRPr="00D30B61">
              <w:rPr>
                <w:rFonts w:cstheme="minorHAnsi"/>
              </w:rPr>
              <w:t>réponse</w:t>
            </w:r>
            <w:proofErr w:type="spellEnd"/>
            <w:r w:rsidRPr="00D30B61">
              <w:rPr>
                <w:rFonts w:cstheme="minorHAnsi"/>
              </w:rPr>
              <w:t xml:space="preserve"> aux situations </w:t>
            </w:r>
            <w:proofErr w:type="spellStart"/>
            <w:r w:rsidRPr="00D30B61">
              <w:rPr>
                <w:rFonts w:cstheme="minorHAnsi"/>
              </w:rPr>
              <w:t>d'urgence</w:t>
            </w:r>
            <w:proofErr w:type="spellEnd"/>
            <w:r w:rsidRPr="00D30B61">
              <w:rPr>
                <w:rFonts w:cstheme="minorHAnsi"/>
              </w:rPr>
              <w:t xml:space="preserve">, </w:t>
            </w:r>
            <w:proofErr w:type="spellStart"/>
            <w:r w:rsidRPr="00D30B61">
              <w:rPr>
                <w:rFonts w:cstheme="minorHAnsi"/>
              </w:rPr>
              <w:t>ainsi</w:t>
            </w:r>
            <w:proofErr w:type="spellEnd"/>
            <w:r w:rsidRPr="00D30B61">
              <w:rPr>
                <w:rFonts w:cstheme="minorHAnsi"/>
              </w:rPr>
              <w:t xml:space="preserve"> que les </w:t>
            </w:r>
            <w:proofErr w:type="spellStart"/>
            <w:r w:rsidRPr="00D30B61">
              <w:rPr>
                <w:rFonts w:cstheme="minorHAnsi"/>
              </w:rPr>
              <w:t>risques</w:t>
            </w:r>
            <w:proofErr w:type="spellEnd"/>
            <w:r w:rsidRPr="00D30B61">
              <w:rPr>
                <w:rFonts w:cstheme="minorHAnsi"/>
              </w:rPr>
              <w:t xml:space="preserve"> pour la </w:t>
            </w:r>
            <w:proofErr w:type="spellStart"/>
            <w:r w:rsidRPr="00D30B61">
              <w:rPr>
                <w:rFonts w:cstheme="minorHAnsi"/>
              </w:rPr>
              <w:t>sécurité</w:t>
            </w:r>
            <w:proofErr w:type="spellEnd"/>
            <w:r w:rsidRPr="00D30B61">
              <w:rPr>
                <w:rFonts w:cstheme="minorHAnsi"/>
              </w:rPr>
              <w:t xml:space="preserve">, les maladies </w:t>
            </w:r>
            <w:proofErr w:type="spellStart"/>
            <w:r w:rsidRPr="00D30B61">
              <w:rPr>
                <w:rFonts w:cstheme="minorHAnsi"/>
              </w:rPr>
              <w:t>sexuellement</w:t>
            </w:r>
            <w:proofErr w:type="spellEnd"/>
            <w:r w:rsidRPr="00D30B61">
              <w:rPr>
                <w:rFonts w:cstheme="minorHAnsi"/>
              </w:rPr>
              <w:t xml:space="preserve"> </w:t>
            </w:r>
            <w:proofErr w:type="spellStart"/>
            <w:r w:rsidRPr="00D30B61">
              <w:rPr>
                <w:rFonts w:cstheme="minorHAnsi"/>
              </w:rPr>
              <w:t>transmissibles</w:t>
            </w:r>
            <w:proofErr w:type="spellEnd"/>
            <w:r w:rsidRPr="00D30B61">
              <w:rPr>
                <w:rFonts w:cstheme="minorHAnsi"/>
              </w:rPr>
              <w:t xml:space="preserve"> (MST) et le virus de </w:t>
            </w:r>
            <w:proofErr w:type="spellStart"/>
            <w:r w:rsidRPr="00D30B61">
              <w:rPr>
                <w:rFonts w:cstheme="minorHAnsi"/>
              </w:rPr>
              <w:t>l'immunodéficience</w:t>
            </w:r>
            <w:proofErr w:type="spellEnd"/>
            <w:r w:rsidRPr="00D30B61">
              <w:rPr>
                <w:rFonts w:cstheme="minorHAnsi"/>
              </w:rPr>
              <w:t xml:space="preserve"> humaine/syndrome </w:t>
            </w:r>
            <w:proofErr w:type="spellStart"/>
            <w:r w:rsidRPr="00D30B61">
              <w:rPr>
                <w:rFonts w:cstheme="minorHAnsi"/>
              </w:rPr>
              <w:t>d'immunodéficience</w:t>
            </w:r>
            <w:proofErr w:type="spellEnd"/>
            <w:r w:rsidRPr="00D30B61">
              <w:rPr>
                <w:rFonts w:cstheme="minorHAnsi"/>
              </w:rPr>
              <w:t xml:space="preserve"> </w:t>
            </w:r>
            <w:proofErr w:type="spellStart"/>
            <w:r w:rsidRPr="00D30B61">
              <w:rPr>
                <w:rFonts w:cstheme="minorHAnsi"/>
              </w:rPr>
              <w:t>acquise</w:t>
            </w:r>
            <w:proofErr w:type="spellEnd"/>
            <w:r w:rsidRPr="00D30B61">
              <w:rPr>
                <w:rFonts w:cstheme="minorHAnsi"/>
              </w:rPr>
              <w:t xml:space="preserve"> (VIH/SIDA).</w:t>
            </w:r>
          </w:p>
        </w:tc>
        <w:tc>
          <w:tcPr>
            <w:tcW w:w="3150" w:type="dxa"/>
            <w:tcBorders>
              <w:bottom w:val="single" w:sz="4" w:space="0" w:color="auto"/>
            </w:tcBorders>
            <w:shd w:val="clear" w:color="auto" w:fill="auto"/>
          </w:tcPr>
          <w:p w14:paraId="373BBDED" w14:textId="77777777" w:rsidR="00CD6C00" w:rsidRPr="00D30B61" w:rsidRDefault="70BE34DA" w:rsidP="6D3F875A">
            <w:pPr>
              <w:keepLines/>
              <w:widowControl w:val="0"/>
              <w:jc w:val="both"/>
            </w:pPr>
            <w:r w:rsidRPr="00D30B61">
              <w:lastRenderedPageBreak/>
              <w:t xml:space="preserve">Formation sur le CES, le PEES et le </w:t>
            </w:r>
            <w:proofErr w:type="gramStart"/>
            <w:r w:rsidRPr="00D30B61">
              <w:t>PMPP :</w:t>
            </w:r>
            <w:proofErr w:type="gramEnd"/>
            <w:r w:rsidRPr="00D30B61">
              <w:t xml:space="preserve"> dans un </w:t>
            </w:r>
            <w:proofErr w:type="spellStart"/>
            <w:r w:rsidRPr="00D30B61">
              <w:t>délai</w:t>
            </w:r>
            <w:proofErr w:type="spellEnd"/>
            <w:r w:rsidRPr="00D30B61">
              <w:t xml:space="preserve"> d'un </w:t>
            </w:r>
            <w:proofErr w:type="spellStart"/>
            <w:r w:rsidRPr="00D30B61">
              <w:t>mois</w:t>
            </w:r>
            <w:proofErr w:type="spellEnd"/>
            <w:r w:rsidRPr="00D30B61">
              <w:t xml:space="preserve"> à </w:t>
            </w:r>
            <w:proofErr w:type="spellStart"/>
            <w:r w:rsidRPr="00D30B61">
              <w:t>compter</w:t>
            </w:r>
            <w:proofErr w:type="spellEnd"/>
            <w:r w:rsidRPr="00D30B61">
              <w:t xml:space="preserve"> de la date </w:t>
            </w:r>
            <w:proofErr w:type="spellStart"/>
            <w:r w:rsidRPr="00D30B61">
              <w:t>d'entrée</w:t>
            </w:r>
            <w:proofErr w:type="spellEnd"/>
            <w:r w:rsidRPr="00D30B61">
              <w:t xml:space="preserve"> </w:t>
            </w:r>
            <w:proofErr w:type="spellStart"/>
            <w:r w:rsidRPr="00D30B61">
              <w:t>en</w:t>
            </w:r>
            <w:proofErr w:type="spellEnd"/>
            <w:r w:rsidRPr="00D30B61">
              <w:t xml:space="preserve"> </w:t>
            </w:r>
            <w:proofErr w:type="spellStart"/>
            <w:r w:rsidRPr="00D30B61">
              <w:t>vigueur</w:t>
            </w:r>
            <w:proofErr w:type="spellEnd"/>
            <w:r w:rsidRPr="00D30B61">
              <w:t>.</w:t>
            </w:r>
          </w:p>
          <w:p w14:paraId="09F203A5" w14:textId="77777777" w:rsidR="00CD6C00" w:rsidRPr="00D30B61" w:rsidRDefault="00CD6C00" w:rsidP="00CD6C00">
            <w:pPr>
              <w:keepLines/>
              <w:widowControl w:val="0"/>
              <w:rPr>
                <w:rFonts w:cstheme="minorHAnsi"/>
              </w:rPr>
            </w:pPr>
          </w:p>
          <w:p w14:paraId="24827C8D" w14:textId="77777777" w:rsidR="00CD6C00" w:rsidRPr="00D30B61" w:rsidRDefault="00CD6C00" w:rsidP="00CD6C00">
            <w:pPr>
              <w:keepLines/>
              <w:widowControl w:val="0"/>
              <w:rPr>
                <w:rFonts w:cstheme="minorHAnsi"/>
                <w:b/>
              </w:rPr>
            </w:pPr>
            <w:r w:rsidRPr="00D30B61">
              <w:rPr>
                <w:rFonts w:cstheme="minorHAnsi"/>
              </w:rPr>
              <w:t xml:space="preserve">Formation sur </w:t>
            </w:r>
            <w:proofErr w:type="spellStart"/>
            <w:r w:rsidRPr="00D30B61">
              <w:rPr>
                <w:rFonts w:cstheme="minorHAnsi"/>
              </w:rPr>
              <w:t>d'autres</w:t>
            </w:r>
            <w:proofErr w:type="spellEnd"/>
            <w:r w:rsidRPr="00D30B61">
              <w:rPr>
                <w:rFonts w:cstheme="minorHAnsi"/>
              </w:rPr>
              <w:t xml:space="preserve"> </w:t>
            </w:r>
            <w:proofErr w:type="spellStart"/>
            <w:proofErr w:type="gramStart"/>
            <w:r w:rsidRPr="00D30B61">
              <w:rPr>
                <w:rFonts w:cstheme="minorHAnsi"/>
              </w:rPr>
              <w:t>sujets</w:t>
            </w:r>
            <w:proofErr w:type="spellEnd"/>
            <w:r w:rsidRPr="00D30B61">
              <w:rPr>
                <w:rFonts w:cstheme="minorHAnsi"/>
              </w:rPr>
              <w:t xml:space="preserve"> :</w:t>
            </w:r>
            <w:proofErr w:type="gramEnd"/>
            <w:r w:rsidRPr="00D30B61">
              <w:rPr>
                <w:rFonts w:cstheme="minorHAnsi"/>
              </w:rPr>
              <w:t xml:space="preserve"> </w:t>
            </w:r>
            <w:proofErr w:type="spellStart"/>
            <w:r w:rsidRPr="00D30B61">
              <w:rPr>
                <w:rFonts w:cstheme="minorHAnsi"/>
              </w:rPr>
              <w:t>dès</w:t>
            </w:r>
            <w:proofErr w:type="spellEnd"/>
            <w:r w:rsidRPr="00D30B61">
              <w:rPr>
                <w:rFonts w:cstheme="minorHAnsi"/>
              </w:rPr>
              <w:t xml:space="preserve"> que possible après la date </w:t>
            </w:r>
            <w:proofErr w:type="spellStart"/>
            <w:r w:rsidRPr="00D30B61">
              <w:rPr>
                <w:rFonts w:cstheme="minorHAnsi"/>
              </w:rPr>
              <w:t>d'entrée</w:t>
            </w:r>
            <w:proofErr w:type="spellEnd"/>
            <w:r w:rsidRPr="00D30B61">
              <w:rPr>
                <w:rFonts w:cstheme="minorHAnsi"/>
              </w:rPr>
              <w:t xml:space="preserve"> </w:t>
            </w:r>
            <w:proofErr w:type="spellStart"/>
            <w:r w:rsidRPr="00D30B61">
              <w:rPr>
                <w:rFonts w:cstheme="minorHAnsi"/>
              </w:rPr>
              <w:t>en</w:t>
            </w:r>
            <w:proofErr w:type="spellEnd"/>
            <w:r w:rsidRPr="00D30B61">
              <w:rPr>
                <w:rFonts w:cstheme="minorHAnsi"/>
              </w:rPr>
              <w:t xml:space="preserve"> </w:t>
            </w:r>
            <w:proofErr w:type="spellStart"/>
            <w:r w:rsidRPr="00D30B61">
              <w:rPr>
                <w:rFonts w:cstheme="minorHAnsi"/>
              </w:rPr>
              <w:t>vigueur</w:t>
            </w:r>
            <w:proofErr w:type="spellEnd"/>
            <w:r w:rsidRPr="00D30B61">
              <w:rPr>
                <w:rFonts w:cstheme="minorHAnsi"/>
              </w:rPr>
              <w:t xml:space="preserve"> et tout au long de la mise </w:t>
            </w:r>
            <w:proofErr w:type="spellStart"/>
            <w:r w:rsidRPr="00D30B61">
              <w:rPr>
                <w:rFonts w:cstheme="minorHAnsi"/>
              </w:rPr>
              <w:t>en</w:t>
            </w:r>
            <w:proofErr w:type="spellEnd"/>
            <w:r w:rsidRPr="00D30B61">
              <w:rPr>
                <w:rFonts w:cstheme="minorHAnsi"/>
              </w:rPr>
              <w:t xml:space="preserve"> </w:t>
            </w:r>
            <w:proofErr w:type="spellStart"/>
            <w:r w:rsidRPr="00D30B61">
              <w:rPr>
                <w:rFonts w:cstheme="minorHAnsi"/>
              </w:rPr>
              <w:t>œuvre</w:t>
            </w:r>
            <w:proofErr w:type="spellEnd"/>
            <w:r w:rsidRPr="00D30B61">
              <w:rPr>
                <w:rFonts w:cstheme="minorHAnsi"/>
              </w:rPr>
              <w:t xml:space="preserve"> du </w:t>
            </w:r>
            <w:proofErr w:type="spellStart"/>
            <w:r w:rsidRPr="00D30B61">
              <w:rPr>
                <w:rFonts w:cstheme="minorHAnsi"/>
              </w:rPr>
              <w:t>projet</w:t>
            </w:r>
            <w:proofErr w:type="spellEnd"/>
          </w:p>
        </w:tc>
        <w:tc>
          <w:tcPr>
            <w:tcW w:w="2160" w:type="dxa"/>
            <w:tcBorders>
              <w:bottom w:val="single" w:sz="4" w:space="0" w:color="auto"/>
            </w:tcBorders>
            <w:shd w:val="clear" w:color="auto" w:fill="auto"/>
            <w:vAlign w:val="center"/>
          </w:tcPr>
          <w:p w14:paraId="3CF0FC1F" w14:textId="77777777" w:rsidR="00CD6C00" w:rsidRPr="00D30B61" w:rsidRDefault="00CD6C00" w:rsidP="76286835">
            <w:pPr>
              <w:keepLines/>
              <w:widowControl w:val="0"/>
              <w:rPr>
                <w:b/>
                <w:bCs/>
              </w:rPr>
            </w:pPr>
            <w:r w:rsidRPr="00D30B61">
              <w:t xml:space="preserve">BNEE, MTE, UCP, Direction de la condition </w:t>
            </w:r>
            <w:proofErr w:type="spellStart"/>
            <w:r w:rsidRPr="00D30B61">
              <w:t>féminine</w:t>
            </w:r>
            <w:proofErr w:type="spellEnd"/>
            <w:r w:rsidRPr="00D30B61">
              <w:t>, Inspection du travail</w:t>
            </w:r>
          </w:p>
        </w:tc>
      </w:tr>
      <w:tr w:rsidR="00CD6C00" w:rsidRPr="00D30B61" w14:paraId="6A849526" w14:textId="77777777" w:rsidTr="065799E9">
        <w:trPr>
          <w:cantSplit/>
          <w:trHeight w:val="20"/>
        </w:trPr>
        <w:tc>
          <w:tcPr>
            <w:tcW w:w="625" w:type="dxa"/>
            <w:tcBorders>
              <w:bottom w:val="single" w:sz="4" w:space="0" w:color="auto"/>
            </w:tcBorders>
            <w:shd w:val="clear" w:color="auto" w:fill="auto"/>
          </w:tcPr>
          <w:p w14:paraId="52118466" w14:textId="1F8E2CE9" w:rsidR="00CD6C00" w:rsidRPr="00D30B61" w:rsidRDefault="00CD6C00" w:rsidP="00CD6C00">
            <w:pPr>
              <w:keepLines/>
              <w:widowControl w:val="0"/>
              <w:rPr>
                <w:rFonts w:cstheme="minorHAnsi"/>
              </w:rPr>
            </w:pPr>
            <w:r w:rsidRPr="00D30B61">
              <w:rPr>
                <w:rFonts w:cstheme="minorHAnsi"/>
              </w:rPr>
              <w:t xml:space="preserve">B2 </w:t>
            </w:r>
          </w:p>
        </w:tc>
        <w:tc>
          <w:tcPr>
            <w:tcW w:w="8370" w:type="dxa"/>
            <w:tcBorders>
              <w:bottom w:val="single" w:sz="4" w:space="0" w:color="auto"/>
            </w:tcBorders>
            <w:shd w:val="clear" w:color="auto" w:fill="auto"/>
          </w:tcPr>
          <w:p w14:paraId="05112150" w14:textId="77777777" w:rsidR="00CD6C00" w:rsidRPr="00D30B61" w:rsidRDefault="00CD6C00" w:rsidP="00CD6C00">
            <w:pPr>
              <w:rPr>
                <w:rFonts w:cstheme="minorHAnsi"/>
                <w:b/>
                <w:color w:val="4472C4" w:themeColor="accent1"/>
              </w:rPr>
            </w:pPr>
            <w:r w:rsidRPr="00D30B61">
              <w:rPr>
                <w:rFonts w:cstheme="minorHAnsi"/>
                <w:b/>
                <w:color w:val="4472C4" w:themeColor="accent1"/>
              </w:rPr>
              <w:t>MESURES DE RENFORCEMENT DES CAPACITÉS</w:t>
            </w:r>
          </w:p>
          <w:p w14:paraId="7D37AEE2" w14:textId="77777777" w:rsidR="008C097F" w:rsidRPr="00D30B61" w:rsidRDefault="008C097F" w:rsidP="008C097F"/>
          <w:p w14:paraId="5C3D167A" w14:textId="77777777" w:rsidR="008C097F" w:rsidRPr="00D30B61" w:rsidRDefault="0A1BE9AB" w:rsidP="008C097F">
            <w:proofErr w:type="spellStart"/>
            <w:r w:rsidRPr="00D30B61">
              <w:t>Préparer</w:t>
            </w:r>
            <w:proofErr w:type="spellEnd"/>
            <w:r w:rsidRPr="00D30B61">
              <w:t xml:space="preserve"> et </w:t>
            </w:r>
            <w:proofErr w:type="spellStart"/>
            <w:r w:rsidRPr="00D30B61">
              <w:t>mettre</w:t>
            </w:r>
            <w:proofErr w:type="spellEnd"/>
            <w:r w:rsidRPr="00D30B61">
              <w:t xml:space="preserve"> </w:t>
            </w:r>
            <w:proofErr w:type="spellStart"/>
            <w:r w:rsidRPr="00D30B61">
              <w:t>en</w:t>
            </w:r>
            <w:proofErr w:type="spellEnd"/>
            <w:r w:rsidRPr="00D30B61">
              <w:t xml:space="preserve"> </w:t>
            </w:r>
            <w:proofErr w:type="spellStart"/>
            <w:r w:rsidRPr="00D30B61">
              <w:t>œuvre</w:t>
            </w:r>
            <w:proofErr w:type="spellEnd"/>
            <w:r w:rsidRPr="00D30B61">
              <w:t xml:space="preserve"> les </w:t>
            </w:r>
            <w:proofErr w:type="spellStart"/>
            <w:r w:rsidRPr="00D30B61">
              <w:t>mesures</w:t>
            </w:r>
            <w:proofErr w:type="spellEnd"/>
            <w:r w:rsidRPr="00D30B61">
              <w:t xml:space="preserve"> de </w:t>
            </w:r>
            <w:proofErr w:type="spellStart"/>
            <w:r w:rsidRPr="00D30B61">
              <w:t>renforcement</w:t>
            </w:r>
            <w:proofErr w:type="spellEnd"/>
            <w:r w:rsidRPr="00D30B61">
              <w:t xml:space="preserve"> des </w:t>
            </w:r>
            <w:proofErr w:type="spellStart"/>
            <w:r w:rsidRPr="00D30B61">
              <w:t>capacités</w:t>
            </w:r>
            <w:proofErr w:type="spellEnd"/>
            <w:r w:rsidRPr="00D30B61">
              <w:t xml:space="preserve"> </w:t>
            </w:r>
            <w:proofErr w:type="spellStart"/>
            <w:proofErr w:type="gramStart"/>
            <w:r w:rsidRPr="00D30B61">
              <w:t>suivantes</w:t>
            </w:r>
            <w:proofErr w:type="spellEnd"/>
            <w:r w:rsidRPr="00D30B61">
              <w:t xml:space="preserve"> :</w:t>
            </w:r>
            <w:proofErr w:type="gramEnd"/>
          </w:p>
          <w:p w14:paraId="2E942242" w14:textId="77777777" w:rsidR="00CD6C00" w:rsidRPr="00D30B61" w:rsidRDefault="00CD6C00" w:rsidP="00CD6C00">
            <w:pPr>
              <w:autoSpaceDE w:val="0"/>
              <w:autoSpaceDN w:val="0"/>
              <w:adjustRightInd w:val="0"/>
              <w:spacing w:before="240"/>
              <w:jc w:val="both"/>
              <w:rPr>
                <w:rFonts w:cstheme="minorHAnsi"/>
              </w:rPr>
            </w:pPr>
            <w:r w:rsidRPr="00D30B61">
              <w:rPr>
                <w:rFonts w:cstheme="minorHAnsi"/>
              </w:rPr>
              <w:t xml:space="preserve">Des sessions de formation </w:t>
            </w:r>
            <w:proofErr w:type="spellStart"/>
            <w:r w:rsidRPr="00D30B61">
              <w:rPr>
                <w:rFonts w:cstheme="minorHAnsi"/>
              </w:rPr>
              <w:t>seront</w:t>
            </w:r>
            <w:proofErr w:type="spellEnd"/>
            <w:r w:rsidRPr="00D30B61">
              <w:rPr>
                <w:rFonts w:cstheme="minorHAnsi"/>
              </w:rPr>
              <w:t xml:space="preserve"> </w:t>
            </w:r>
            <w:proofErr w:type="spellStart"/>
            <w:r w:rsidRPr="00D30B61">
              <w:rPr>
                <w:rFonts w:cstheme="minorHAnsi"/>
              </w:rPr>
              <w:t>organisées</w:t>
            </w:r>
            <w:proofErr w:type="spellEnd"/>
            <w:r w:rsidRPr="00D30B61">
              <w:rPr>
                <w:rFonts w:cstheme="minorHAnsi"/>
              </w:rPr>
              <w:t xml:space="preserve"> à </w:t>
            </w:r>
            <w:proofErr w:type="spellStart"/>
            <w:r w:rsidRPr="00D30B61">
              <w:rPr>
                <w:rFonts w:cstheme="minorHAnsi"/>
              </w:rPr>
              <w:t>l'intention</w:t>
            </w:r>
            <w:proofErr w:type="spellEnd"/>
            <w:r w:rsidRPr="00D30B61">
              <w:rPr>
                <w:rFonts w:cstheme="minorHAnsi"/>
              </w:rPr>
              <w:t xml:space="preserve"> des entrepreneurs, des </w:t>
            </w:r>
            <w:proofErr w:type="spellStart"/>
            <w:r w:rsidRPr="00D30B61">
              <w:rPr>
                <w:rFonts w:cstheme="minorHAnsi"/>
              </w:rPr>
              <w:t>ouvriers</w:t>
            </w:r>
            <w:proofErr w:type="spellEnd"/>
            <w:r w:rsidRPr="00D30B61">
              <w:rPr>
                <w:rFonts w:cstheme="minorHAnsi"/>
              </w:rPr>
              <w:t xml:space="preserve"> et </w:t>
            </w:r>
            <w:proofErr w:type="spellStart"/>
            <w:r w:rsidRPr="00D30B61">
              <w:rPr>
                <w:rFonts w:cstheme="minorHAnsi"/>
              </w:rPr>
              <w:t>autres</w:t>
            </w:r>
            <w:proofErr w:type="spellEnd"/>
            <w:r w:rsidRPr="00D30B61">
              <w:rPr>
                <w:rFonts w:cstheme="minorHAnsi"/>
              </w:rPr>
              <w:t xml:space="preserve"> </w:t>
            </w:r>
            <w:proofErr w:type="spellStart"/>
            <w:r w:rsidRPr="00D30B61">
              <w:rPr>
                <w:rFonts w:cstheme="minorHAnsi"/>
              </w:rPr>
              <w:t>employés</w:t>
            </w:r>
            <w:proofErr w:type="spellEnd"/>
            <w:r w:rsidRPr="00D30B61">
              <w:rPr>
                <w:rFonts w:cstheme="minorHAnsi"/>
              </w:rPr>
              <w:t xml:space="preserve"> </w:t>
            </w:r>
            <w:proofErr w:type="spellStart"/>
            <w:r w:rsidRPr="00D30B61">
              <w:rPr>
                <w:rFonts w:cstheme="minorHAnsi"/>
              </w:rPr>
              <w:t>travaillant</w:t>
            </w:r>
            <w:proofErr w:type="spellEnd"/>
            <w:r w:rsidRPr="00D30B61">
              <w:rPr>
                <w:rFonts w:cstheme="minorHAnsi"/>
              </w:rPr>
              <w:t xml:space="preserve"> sur les sites du </w:t>
            </w:r>
            <w:proofErr w:type="spellStart"/>
            <w:r w:rsidRPr="00D30B61">
              <w:rPr>
                <w:rFonts w:cstheme="minorHAnsi"/>
              </w:rPr>
              <w:t>projet</w:t>
            </w:r>
            <w:proofErr w:type="spellEnd"/>
            <w:r w:rsidRPr="00D30B61">
              <w:rPr>
                <w:rFonts w:cstheme="minorHAnsi"/>
              </w:rPr>
              <w:t xml:space="preserve">, des fonctionnaires et des </w:t>
            </w:r>
            <w:proofErr w:type="spellStart"/>
            <w:r w:rsidRPr="00D30B61">
              <w:rPr>
                <w:rFonts w:cstheme="minorHAnsi"/>
              </w:rPr>
              <w:t>inspecteurs</w:t>
            </w:r>
            <w:proofErr w:type="spellEnd"/>
            <w:r w:rsidRPr="00D30B61">
              <w:rPr>
                <w:rFonts w:cstheme="minorHAnsi"/>
              </w:rPr>
              <w:t xml:space="preserve"> (par </w:t>
            </w:r>
            <w:proofErr w:type="spellStart"/>
            <w:r w:rsidRPr="00D30B61">
              <w:rPr>
                <w:rFonts w:cstheme="minorHAnsi"/>
              </w:rPr>
              <w:t>exemple</w:t>
            </w:r>
            <w:proofErr w:type="spellEnd"/>
            <w:r w:rsidRPr="00D30B61">
              <w:rPr>
                <w:rFonts w:cstheme="minorHAnsi"/>
              </w:rPr>
              <w:t xml:space="preserve">, de </w:t>
            </w:r>
            <w:proofErr w:type="spellStart"/>
            <w:r w:rsidRPr="00D30B61">
              <w:rPr>
                <w:rFonts w:cstheme="minorHAnsi"/>
              </w:rPr>
              <w:t>l'environnement</w:t>
            </w:r>
            <w:proofErr w:type="spellEnd"/>
            <w:r w:rsidRPr="00D30B61">
              <w:rPr>
                <w:rFonts w:cstheme="minorHAnsi"/>
              </w:rPr>
              <w:t xml:space="preserve">, des affaires </w:t>
            </w:r>
            <w:proofErr w:type="spellStart"/>
            <w:r w:rsidRPr="00D30B61">
              <w:rPr>
                <w:rFonts w:cstheme="minorHAnsi"/>
              </w:rPr>
              <w:t>sociales</w:t>
            </w:r>
            <w:proofErr w:type="spellEnd"/>
            <w:r w:rsidRPr="00D30B61">
              <w:rPr>
                <w:rFonts w:cstheme="minorHAnsi"/>
              </w:rPr>
              <w:t xml:space="preserve">, y </w:t>
            </w:r>
            <w:proofErr w:type="spellStart"/>
            <w:r w:rsidRPr="00D30B61">
              <w:rPr>
                <w:rFonts w:cstheme="minorHAnsi"/>
              </w:rPr>
              <w:t>compris</w:t>
            </w:r>
            <w:proofErr w:type="spellEnd"/>
            <w:r w:rsidRPr="00D30B61">
              <w:rPr>
                <w:rFonts w:cstheme="minorHAnsi"/>
              </w:rPr>
              <w:t xml:space="preserve"> le BNEE), et des </w:t>
            </w:r>
            <w:proofErr w:type="spellStart"/>
            <w:r w:rsidRPr="00D30B61">
              <w:rPr>
                <w:rFonts w:cstheme="minorHAnsi"/>
              </w:rPr>
              <w:t>comités</w:t>
            </w:r>
            <w:proofErr w:type="spellEnd"/>
            <w:r w:rsidRPr="00D30B61">
              <w:rPr>
                <w:rFonts w:cstheme="minorHAnsi"/>
              </w:rPr>
              <w:t xml:space="preserve"> du </w:t>
            </w:r>
            <w:proofErr w:type="spellStart"/>
            <w:r w:rsidRPr="00D30B61">
              <w:rPr>
                <w:rFonts w:cstheme="minorHAnsi"/>
              </w:rPr>
              <w:t>mécanisme</w:t>
            </w:r>
            <w:proofErr w:type="spellEnd"/>
            <w:r w:rsidRPr="00D30B61">
              <w:rPr>
                <w:rFonts w:cstheme="minorHAnsi"/>
              </w:rPr>
              <w:t xml:space="preserve"> de gestion des </w:t>
            </w:r>
            <w:proofErr w:type="spellStart"/>
            <w:r w:rsidRPr="00D30B61">
              <w:rPr>
                <w:rFonts w:cstheme="minorHAnsi"/>
              </w:rPr>
              <w:t>plaintes</w:t>
            </w:r>
            <w:proofErr w:type="spellEnd"/>
            <w:r w:rsidRPr="00D30B61">
              <w:rPr>
                <w:rFonts w:cstheme="minorHAnsi"/>
              </w:rPr>
              <w:t xml:space="preserve"> qui </w:t>
            </w:r>
            <w:proofErr w:type="spellStart"/>
            <w:r w:rsidRPr="00D30B61">
              <w:rPr>
                <w:rFonts w:cstheme="minorHAnsi"/>
              </w:rPr>
              <w:t>seront</w:t>
            </w:r>
            <w:proofErr w:type="spellEnd"/>
            <w:r w:rsidRPr="00D30B61">
              <w:rPr>
                <w:rFonts w:cstheme="minorHAnsi"/>
              </w:rPr>
              <w:t xml:space="preserve"> </w:t>
            </w:r>
            <w:proofErr w:type="spellStart"/>
            <w:r w:rsidRPr="00D30B61">
              <w:rPr>
                <w:rFonts w:cstheme="minorHAnsi"/>
              </w:rPr>
              <w:t>responsables</w:t>
            </w:r>
            <w:proofErr w:type="spellEnd"/>
            <w:r w:rsidRPr="00D30B61">
              <w:rPr>
                <w:rFonts w:cstheme="minorHAnsi"/>
              </w:rPr>
              <w:t xml:space="preserve"> de la mise </w:t>
            </w:r>
            <w:proofErr w:type="spellStart"/>
            <w:r w:rsidRPr="00D30B61">
              <w:rPr>
                <w:rFonts w:cstheme="minorHAnsi"/>
              </w:rPr>
              <w:t>en</w:t>
            </w:r>
            <w:proofErr w:type="spellEnd"/>
            <w:r w:rsidRPr="00D30B61">
              <w:rPr>
                <w:rFonts w:cstheme="minorHAnsi"/>
              </w:rPr>
              <w:t xml:space="preserve"> </w:t>
            </w:r>
            <w:proofErr w:type="spellStart"/>
            <w:r w:rsidRPr="00D30B61">
              <w:rPr>
                <w:rFonts w:cstheme="minorHAnsi"/>
              </w:rPr>
              <w:t>œuvre</w:t>
            </w:r>
            <w:proofErr w:type="spellEnd"/>
            <w:r w:rsidRPr="00D30B61">
              <w:rPr>
                <w:rFonts w:cstheme="minorHAnsi"/>
              </w:rPr>
              <w:t xml:space="preserve"> du </w:t>
            </w:r>
            <w:proofErr w:type="spellStart"/>
            <w:r w:rsidRPr="00D30B61">
              <w:rPr>
                <w:rFonts w:cstheme="minorHAnsi"/>
              </w:rPr>
              <w:t>projet</w:t>
            </w:r>
            <w:proofErr w:type="spellEnd"/>
            <w:r w:rsidRPr="00D30B61">
              <w:rPr>
                <w:rFonts w:cstheme="minorHAnsi"/>
              </w:rPr>
              <w:t xml:space="preserve"> sur le terrain. En </w:t>
            </w:r>
            <w:proofErr w:type="spellStart"/>
            <w:r w:rsidRPr="00D30B61">
              <w:rPr>
                <w:rFonts w:cstheme="minorHAnsi"/>
              </w:rPr>
              <w:t>outre</w:t>
            </w:r>
            <w:proofErr w:type="spellEnd"/>
            <w:r w:rsidRPr="00D30B61">
              <w:rPr>
                <w:rFonts w:cstheme="minorHAnsi"/>
              </w:rPr>
              <w:t xml:space="preserve">, des </w:t>
            </w:r>
            <w:proofErr w:type="spellStart"/>
            <w:r w:rsidRPr="00D30B61">
              <w:rPr>
                <w:rFonts w:cstheme="minorHAnsi"/>
              </w:rPr>
              <w:t>programmes</w:t>
            </w:r>
            <w:proofErr w:type="spellEnd"/>
            <w:r w:rsidRPr="00D30B61">
              <w:rPr>
                <w:rFonts w:cstheme="minorHAnsi"/>
              </w:rPr>
              <w:t xml:space="preserve"> de </w:t>
            </w:r>
            <w:proofErr w:type="spellStart"/>
            <w:r w:rsidRPr="00D30B61">
              <w:rPr>
                <w:rFonts w:cstheme="minorHAnsi"/>
              </w:rPr>
              <w:t>sensibilisation</w:t>
            </w:r>
            <w:proofErr w:type="spellEnd"/>
            <w:r w:rsidRPr="00D30B61">
              <w:rPr>
                <w:rFonts w:cstheme="minorHAnsi"/>
              </w:rPr>
              <w:t xml:space="preserve"> et de formation </w:t>
            </w:r>
            <w:proofErr w:type="spellStart"/>
            <w:r w:rsidRPr="00D30B61">
              <w:rPr>
                <w:rFonts w:cstheme="minorHAnsi"/>
              </w:rPr>
              <w:t>seront</w:t>
            </w:r>
            <w:proofErr w:type="spellEnd"/>
            <w:r w:rsidRPr="00D30B61">
              <w:rPr>
                <w:rFonts w:cstheme="minorHAnsi"/>
              </w:rPr>
              <w:t xml:space="preserve"> </w:t>
            </w:r>
            <w:proofErr w:type="spellStart"/>
            <w:r w:rsidRPr="00D30B61">
              <w:rPr>
                <w:rFonts w:cstheme="minorHAnsi"/>
              </w:rPr>
              <w:t>organisés</w:t>
            </w:r>
            <w:proofErr w:type="spellEnd"/>
            <w:r w:rsidRPr="00D30B61">
              <w:rPr>
                <w:rFonts w:cstheme="minorHAnsi"/>
              </w:rPr>
              <w:t xml:space="preserve"> sur les aspects </w:t>
            </w:r>
            <w:proofErr w:type="spellStart"/>
            <w:proofErr w:type="gramStart"/>
            <w:r w:rsidRPr="00D30B61">
              <w:rPr>
                <w:rFonts w:cstheme="minorHAnsi"/>
              </w:rPr>
              <w:t>suivants</w:t>
            </w:r>
            <w:proofErr w:type="spellEnd"/>
            <w:r w:rsidRPr="00D30B61">
              <w:rPr>
                <w:rFonts w:cstheme="minorHAnsi"/>
              </w:rPr>
              <w:t xml:space="preserve"> :</w:t>
            </w:r>
            <w:proofErr w:type="gramEnd"/>
          </w:p>
          <w:p w14:paraId="03F312F3" w14:textId="77777777" w:rsidR="00CD6C00" w:rsidRPr="00D30B61" w:rsidRDefault="00CD6C00" w:rsidP="00CD6C00">
            <w:pPr>
              <w:pStyle w:val="Paragraphedeliste"/>
              <w:numPr>
                <w:ilvl w:val="0"/>
                <w:numId w:val="12"/>
              </w:numPr>
              <w:autoSpaceDE w:val="0"/>
              <w:autoSpaceDN w:val="0"/>
              <w:adjustRightInd w:val="0"/>
              <w:spacing w:after="0"/>
              <w:ind w:left="714" w:hanging="357"/>
              <w:rPr>
                <w:rFonts w:cstheme="minorHAnsi"/>
              </w:rPr>
            </w:pPr>
            <w:r w:rsidRPr="00D30B61">
              <w:rPr>
                <w:rFonts w:cstheme="minorHAnsi"/>
              </w:rPr>
              <w:t xml:space="preserve">Former les </w:t>
            </w:r>
            <w:proofErr w:type="spellStart"/>
            <w:r w:rsidRPr="00D30B61">
              <w:rPr>
                <w:rFonts w:cstheme="minorHAnsi"/>
              </w:rPr>
              <w:t>travailleurs</w:t>
            </w:r>
            <w:proofErr w:type="spellEnd"/>
            <w:r w:rsidRPr="00D30B61">
              <w:rPr>
                <w:rFonts w:cstheme="minorHAnsi"/>
              </w:rPr>
              <w:t xml:space="preserve"> du </w:t>
            </w:r>
            <w:proofErr w:type="spellStart"/>
            <w:r w:rsidRPr="00D30B61">
              <w:rPr>
                <w:rFonts w:cstheme="minorHAnsi"/>
              </w:rPr>
              <w:t>projet</w:t>
            </w:r>
            <w:proofErr w:type="spellEnd"/>
            <w:r w:rsidRPr="00D30B61">
              <w:rPr>
                <w:rFonts w:cstheme="minorHAnsi"/>
              </w:rPr>
              <w:t xml:space="preserve"> à la santé et la </w:t>
            </w:r>
            <w:proofErr w:type="spellStart"/>
            <w:r w:rsidRPr="00D30B61">
              <w:rPr>
                <w:rFonts w:cstheme="minorHAnsi"/>
              </w:rPr>
              <w:t>sécurité</w:t>
            </w:r>
            <w:proofErr w:type="spellEnd"/>
            <w:r w:rsidRPr="00D30B61">
              <w:rPr>
                <w:rFonts w:cstheme="minorHAnsi"/>
              </w:rPr>
              <w:t xml:space="preserve"> au travail, y </w:t>
            </w:r>
            <w:proofErr w:type="spellStart"/>
            <w:r w:rsidRPr="00D30B61">
              <w:rPr>
                <w:rFonts w:cstheme="minorHAnsi"/>
              </w:rPr>
              <w:t>compris</w:t>
            </w:r>
            <w:proofErr w:type="spellEnd"/>
            <w:r w:rsidRPr="00D30B61">
              <w:rPr>
                <w:rFonts w:cstheme="minorHAnsi"/>
              </w:rPr>
              <w:t xml:space="preserve"> la </w:t>
            </w:r>
            <w:proofErr w:type="spellStart"/>
            <w:r w:rsidRPr="00D30B61">
              <w:rPr>
                <w:rFonts w:cstheme="minorHAnsi"/>
              </w:rPr>
              <w:t>prévention</w:t>
            </w:r>
            <w:proofErr w:type="spellEnd"/>
            <w:r w:rsidRPr="00D30B61">
              <w:rPr>
                <w:rFonts w:cstheme="minorHAnsi"/>
              </w:rPr>
              <w:t xml:space="preserve">, la </w:t>
            </w:r>
            <w:proofErr w:type="spellStart"/>
            <w:r w:rsidRPr="00D30B61">
              <w:rPr>
                <w:rFonts w:cstheme="minorHAnsi"/>
              </w:rPr>
              <w:t>préparation</w:t>
            </w:r>
            <w:proofErr w:type="spellEnd"/>
            <w:r w:rsidRPr="00D30B61">
              <w:rPr>
                <w:rFonts w:cstheme="minorHAnsi"/>
              </w:rPr>
              <w:t xml:space="preserve"> et la </w:t>
            </w:r>
            <w:proofErr w:type="spellStart"/>
            <w:r w:rsidRPr="00D30B61">
              <w:rPr>
                <w:rFonts w:cstheme="minorHAnsi"/>
              </w:rPr>
              <w:t>réponse</w:t>
            </w:r>
            <w:proofErr w:type="spellEnd"/>
            <w:r w:rsidRPr="00D30B61">
              <w:rPr>
                <w:rFonts w:cstheme="minorHAnsi"/>
              </w:rPr>
              <w:t xml:space="preserve"> aux situations </w:t>
            </w:r>
            <w:proofErr w:type="spellStart"/>
            <w:r w:rsidRPr="00D30B61">
              <w:rPr>
                <w:rFonts w:cstheme="minorHAnsi"/>
              </w:rPr>
              <w:t>d'urgence</w:t>
            </w:r>
            <w:proofErr w:type="spellEnd"/>
            <w:r w:rsidRPr="00D30B61">
              <w:rPr>
                <w:rFonts w:cstheme="minorHAnsi"/>
              </w:rPr>
              <w:t xml:space="preserve">, </w:t>
            </w:r>
            <w:proofErr w:type="spellStart"/>
            <w:r w:rsidRPr="00D30B61">
              <w:rPr>
                <w:rFonts w:cstheme="minorHAnsi"/>
              </w:rPr>
              <w:t>ainsi</w:t>
            </w:r>
            <w:proofErr w:type="spellEnd"/>
            <w:r w:rsidRPr="00D30B61">
              <w:rPr>
                <w:rFonts w:cstheme="minorHAnsi"/>
              </w:rPr>
              <w:t xml:space="preserve"> que les </w:t>
            </w:r>
            <w:proofErr w:type="spellStart"/>
            <w:r w:rsidRPr="00D30B61">
              <w:rPr>
                <w:rFonts w:cstheme="minorHAnsi"/>
              </w:rPr>
              <w:t>risques</w:t>
            </w:r>
            <w:proofErr w:type="spellEnd"/>
            <w:r w:rsidRPr="00D30B61">
              <w:rPr>
                <w:rFonts w:cstheme="minorHAnsi"/>
              </w:rPr>
              <w:t xml:space="preserve"> pour la </w:t>
            </w:r>
            <w:proofErr w:type="spellStart"/>
            <w:r w:rsidRPr="00D30B61">
              <w:rPr>
                <w:rFonts w:cstheme="minorHAnsi"/>
              </w:rPr>
              <w:t>sécurité</w:t>
            </w:r>
            <w:proofErr w:type="spellEnd"/>
            <w:r w:rsidRPr="00D30B61">
              <w:rPr>
                <w:rFonts w:cstheme="minorHAnsi"/>
              </w:rPr>
              <w:t xml:space="preserve">, les MST et le VIH/SIDA. </w:t>
            </w:r>
          </w:p>
          <w:p w14:paraId="1F2AA702" w14:textId="77777777" w:rsidR="00CD6C00" w:rsidRPr="00D30B61" w:rsidRDefault="00CD6C00" w:rsidP="00CD6C00">
            <w:pPr>
              <w:pStyle w:val="Paragraphedeliste"/>
              <w:numPr>
                <w:ilvl w:val="0"/>
                <w:numId w:val="12"/>
              </w:numPr>
              <w:autoSpaceDE w:val="0"/>
              <w:autoSpaceDN w:val="0"/>
              <w:adjustRightInd w:val="0"/>
              <w:spacing w:after="0"/>
              <w:ind w:left="714" w:hanging="357"/>
              <w:rPr>
                <w:rFonts w:cstheme="minorHAnsi"/>
                <w:lang w:val="pt-PT"/>
              </w:rPr>
            </w:pPr>
            <w:r w:rsidRPr="00D30B61">
              <w:rPr>
                <w:rFonts w:cstheme="minorHAnsi"/>
                <w:lang w:val="pt-PT"/>
              </w:rPr>
              <w:t xml:space="preserve">Réglementations en matière de santé, de sécurité et d'environnement (HSE), </w:t>
            </w:r>
          </w:p>
          <w:p w14:paraId="4255AA14" w14:textId="77777777" w:rsidR="00CD6C00" w:rsidRPr="00D30B61" w:rsidRDefault="00CD6C00" w:rsidP="00CD6C00">
            <w:pPr>
              <w:pStyle w:val="Paragraphedeliste"/>
              <w:numPr>
                <w:ilvl w:val="0"/>
                <w:numId w:val="12"/>
              </w:numPr>
              <w:autoSpaceDE w:val="0"/>
              <w:autoSpaceDN w:val="0"/>
              <w:adjustRightInd w:val="0"/>
              <w:spacing w:after="0"/>
              <w:ind w:left="714" w:hanging="357"/>
              <w:rPr>
                <w:rFonts w:cstheme="minorHAnsi"/>
              </w:rPr>
            </w:pPr>
            <w:r w:rsidRPr="00D30B61">
              <w:rPr>
                <w:rFonts w:cstheme="minorHAnsi"/>
              </w:rPr>
              <w:t xml:space="preserve">Gestion des </w:t>
            </w:r>
            <w:proofErr w:type="spellStart"/>
            <w:r w:rsidRPr="00D30B61">
              <w:rPr>
                <w:rFonts w:cstheme="minorHAnsi"/>
              </w:rPr>
              <w:t>déchets</w:t>
            </w:r>
            <w:proofErr w:type="spellEnd"/>
            <w:r w:rsidRPr="00D30B61">
              <w:rPr>
                <w:rFonts w:cstheme="minorHAnsi"/>
              </w:rPr>
              <w:t xml:space="preserve"> </w:t>
            </w:r>
            <w:proofErr w:type="spellStart"/>
            <w:r w:rsidRPr="00D30B61">
              <w:rPr>
                <w:rFonts w:cstheme="minorHAnsi"/>
              </w:rPr>
              <w:t>solides</w:t>
            </w:r>
            <w:proofErr w:type="spellEnd"/>
            <w:r w:rsidRPr="00D30B61">
              <w:rPr>
                <w:rFonts w:cstheme="minorHAnsi"/>
              </w:rPr>
              <w:t xml:space="preserve"> et </w:t>
            </w:r>
            <w:proofErr w:type="spellStart"/>
            <w:r w:rsidRPr="00D30B61">
              <w:rPr>
                <w:rFonts w:cstheme="minorHAnsi"/>
              </w:rPr>
              <w:t>liquides</w:t>
            </w:r>
            <w:proofErr w:type="spellEnd"/>
          </w:p>
          <w:p w14:paraId="6B6A9D80" w14:textId="77777777" w:rsidR="00CD6C00" w:rsidRPr="00D30B61" w:rsidRDefault="00CD6C00" w:rsidP="00CD6C00">
            <w:pPr>
              <w:pStyle w:val="Paragraphedeliste"/>
              <w:numPr>
                <w:ilvl w:val="0"/>
                <w:numId w:val="12"/>
              </w:numPr>
              <w:autoSpaceDE w:val="0"/>
              <w:autoSpaceDN w:val="0"/>
              <w:adjustRightInd w:val="0"/>
              <w:spacing w:after="0"/>
              <w:ind w:left="714" w:hanging="357"/>
              <w:rPr>
                <w:rFonts w:cstheme="minorHAnsi"/>
              </w:rPr>
            </w:pPr>
            <w:proofErr w:type="spellStart"/>
            <w:r w:rsidRPr="00D30B61">
              <w:rPr>
                <w:rFonts w:cstheme="minorHAnsi"/>
              </w:rPr>
              <w:t>Sûreté</w:t>
            </w:r>
            <w:proofErr w:type="spellEnd"/>
            <w:r w:rsidRPr="00D30B61">
              <w:rPr>
                <w:rFonts w:cstheme="minorHAnsi"/>
              </w:rPr>
              <w:t xml:space="preserve"> et </w:t>
            </w:r>
            <w:proofErr w:type="spellStart"/>
            <w:r w:rsidRPr="00D30B61">
              <w:rPr>
                <w:rFonts w:cstheme="minorHAnsi"/>
              </w:rPr>
              <w:t>sécurité</w:t>
            </w:r>
            <w:proofErr w:type="spellEnd"/>
            <w:r w:rsidRPr="00D30B61">
              <w:rPr>
                <w:rFonts w:cstheme="minorHAnsi"/>
              </w:rPr>
              <w:t xml:space="preserve"> </w:t>
            </w:r>
            <w:proofErr w:type="spellStart"/>
            <w:r w:rsidRPr="00D30B61">
              <w:rPr>
                <w:rFonts w:cstheme="minorHAnsi"/>
              </w:rPr>
              <w:t>publiques</w:t>
            </w:r>
            <w:proofErr w:type="spellEnd"/>
          </w:p>
          <w:p w14:paraId="74292857" w14:textId="77777777" w:rsidR="00CD6C00" w:rsidRPr="00D30B61" w:rsidRDefault="00CD6C00" w:rsidP="00CD6C00">
            <w:pPr>
              <w:pStyle w:val="Paragraphedeliste"/>
              <w:numPr>
                <w:ilvl w:val="0"/>
                <w:numId w:val="12"/>
              </w:numPr>
              <w:autoSpaceDE w:val="0"/>
              <w:autoSpaceDN w:val="0"/>
              <w:adjustRightInd w:val="0"/>
              <w:spacing w:after="0"/>
              <w:ind w:left="714" w:hanging="357"/>
              <w:rPr>
                <w:rFonts w:cstheme="minorHAnsi"/>
              </w:rPr>
            </w:pPr>
            <w:proofErr w:type="spellStart"/>
            <w:r w:rsidRPr="00D30B61">
              <w:rPr>
                <w:rFonts w:cstheme="minorHAnsi"/>
              </w:rPr>
              <w:t>Équipement</w:t>
            </w:r>
            <w:proofErr w:type="spellEnd"/>
            <w:r w:rsidRPr="00D30B61">
              <w:rPr>
                <w:rFonts w:cstheme="minorHAnsi"/>
              </w:rPr>
              <w:t xml:space="preserve"> de protection </w:t>
            </w:r>
            <w:proofErr w:type="spellStart"/>
            <w:r w:rsidRPr="00D30B61">
              <w:rPr>
                <w:rFonts w:cstheme="minorHAnsi"/>
              </w:rPr>
              <w:t>individuelle</w:t>
            </w:r>
            <w:proofErr w:type="spellEnd"/>
            <w:r w:rsidRPr="00D30B61">
              <w:rPr>
                <w:rFonts w:cstheme="minorHAnsi"/>
              </w:rPr>
              <w:t xml:space="preserve"> (EPI)</w:t>
            </w:r>
          </w:p>
          <w:p w14:paraId="69FD80B9" w14:textId="77777777" w:rsidR="00CD6C00" w:rsidRPr="00D30B61" w:rsidRDefault="00CD6C00" w:rsidP="00CD6C00">
            <w:pPr>
              <w:pStyle w:val="Paragraphedeliste"/>
              <w:numPr>
                <w:ilvl w:val="0"/>
                <w:numId w:val="12"/>
              </w:numPr>
              <w:autoSpaceDE w:val="0"/>
              <w:autoSpaceDN w:val="0"/>
              <w:adjustRightInd w:val="0"/>
              <w:spacing w:after="0"/>
              <w:ind w:left="714" w:hanging="357"/>
              <w:rPr>
                <w:rFonts w:cstheme="minorHAnsi"/>
              </w:rPr>
            </w:pPr>
            <w:r w:rsidRPr="00D30B61">
              <w:rPr>
                <w:rFonts w:cstheme="minorHAnsi"/>
              </w:rPr>
              <w:t xml:space="preserve">La gestion des </w:t>
            </w:r>
            <w:proofErr w:type="spellStart"/>
            <w:r w:rsidRPr="00D30B61">
              <w:rPr>
                <w:rFonts w:cstheme="minorHAnsi"/>
              </w:rPr>
              <w:t>risques</w:t>
            </w:r>
            <w:proofErr w:type="spellEnd"/>
            <w:r w:rsidRPr="00D30B61">
              <w:rPr>
                <w:rFonts w:cstheme="minorHAnsi"/>
              </w:rPr>
              <w:t xml:space="preserve"> sur le lieu de travail</w:t>
            </w:r>
          </w:p>
          <w:p w14:paraId="3D40216F" w14:textId="77777777" w:rsidR="00CD6C00" w:rsidRPr="00D30B61" w:rsidRDefault="00CD6C00" w:rsidP="00CD6C00">
            <w:pPr>
              <w:pStyle w:val="Paragraphedeliste"/>
              <w:numPr>
                <w:ilvl w:val="0"/>
                <w:numId w:val="12"/>
              </w:numPr>
              <w:autoSpaceDE w:val="0"/>
              <w:autoSpaceDN w:val="0"/>
              <w:adjustRightInd w:val="0"/>
              <w:spacing w:after="0"/>
              <w:ind w:left="714" w:hanging="357"/>
              <w:rPr>
                <w:rFonts w:cstheme="minorHAnsi"/>
              </w:rPr>
            </w:pPr>
            <w:proofErr w:type="spellStart"/>
            <w:r w:rsidRPr="00D30B61">
              <w:rPr>
                <w:rFonts w:cstheme="minorHAnsi"/>
              </w:rPr>
              <w:t>Prévention</w:t>
            </w:r>
            <w:proofErr w:type="spellEnd"/>
            <w:r w:rsidRPr="00D30B61">
              <w:rPr>
                <w:rFonts w:cstheme="minorHAnsi"/>
              </w:rPr>
              <w:t xml:space="preserve"> des accidents du travail</w:t>
            </w:r>
          </w:p>
          <w:p w14:paraId="604F6C33" w14:textId="77777777" w:rsidR="00CD6C00" w:rsidRPr="00D30B61" w:rsidRDefault="00CD6C00" w:rsidP="00CD6C00">
            <w:pPr>
              <w:pStyle w:val="Paragraphedeliste"/>
              <w:numPr>
                <w:ilvl w:val="0"/>
                <w:numId w:val="12"/>
              </w:numPr>
              <w:autoSpaceDE w:val="0"/>
              <w:autoSpaceDN w:val="0"/>
              <w:adjustRightInd w:val="0"/>
              <w:spacing w:after="0"/>
              <w:ind w:left="714" w:hanging="357"/>
              <w:rPr>
                <w:rFonts w:cstheme="minorHAnsi"/>
                <w:lang w:val="de-DE"/>
              </w:rPr>
            </w:pPr>
            <w:r w:rsidRPr="00D30B61">
              <w:rPr>
                <w:rFonts w:cstheme="minorHAnsi"/>
                <w:lang w:val="de-DE"/>
              </w:rPr>
              <w:t>Campagnes de sensibilisation aux IST/VIH/SIDA</w:t>
            </w:r>
          </w:p>
          <w:p w14:paraId="61F6C84D" w14:textId="77777777" w:rsidR="00CD6C00" w:rsidRPr="00D30B61" w:rsidRDefault="00CD6C00" w:rsidP="00CD6C00">
            <w:pPr>
              <w:pStyle w:val="Paragraphedeliste"/>
              <w:numPr>
                <w:ilvl w:val="0"/>
                <w:numId w:val="12"/>
              </w:numPr>
              <w:autoSpaceDE w:val="0"/>
              <w:autoSpaceDN w:val="0"/>
              <w:adjustRightInd w:val="0"/>
              <w:spacing w:after="0"/>
              <w:ind w:left="714" w:hanging="357"/>
              <w:rPr>
                <w:rFonts w:cstheme="minorHAnsi"/>
                <w:lang w:val="de-DE"/>
              </w:rPr>
            </w:pPr>
            <w:r w:rsidRPr="00D30B61">
              <w:rPr>
                <w:rFonts w:cstheme="minorHAnsi"/>
                <w:lang w:val="de-DE"/>
              </w:rPr>
              <w:t>Sensibilisation aux VS/EAS/HS, codes de conduite, mécanismes de gestion des plaintes, services disponibles en matière d'EAS/HS et autres mesures d'atténuation mises en place par le projet pour les travailleurs et la communauté</w:t>
            </w:r>
          </w:p>
        </w:tc>
        <w:tc>
          <w:tcPr>
            <w:tcW w:w="3150" w:type="dxa"/>
            <w:tcBorders>
              <w:bottom w:val="single" w:sz="4" w:space="0" w:color="auto"/>
            </w:tcBorders>
            <w:shd w:val="clear" w:color="auto" w:fill="auto"/>
            <w:vAlign w:val="center"/>
          </w:tcPr>
          <w:p w14:paraId="536F21C4" w14:textId="77777777" w:rsidR="00CD6C00" w:rsidRPr="00D30B61" w:rsidRDefault="00C42B33" w:rsidP="00CD6C00">
            <w:pPr>
              <w:keepLines/>
              <w:widowControl w:val="0"/>
              <w:jc w:val="both"/>
              <w:rPr>
                <w:rFonts w:cstheme="minorHAnsi"/>
              </w:rPr>
            </w:pPr>
            <w:r w:rsidRPr="00D30B61">
              <w:rPr>
                <w:rFonts w:cstheme="minorHAnsi"/>
                <w:iCs/>
              </w:rPr>
              <w:t xml:space="preserve">Avant le </w:t>
            </w:r>
            <w:proofErr w:type="spellStart"/>
            <w:r w:rsidRPr="00D30B61">
              <w:rPr>
                <w:rFonts w:cstheme="minorHAnsi"/>
                <w:iCs/>
              </w:rPr>
              <w:t>démarrage</w:t>
            </w:r>
            <w:proofErr w:type="spellEnd"/>
            <w:r w:rsidRPr="00D30B61">
              <w:rPr>
                <w:rFonts w:cstheme="minorHAnsi"/>
                <w:iCs/>
              </w:rPr>
              <w:t xml:space="preserve"> des travaux de génie civil sur le </w:t>
            </w:r>
            <w:proofErr w:type="spellStart"/>
            <w:r w:rsidRPr="00D30B61">
              <w:rPr>
                <w:rFonts w:cstheme="minorHAnsi"/>
                <w:iCs/>
              </w:rPr>
              <w:t>tronçon</w:t>
            </w:r>
            <w:proofErr w:type="spellEnd"/>
            <w:r w:rsidRPr="00D30B61">
              <w:rPr>
                <w:rFonts w:cstheme="minorHAnsi"/>
                <w:iCs/>
              </w:rPr>
              <w:t xml:space="preserve"> </w:t>
            </w:r>
            <w:proofErr w:type="spellStart"/>
            <w:r w:rsidRPr="00D30B61">
              <w:rPr>
                <w:rFonts w:cstheme="minorHAnsi"/>
                <w:iCs/>
              </w:rPr>
              <w:t>routier</w:t>
            </w:r>
            <w:proofErr w:type="spellEnd"/>
            <w:r w:rsidRPr="00D30B61">
              <w:rPr>
                <w:rFonts w:cstheme="minorHAnsi"/>
                <w:iCs/>
              </w:rPr>
              <w:t xml:space="preserve"> </w:t>
            </w:r>
            <w:proofErr w:type="spellStart"/>
            <w:r w:rsidRPr="00D30B61">
              <w:rPr>
                <w:rFonts w:cstheme="minorHAnsi"/>
                <w:iCs/>
              </w:rPr>
              <w:t>devant</w:t>
            </w:r>
            <w:proofErr w:type="spellEnd"/>
            <w:r w:rsidRPr="00D30B61">
              <w:rPr>
                <w:rFonts w:cstheme="minorHAnsi"/>
                <w:iCs/>
              </w:rPr>
              <w:t xml:space="preserve"> </w:t>
            </w:r>
            <w:proofErr w:type="spellStart"/>
            <w:r w:rsidRPr="00D30B61">
              <w:rPr>
                <w:rFonts w:cstheme="minorHAnsi"/>
                <w:iCs/>
              </w:rPr>
              <w:t>être</w:t>
            </w:r>
            <w:proofErr w:type="spellEnd"/>
            <w:r w:rsidRPr="00D30B61">
              <w:rPr>
                <w:rFonts w:cstheme="minorHAnsi"/>
                <w:iCs/>
              </w:rPr>
              <w:t xml:space="preserve"> </w:t>
            </w:r>
            <w:proofErr w:type="spellStart"/>
            <w:r w:rsidRPr="00D30B61">
              <w:rPr>
                <w:rFonts w:cstheme="minorHAnsi"/>
                <w:iCs/>
              </w:rPr>
              <w:t>financé</w:t>
            </w:r>
            <w:proofErr w:type="spellEnd"/>
            <w:r w:rsidRPr="00D30B61">
              <w:rPr>
                <w:rFonts w:cstheme="minorHAnsi"/>
                <w:iCs/>
              </w:rPr>
              <w:t xml:space="preserve"> par le </w:t>
            </w:r>
            <w:proofErr w:type="spellStart"/>
            <w:r w:rsidRPr="00D30B61">
              <w:rPr>
                <w:rFonts w:cstheme="minorHAnsi"/>
                <w:iCs/>
              </w:rPr>
              <w:t>Financement</w:t>
            </w:r>
            <w:proofErr w:type="spellEnd"/>
            <w:r w:rsidRPr="00D30B61">
              <w:rPr>
                <w:rFonts w:cstheme="minorHAnsi"/>
                <w:iCs/>
              </w:rPr>
              <w:t xml:space="preserve"> </w:t>
            </w:r>
            <w:proofErr w:type="spellStart"/>
            <w:r w:rsidRPr="00D30B61">
              <w:rPr>
                <w:rFonts w:cstheme="minorHAnsi"/>
                <w:iCs/>
              </w:rPr>
              <w:t>additionnel</w:t>
            </w:r>
            <w:proofErr w:type="spellEnd"/>
            <w:r w:rsidRPr="00D30B61">
              <w:rPr>
                <w:rFonts w:cstheme="minorHAnsi"/>
                <w:iCs/>
              </w:rPr>
              <w:t xml:space="preserve">, </w:t>
            </w:r>
            <w:proofErr w:type="spellStart"/>
            <w:r w:rsidRPr="00D30B61">
              <w:rPr>
                <w:rFonts w:cstheme="minorHAnsi"/>
                <w:iCs/>
              </w:rPr>
              <w:t>puis</w:t>
            </w:r>
            <w:proofErr w:type="spellEnd"/>
            <w:r w:rsidRPr="00D30B61">
              <w:rPr>
                <w:rFonts w:cstheme="minorHAnsi"/>
                <w:iCs/>
              </w:rPr>
              <w:t xml:space="preserve"> tout au long de la mise </w:t>
            </w:r>
            <w:proofErr w:type="spellStart"/>
            <w:r w:rsidRPr="00D30B61">
              <w:rPr>
                <w:rFonts w:cstheme="minorHAnsi"/>
                <w:iCs/>
              </w:rPr>
              <w:t>en</w:t>
            </w:r>
            <w:proofErr w:type="spellEnd"/>
            <w:r w:rsidRPr="00D30B61">
              <w:rPr>
                <w:rFonts w:cstheme="minorHAnsi"/>
                <w:iCs/>
              </w:rPr>
              <w:t xml:space="preserve"> </w:t>
            </w:r>
            <w:proofErr w:type="spellStart"/>
            <w:r w:rsidRPr="00D30B61">
              <w:rPr>
                <w:rFonts w:cstheme="minorHAnsi"/>
                <w:iCs/>
              </w:rPr>
              <w:t>œuvre</w:t>
            </w:r>
            <w:proofErr w:type="spellEnd"/>
            <w:r w:rsidRPr="00D30B61">
              <w:rPr>
                <w:rFonts w:cstheme="minorHAnsi"/>
                <w:iCs/>
              </w:rPr>
              <w:t xml:space="preserve"> du </w:t>
            </w:r>
            <w:proofErr w:type="spellStart"/>
            <w:r w:rsidRPr="00D30B61">
              <w:rPr>
                <w:rFonts w:cstheme="minorHAnsi"/>
                <w:iCs/>
              </w:rPr>
              <w:t>projet</w:t>
            </w:r>
            <w:proofErr w:type="spellEnd"/>
          </w:p>
        </w:tc>
        <w:tc>
          <w:tcPr>
            <w:tcW w:w="2160" w:type="dxa"/>
            <w:tcBorders>
              <w:bottom w:val="single" w:sz="4" w:space="0" w:color="auto"/>
            </w:tcBorders>
            <w:shd w:val="clear" w:color="auto" w:fill="auto"/>
            <w:vAlign w:val="center"/>
          </w:tcPr>
          <w:p w14:paraId="696F3657" w14:textId="7E0B0ADF" w:rsidR="00CD6C00" w:rsidRPr="00D30B61" w:rsidRDefault="001A6D00" w:rsidP="00CD6C00">
            <w:pPr>
              <w:keepLines/>
              <w:widowControl w:val="0"/>
              <w:jc w:val="center"/>
              <w:rPr>
                <w:rFonts w:cstheme="minorHAnsi"/>
                <w:b/>
              </w:rPr>
            </w:pPr>
            <w:r w:rsidRPr="00D30B61">
              <w:rPr>
                <w:rFonts w:cstheme="minorHAnsi"/>
              </w:rPr>
              <w:t>MTE</w:t>
            </w:r>
            <w:r w:rsidR="00CD6C00" w:rsidRPr="00D30B61">
              <w:rPr>
                <w:rFonts w:cstheme="minorHAnsi"/>
              </w:rPr>
              <w:t>, UCP</w:t>
            </w:r>
          </w:p>
        </w:tc>
      </w:tr>
      <w:tr w:rsidR="00CD6C00" w:rsidRPr="00D30B61" w14:paraId="63D422A0" w14:textId="77777777" w:rsidTr="065799E9">
        <w:trPr>
          <w:cantSplit/>
          <w:trHeight w:val="300"/>
        </w:trPr>
        <w:tc>
          <w:tcPr>
            <w:tcW w:w="14305" w:type="dxa"/>
            <w:gridSpan w:val="4"/>
            <w:tcBorders>
              <w:bottom w:val="single" w:sz="4" w:space="0" w:color="auto"/>
            </w:tcBorders>
            <w:shd w:val="clear" w:color="auto" w:fill="F4B083" w:themeFill="accent2" w:themeFillTint="99"/>
          </w:tcPr>
          <w:p w14:paraId="7B5AC212" w14:textId="77777777" w:rsidR="00CD6C00" w:rsidRPr="00D30B61" w:rsidDel="00777D1F" w:rsidRDefault="00CD6C00" w:rsidP="6D3F875A">
            <w:pPr>
              <w:keepLines/>
              <w:widowControl w:val="0"/>
            </w:pPr>
            <w:r w:rsidRPr="00D30B61">
              <w:rPr>
                <w:b/>
                <w:bCs/>
              </w:rPr>
              <w:t>SUIVI ET ÉTABLISSEMENT DE RAPPORTS</w:t>
            </w:r>
          </w:p>
        </w:tc>
      </w:tr>
      <w:tr w:rsidR="00CD6C00" w:rsidRPr="00D30B61" w14:paraId="7733F6EF" w14:textId="77777777" w:rsidTr="065799E9">
        <w:trPr>
          <w:trHeight w:val="20"/>
        </w:trPr>
        <w:tc>
          <w:tcPr>
            <w:tcW w:w="625" w:type="dxa"/>
            <w:tcBorders>
              <w:bottom w:val="single" w:sz="4" w:space="0" w:color="auto"/>
            </w:tcBorders>
          </w:tcPr>
          <w:p w14:paraId="5C413827" w14:textId="77777777" w:rsidR="00CD6C00" w:rsidRPr="00D30B61" w:rsidRDefault="00CD6C00" w:rsidP="00CD6C00">
            <w:pPr>
              <w:keepLines/>
              <w:widowControl w:val="0"/>
              <w:jc w:val="center"/>
              <w:rPr>
                <w:rFonts w:cstheme="minorHAnsi"/>
              </w:rPr>
            </w:pPr>
            <w:r w:rsidRPr="00D30B61">
              <w:rPr>
                <w:rFonts w:cstheme="minorHAnsi"/>
              </w:rPr>
              <w:lastRenderedPageBreak/>
              <w:t>C</w:t>
            </w:r>
          </w:p>
        </w:tc>
        <w:tc>
          <w:tcPr>
            <w:tcW w:w="8370" w:type="dxa"/>
            <w:tcBorders>
              <w:bottom w:val="single" w:sz="4" w:space="0" w:color="auto"/>
            </w:tcBorders>
          </w:tcPr>
          <w:p w14:paraId="4D141CD0" w14:textId="77777777" w:rsidR="00CD6C00" w:rsidRPr="00D30B61" w:rsidRDefault="00CD6C00" w:rsidP="00CD6C00">
            <w:pPr>
              <w:keepLines/>
              <w:widowControl w:val="0"/>
              <w:rPr>
                <w:rFonts w:cstheme="minorHAnsi"/>
              </w:rPr>
            </w:pPr>
            <w:r w:rsidRPr="00D30B61">
              <w:rPr>
                <w:rFonts w:cstheme="minorHAnsi"/>
                <w:b/>
                <w:color w:val="4472C4" w:themeColor="accent1"/>
              </w:rPr>
              <w:t xml:space="preserve">RAPPORTS RÉGULIERS </w:t>
            </w:r>
          </w:p>
          <w:p w14:paraId="17A23FF1" w14:textId="77777777" w:rsidR="00CD6C00" w:rsidRPr="00D30B61" w:rsidRDefault="00CD6C00" w:rsidP="00CD6C00">
            <w:pPr>
              <w:keepLines/>
              <w:widowControl w:val="0"/>
              <w:rPr>
                <w:rFonts w:cstheme="minorHAnsi"/>
              </w:rPr>
            </w:pPr>
          </w:p>
          <w:p w14:paraId="467BB500" w14:textId="77777777" w:rsidR="00CD6C00" w:rsidRPr="00D30B61" w:rsidRDefault="00CD6C00" w:rsidP="00CD6C00">
            <w:pPr>
              <w:keepLines/>
              <w:widowControl w:val="0"/>
            </w:pPr>
            <w:proofErr w:type="spellStart"/>
            <w:r w:rsidRPr="00D30B61">
              <w:t>Préparer</w:t>
            </w:r>
            <w:proofErr w:type="spellEnd"/>
            <w:r w:rsidRPr="00D30B61">
              <w:t xml:space="preserve"> et </w:t>
            </w:r>
            <w:proofErr w:type="spellStart"/>
            <w:r w:rsidRPr="00D30B61">
              <w:t>soumettre</w:t>
            </w:r>
            <w:proofErr w:type="spellEnd"/>
            <w:r w:rsidRPr="00D30B61">
              <w:t xml:space="preserve"> à </w:t>
            </w:r>
            <w:proofErr w:type="spellStart"/>
            <w:r w:rsidRPr="00D30B61">
              <w:t>l'Association</w:t>
            </w:r>
            <w:proofErr w:type="spellEnd"/>
            <w:r w:rsidRPr="00D30B61">
              <w:t xml:space="preserve"> des rapports de </w:t>
            </w:r>
            <w:proofErr w:type="spellStart"/>
            <w:r w:rsidRPr="00D30B61">
              <w:t>suivi</w:t>
            </w:r>
            <w:proofErr w:type="spellEnd"/>
            <w:r w:rsidRPr="00D30B61">
              <w:t xml:space="preserve"> </w:t>
            </w:r>
            <w:proofErr w:type="spellStart"/>
            <w:r w:rsidRPr="00D30B61">
              <w:t>réguliers</w:t>
            </w:r>
            <w:proofErr w:type="spellEnd"/>
            <w:r w:rsidRPr="00D30B61">
              <w:t xml:space="preserve"> sur la performance </w:t>
            </w:r>
            <w:proofErr w:type="spellStart"/>
            <w:r w:rsidRPr="00D30B61">
              <w:t>environnementale</w:t>
            </w:r>
            <w:proofErr w:type="spellEnd"/>
            <w:r w:rsidRPr="00D30B61">
              <w:t xml:space="preserve">, </w:t>
            </w:r>
            <w:proofErr w:type="spellStart"/>
            <w:r w:rsidRPr="00D30B61">
              <w:t>sociale</w:t>
            </w:r>
            <w:proofErr w:type="spellEnd"/>
            <w:r w:rsidRPr="00D30B61">
              <w:t xml:space="preserve">, sanitaire et </w:t>
            </w:r>
            <w:proofErr w:type="spellStart"/>
            <w:r w:rsidRPr="00D30B61">
              <w:t>sécuritaire</w:t>
            </w:r>
            <w:proofErr w:type="spellEnd"/>
            <w:r w:rsidRPr="00D30B61">
              <w:t xml:space="preserve"> du </w:t>
            </w:r>
            <w:proofErr w:type="spellStart"/>
            <w:r w:rsidRPr="00D30B61">
              <w:t>Projet</w:t>
            </w:r>
            <w:proofErr w:type="spellEnd"/>
            <w:r w:rsidRPr="00D30B61">
              <w:t xml:space="preserve">. </w:t>
            </w:r>
            <w:proofErr w:type="spellStart"/>
            <w:r w:rsidRPr="00D30B61">
              <w:t>Ces</w:t>
            </w:r>
            <w:proofErr w:type="spellEnd"/>
            <w:r w:rsidRPr="00D30B61">
              <w:t xml:space="preserve"> rapports </w:t>
            </w:r>
            <w:proofErr w:type="spellStart"/>
            <w:proofErr w:type="gramStart"/>
            <w:r w:rsidRPr="00D30B61">
              <w:t>comprennent</w:t>
            </w:r>
            <w:proofErr w:type="spellEnd"/>
            <w:r w:rsidRPr="00D30B61">
              <w:t xml:space="preserve"> :</w:t>
            </w:r>
            <w:proofErr w:type="gramEnd"/>
            <w:r w:rsidRPr="00D30B61">
              <w:t xml:space="preserve"> </w:t>
            </w:r>
          </w:p>
          <w:p w14:paraId="12DBA089" w14:textId="77777777" w:rsidR="00CD6C00" w:rsidRPr="00D30B61" w:rsidRDefault="00CD6C00" w:rsidP="00CD6C00">
            <w:pPr>
              <w:keepLines/>
              <w:widowControl w:val="0"/>
            </w:pPr>
          </w:p>
          <w:p w14:paraId="0EAA71F4" w14:textId="77777777" w:rsidR="00CD6C00" w:rsidRPr="00D30B61" w:rsidRDefault="00CD6C00" w:rsidP="00CD6C00">
            <w:pPr>
              <w:pStyle w:val="Paragraphedeliste"/>
              <w:keepLines/>
              <w:widowControl w:val="0"/>
              <w:numPr>
                <w:ilvl w:val="0"/>
                <w:numId w:val="4"/>
              </w:numPr>
              <w:ind w:left="421"/>
              <w:rPr>
                <w:lang w:val="pt-PT"/>
              </w:rPr>
            </w:pPr>
            <w:r w:rsidRPr="00D30B61">
              <w:rPr>
                <w:lang w:val="pt-PT"/>
              </w:rPr>
              <w:t xml:space="preserve">État d'avancement de la préparation et de la mise en œuvre des documents environnementaux et sociaux requis dans le cadre du PEES. </w:t>
            </w:r>
          </w:p>
          <w:p w14:paraId="3BE24A60" w14:textId="77777777" w:rsidR="00CD6C00" w:rsidRPr="00D30B61" w:rsidRDefault="00CD6C00" w:rsidP="00CD6C00">
            <w:pPr>
              <w:pStyle w:val="Paragraphedeliste"/>
              <w:keepLines/>
              <w:widowControl w:val="0"/>
              <w:numPr>
                <w:ilvl w:val="0"/>
                <w:numId w:val="4"/>
              </w:numPr>
              <w:ind w:left="421"/>
              <w:rPr>
                <w:lang w:val="de-DE"/>
              </w:rPr>
            </w:pPr>
            <w:r w:rsidRPr="00D30B61">
              <w:rPr>
                <w:lang w:val="de-DE"/>
              </w:rPr>
              <w:t>Résumé des activités de mobilisation des parties prenantes menées conformément au Plan de mobilisation des parties prenantes.</w:t>
            </w:r>
          </w:p>
          <w:p w14:paraId="734C0935" w14:textId="77777777" w:rsidR="00CD6C00" w:rsidRPr="00D30B61" w:rsidRDefault="00CD6C00" w:rsidP="00CD6C00">
            <w:pPr>
              <w:pStyle w:val="Paragraphedeliste"/>
              <w:keepLines/>
              <w:widowControl w:val="0"/>
              <w:numPr>
                <w:ilvl w:val="0"/>
                <w:numId w:val="4"/>
              </w:numPr>
              <w:ind w:left="421"/>
            </w:pPr>
            <w:proofErr w:type="spellStart"/>
            <w:r w:rsidRPr="00D30B61">
              <w:t>Plaintes</w:t>
            </w:r>
            <w:proofErr w:type="spellEnd"/>
            <w:r w:rsidRPr="00D30B61">
              <w:t xml:space="preserve"> </w:t>
            </w:r>
            <w:proofErr w:type="spellStart"/>
            <w:r w:rsidRPr="00D30B61">
              <w:t>soumises</w:t>
            </w:r>
            <w:proofErr w:type="spellEnd"/>
            <w:r w:rsidRPr="00D30B61">
              <w:t xml:space="preserve"> au(x) </w:t>
            </w:r>
            <w:proofErr w:type="spellStart"/>
            <w:r w:rsidRPr="00D30B61">
              <w:t>mécanisme</w:t>
            </w:r>
            <w:proofErr w:type="spellEnd"/>
            <w:r w:rsidRPr="00D30B61">
              <w:t xml:space="preserve">(s) de gestion des </w:t>
            </w:r>
            <w:proofErr w:type="spellStart"/>
            <w:r w:rsidRPr="00D30B61">
              <w:t>plaintes</w:t>
            </w:r>
            <w:proofErr w:type="spellEnd"/>
            <w:r w:rsidRPr="00D30B61">
              <w:t xml:space="preserve">, </w:t>
            </w:r>
            <w:proofErr w:type="spellStart"/>
            <w:r w:rsidRPr="00D30B61">
              <w:t>registre</w:t>
            </w:r>
            <w:proofErr w:type="spellEnd"/>
            <w:r w:rsidRPr="00D30B61">
              <w:t xml:space="preserve"> des </w:t>
            </w:r>
            <w:proofErr w:type="spellStart"/>
            <w:r w:rsidRPr="00D30B61">
              <w:t>plaintes</w:t>
            </w:r>
            <w:proofErr w:type="spellEnd"/>
            <w:r w:rsidRPr="00D30B61">
              <w:t xml:space="preserve"> et </w:t>
            </w:r>
            <w:proofErr w:type="spellStart"/>
            <w:r w:rsidRPr="00D30B61">
              <w:t>progrès</w:t>
            </w:r>
            <w:proofErr w:type="spellEnd"/>
            <w:r w:rsidRPr="00D30B61">
              <w:t xml:space="preserve"> </w:t>
            </w:r>
            <w:proofErr w:type="spellStart"/>
            <w:r w:rsidRPr="00D30B61">
              <w:t>accomplis</w:t>
            </w:r>
            <w:proofErr w:type="spellEnd"/>
            <w:r w:rsidRPr="00D30B61">
              <w:t xml:space="preserve"> dans </w:t>
            </w:r>
            <w:proofErr w:type="spellStart"/>
            <w:r w:rsidRPr="00D30B61">
              <w:t>leur</w:t>
            </w:r>
            <w:proofErr w:type="spellEnd"/>
            <w:r w:rsidRPr="00D30B61">
              <w:t xml:space="preserve"> </w:t>
            </w:r>
            <w:proofErr w:type="spellStart"/>
            <w:r w:rsidRPr="00D30B61">
              <w:t>résolution</w:t>
            </w:r>
            <w:proofErr w:type="spellEnd"/>
            <w:r w:rsidRPr="00D30B61">
              <w:t>.</w:t>
            </w:r>
          </w:p>
          <w:p w14:paraId="470A2945" w14:textId="77777777" w:rsidR="00CD6C00" w:rsidRPr="00D30B61" w:rsidRDefault="00CD6C00" w:rsidP="00CD6C00">
            <w:pPr>
              <w:pStyle w:val="Paragraphedeliste"/>
              <w:keepLines/>
              <w:widowControl w:val="0"/>
              <w:numPr>
                <w:ilvl w:val="0"/>
                <w:numId w:val="4"/>
              </w:numPr>
              <w:ind w:left="421"/>
            </w:pPr>
            <w:r w:rsidRPr="00D30B61">
              <w:t xml:space="preserve">Performance </w:t>
            </w:r>
            <w:proofErr w:type="spellStart"/>
            <w:r w:rsidRPr="00D30B61">
              <w:t>environnementale</w:t>
            </w:r>
            <w:proofErr w:type="spellEnd"/>
            <w:r w:rsidRPr="00D30B61">
              <w:t xml:space="preserve"> et </w:t>
            </w:r>
            <w:proofErr w:type="spellStart"/>
            <w:r w:rsidRPr="00D30B61">
              <w:t>sociale</w:t>
            </w:r>
            <w:proofErr w:type="spellEnd"/>
            <w:r w:rsidRPr="00D30B61">
              <w:t xml:space="preserve"> des </w:t>
            </w:r>
            <w:proofErr w:type="spellStart"/>
            <w:r w:rsidRPr="00D30B61">
              <w:t>fournisseurs</w:t>
            </w:r>
            <w:proofErr w:type="spellEnd"/>
            <w:r w:rsidRPr="00D30B61">
              <w:t xml:space="preserve"> et </w:t>
            </w:r>
            <w:proofErr w:type="spellStart"/>
            <w:r w:rsidRPr="00D30B61">
              <w:t>prestataires</w:t>
            </w:r>
            <w:proofErr w:type="spellEnd"/>
            <w:r w:rsidRPr="00D30B61">
              <w:t xml:space="preserve"> et des sous-</w:t>
            </w:r>
            <w:proofErr w:type="spellStart"/>
            <w:r w:rsidRPr="00D30B61">
              <w:t>traitants</w:t>
            </w:r>
            <w:proofErr w:type="spellEnd"/>
            <w:r w:rsidRPr="00D30B61">
              <w:t xml:space="preserve">, </w:t>
            </w:r>
            <w:proofErr w:type="spellStart"/>
            <w:r w:rsidRPr="00D30B61">
              <w:t>telle</w:t>
            </w:r>
            <w:proofErr w:type="spellEnd"/>
            <w:r w:rsidRPr="00D30B61">
              <w:t xml:space="preserve"> que </w:t>
            </w:r>
            <w:proofErr w:type="spellStart"/>
            <w:r w:rsidRPr="00D30B61">
              <w:t>présentée</w:t>
            </w:r>
            <w:proofErr w:type="spellEnd"/>
            <w:r w:rsidRPr="00D30B61">
              <w:t xml:space="preserve"> dans les rapports [</w:t>
            </w:r>
            <w:proofErr w:type="spellStart"/>
            <w:r w:rsidRPr="00D30B61">
              <w:t>mensuels</w:t>
            </w:r>
            <w:proofErr w:type="spellEnd"/>
            <w:r w:rsidRPr="00D30B61">
              <w:t xml:space="preserve">] des </w:t>
            </w:r>
            <w:proofErr w:type="spellStart"/>
            <w:r w:rsidRPr="00D30B61">
              <w:t>fournisseurs</w:t>
            </w:r>
            <w:proofErr w:type="spellEnd"/>
            <w:r w:rsidRPr="00D30B61">
              <w:t xml:space="preserve"> et </w:t>
            </w:r>
            <w:proofErr w:type="spellStart"/>
            <w:r w:rsidRPr="00D30B61">
              <w:t>prestataires</w:t>
            </w:r>
            <w:proofErr w:type="spellEnd"/>
            <w:r w:rsidRPr="00D30B61">
              <w:t xml:space="preserve"> et des </w:t>
            </w:r>
            <w:proofErr w:type="spellStart"/>
            <w:r w:rsidRPr="00D30B61">
              <w:t>entreprises</w:t>
            </w:r>
            <w:proofErr w:type="spellEnd"/>
            <w:r w:rsidRPr="00D30B61">
              <w:t xml:space="preserve"> de supervision.</w:t>
            </w:r>
          </w:p>
          <w:p w14:paraId="6BDE0F02" w14:textId="77777777" w:rsidR="00CD6C00" w:rsidRPr="00D30B61" w:rsidRDefault="00CD6C00" w:rsidP="00CD6C00">
            <w:pPr>
              <w:pStyle w:val="Paragraphedeliste"/>
              <w:keepLines/>
              <w:widowControl w:val="0"/>
              <w:numPr>
                <w:ilvl w:val="0"/>
                <w:numId w:val="4"/>
              </w:numPr>
              <w:ind w:left="421"/>
            </w:pPr>
            <w:r w:rsidRPr="00D30B61">
              <w:t xml:space="preserve">Nombre et état de </w:t>
            </w:r>
            <w:proofErr w:type="spellStart"/>
            <w:r w:rsidRPr="00D30B61">
              <w:t>résolution</w:t>
            </w:r>
            <w:proofErr w:type="spellEnd"/>
            <w:r w:rsidRPr="00D30B61">
              <w:t xml:space="preserve"> des incidents et accidents </w:t>
            </w:r>
            <w:proofErr w:type="spellStart"/>
            <w:r w:rsidRPr="00D30B61">
              <w:t>signalés</w:t>
            </w:r>
            <w:proofErr w:type="spellEnd"/>
            <w:r w:rsidRPr="00D30B61">
              <w:t xml:space="preserve"> dans le cadre de </w:t>
            </w:r>
            <w:proofErr w:type="spellStart"/>
            <w:r w:rsidRPr="00D30B61">
              <w:t>l'action</w:t>
            </w:r>
            <w:proofErr w:type="spellEnd"/>
            <w:r w:rsidRPr="00D30B61">
              <w:t xml:space="preserve"> E ci-dessous.</w:t>
            </w:r>
          </w:p>
        </w:tc>
        <w:tc>
          <w:tcPr>
            <w:tcW w:w="3150" w:type="dxa"/>
            <w:tcBorders>
              <w:bottom w:val="single" w:sz="4" w:space="0" w:color="auto"/>
            </w:tcBorders>
          </w:tcPr>
          <w:p w14:paraId="40F2C2DA" w14:textId="77777777" w:rsidR="00CD6C00" w:rsidRPr="00D30B61" w:rsidRDefault="00CD6C00" w:rsidP="00CD6C00">
            <w:pPr>
              <w:keepLines/>
              <w:widowControl w:val="0"/>
              <w:rPr>
                <w:rFonts w:eastAsia="Times New Roman"/>
              </w:rPr>
            </w:pPr>
            <w:proofErr w:type="spellStart"/>
            <w:r w:rsidRPr="00D30B61">
              <w:rPr>
                <w:rFonts w:eastAsia="Times New Roman"/>
              </w:rPr>
              <w:t>Soumettre</w:t>
            </w:r>
            <w:proofErr w:type="spellEnd"/>
            <w:r w:rsidRPr="00D30B61">
              <w:rPr>
                <w:rFonts w:eastAsia="Times New Roman"/>
              </w:rPr>
              <w:t xml:space="preserve"> des rapports </w:t>
            </w:r>
            <w:proofErr w:type="spellStart"/>
            <w:r w:rsidRPr="00D30B61">
              <w:rPr>
                <w:rFonts w:eastAsia="Times New Roman"/>
              </w:rPr>
              <w:t>trimestriels</w:t>
            </w:r>
            <w:proofErr w:type="spellEnd"/>
            <w:r w:rsidRPr="00D30B61">
              <w:rPr>
                <w:rFonts w:eastAsia="Times New Roman"/>
              </w:rPr>
              <w:t xml:space="preserve"> à </w:t>
            </w:r>
            <w:proofErr w:type="spellStart"/>
            <w:r w:rsidRPr="00D30B61">
              <w:rPr>
                <w:rFonts w:eastAsia="Times New Roman"/>
              </w:rPr>
              <w:t>l'Association</w:t>
            </w:r>
            <w:proofErr w:type="spellEnd"/>
            <w:r w:rsidRPr="00D30B61">
              <w:rPr>
                <w:rFonts w:eastAsia="Times New Roman"/>
              </w:rPr>
              <w:t xml:space="preserve"> tout au long de la mise </w:t>
            </w:r>
            <w:proofErr w:type="spellStart"/>
            <w:r w:rsidRPr="00D30B61">
              <w:rPr>
                <w:rFonts w:eastAsia="Times New Roman"/>
              </w:rPr>
              <w:t>en</w:t>
            </w:r>
            <w:proofErr w:type="spellEnd"/>
            <w:r w:rsidRPr="00D30B61">
              <w:rPr>
                <w:rFonts w:eastAsia="Times New Roman"/>
              </w:rPr>
              <w:t xml:space="preserve"> </w:t>
            </w:r>
            <w:proofErr w:type="spellStart"/>
            <w:r w:rsidRPr="00D30B61">
              <w:rPr>
                <w:rFonts w:eastAsia="Times New Roman"/>
              </w:rPr>
              <w:t>œuvre</w:t>
            </w:r>
            <w:proofErr w:type="spellEnd"/>
            <w:r w:rsidRPr="00D30B61">
              <w:rPr>
                <w:rFonts w:eastAsia="Times New Roman"/>
              </w:rPr>
              <w:t xml:space="preserve"> du </w:t>
            </w:r>
            <w:proofErr w:type="spellStart"/>
            <w:r w:rsidRPr="00D30B61">
              <w:rPr>
                <w:rFonts w:eastAsia="Times New Roman"/>
              </w:rPr>
              <w:t>Projet</w:t>
            </w:r>
            <w:proofErr w:type="spellEnd"/>
            <w:r w:rsidRPr="00D30B61">
              <w:rPr>
                <w:rFonts w:eastAsia="Times New Roman"/>
              </w:rPr>
              <w:t xml:space="preserve">, à </w:t>
            </w:r>
            <w:proofErr w:type="spellStart"/>
            <w:r w:rsidRPr="00D30B61">
              <w:rPr>
                <w:rFonts w:eastAsia="Times New Roman"/>
              </w:rPr>
              <w:t>compter</w:t>
            </w:r>
            <w:proofErr w:type="spellEnd"/>
            <w:r w:rsidRPr="00D30B61">
              <w:rPr>
                <w:rFonts w:eastAsia="Times New Roman"/>
              </w:rPr>
              <w:t xml:space="preserve"> de la Date </w:t>
            </w:r>
            <w:proofErr w:type="spellStart"/>
            <w:r w:rsidRPr="00D30B61">
              <w:rPr>
                <w:rFonts w:eastAsia="Times New Roman"/>
              </w:rPr>
              <w:t>d'Entrée</w:t>
            </w:r>
            <w:proofErr w:type="spellEnd"/>
            <w:r w:rsidRPr="00D30B61">
              <w:rPr>
                <w:rFonts w:eastAsia="Times New Roman"/>
              </w:rPr>
              <w:t xml:space="preserve"> </w:t>
            </w:r>
            <w:proofErr w:type="spellStart"/>
            <w:r w:rsidRPr="00D30B61">
              <w:rPr>
                <w:rFonts w:eastAsia="Times New Roman"/>
              </w:rPr>
              <w:t>en</w:t>
            </w:r>
            <w:proofErr w:type="spellEnd"/>
            <w:r w:rsidRPr="00D30B61">
              <w:rPr>
                <w:rFonts w:eastAsia="Times New Roman"/>
              </w:rPr>
              <w:t xml:space="preserve"> </w:t>
            </w:r>
            <w:proofErr w:type="spellStart"/>
            <w:r w:rsidRPr="00D30B61">
              <w:rPr>
                <w:rFonts w:eastAsia="Times New Roman"/>
              </w:rPr>
              <w:t>Vigueur</w:t>
            </w:r>
            <w:proofErr w:type="spellEnd"/>
            <w:r w:rsidRPr="00D30B61">
              <w:rPr>
                <w:rFonts w:eastAsia="Times New Roman"/>
              </w:rPr>
              <w:t xml:space="preserve">. </w:t>
            </w:r>
            <w:proofErr w:type="spellStart"/>
            <w:r w:rsidRPr="00D30B61">
              <w:rPr>
                <w:rFonts w:eastAsia="Times New Roman"/>
              </w:rPr>
              <w:t>soumet</w:t>
            </w:r>
            <w:proofErr w:type="spellEnd"/>
            <w:r w:rsidRPr="00D30B61">
              <w:rPr>
                <w:rFonts w:eastAsia="Times New Roman"/>
              </w:rPr>
              <w:t xml:space="preserve"> </w:t>
            </w:r>
            <w:proofErr w:type="spellStart"/>
            <w:r w:rsidRPr="00D30B61">
              <w:rPr>
                <w:rFonts w:eastAsia="Times New Roman"/>
              </w:rPr>
              <w:t>chaque</w:t>
            </w:r>
            <w:proofErr w:type="spellEnd"/>
            <w:r w:rsidRPr="00D30B61">
              <w:rPr>
                <w:rFonts w:eastAsia="Times New Roman"/>
              </w:rPr>
              <w:t xml:space="preserve"> rapport à </w:t>
            </w:r>
            <w:proofErr w:type="spellStart"/>
            <w:r w:rsidRPr="00D30B61">
              <w:rPr>
                <w:rFonts w:eastAsia="Times New Roman"/>
              </w:rPr>
              <w:t>l'Association</w:t>
            </w:r>
            <w:proofErr w:type="spellEnd"/>
            <w:r w:rsidRPr="00D30B61">
              <w:rPr>
                <w:rFonts w:eastAsia="Times New Roman"/>
              </w:rPr>
              <w:t xml:space="preserve"> au plus tard 15 </w:t>
            </w:r>
            <w:proofErr w:type="spellStart"/>
            <w:r w:rsidRPr="00D30B61">
              <w:rPr>
                <w:rFonts w:eastAsia="Times New Roman"/>
              </w:rPr>
              <w:t>jours</w:t>
            </w:r>
            <w:proofErr w:type="spellEnd"/>
            <w:r w:rsidRPr="00D30B61">
              <w:rPr>
                <w:rFonts w:eastAsia="Times New Roman"/>
              </w:rPr>
              <w:t xml:space="preserve"> après la fin de </w:t>
            </w:r>
            <w:proofErr w:type="spellStart"/>
            <w:r w:rsidRPr="00D30B61">
              <w:rPr>
                <w:rFonts w:eastAsia="Times New Roman"/>
              </w:rPr>
              <w:t>chaque</w:t>
            </w:r>
            <w:proofErr w:type="spellEnd"/>
            <w:r w:rsidRPr="00D30B61">
              <w:rPr>
                <w:rFonts w:eastAsia="Times New Roman"/>
              </w:rPr>
              <w:t xml:space="preserve"> </w:t>
            </w:r>
            <w:proofErr w:type="spellStart"/>
            <w:r w:rsidRPr="00D30B61">
              <w:rPr>
                <w:rFonts w:eastAsia="Times New Roman"/>
              </w:rPr>
              <w:t>période</w:t>
            </w:r>
            <w:proofErr w:type="spellEnd"/>
            <w:r w:rsidRPr="00D30B61">
              <w:rPr>
                <w:rFonts w:eastAsia="Times New Roman"/>
              </w:rPr>
              <w:t xml:space="preserve"> </w:t>
            </w:r>
            <w:proofErr w:type="spellStart"/>
            <w:r w:rsidRPr="00D30B61">
              <w:rPr>
                <w:rFonts w:eastAsia="Times New Roman"/>
              </w:rPr>
              <w:t>considérée</w:t>
            </w:r>
            <w:proofErr w:type="spellEnd"/>
            <w:r w:rsidRPr="00D30B61">
              <w:rPr>
                <w:rFonts w:eastAsia="Times New Roman"/>
              </w:rPr>
              <w:t>.</w:t>
            </w:r>
          </w:p>
          <w:p w14:paraId="3C29FA3D" w14:textId="77777777" w:rsidR="00CD6C00" w:rsidRPr="00D30B61" w:rsidRDefault="00CD6C00" w:rsidP="00CD6C00">
            <w:pPr>
              <w:keepLines/>
              <w:widowControl w:val="0"/>
              <w:rPr>
                <w:rFonts w:cstheme="minorHAnsi"/>
              </w:rPr>
            </w:pPr>
          </w:p>
        </w:tc>
        <w:tc>
          <w:tcPr>
            <w:tcW w:w="2160" w:type="dxa"/>
            <w:tcBorders>
              <w:bottom w:val="single" w:sz="4" w:space="0" w:color="auto"/>
            </w:tcBorders>
            <w:vAlign w:val="center"/>
          </w:tcPr>
          <w:p w14:paraId="3171D638" w14:textId="0406E635" w:rsidR="00CD6C00" w:rsidRPr="00D30B61" w:rsidRDefault="001A6D00" w:rsidP="00CD6C00">
            <w:pPr>
              <w:keepLines/>
              <w:widowControl w:val="0"/>
              <w:jc w:val="center"/>
              <w:rPr>
                <w:rFonts w:cstheme="minorHAnsi"/>
              </w:rPr>
            </w:pPr>
            <w:r w:rsidRPr="00D30B61">
              <w:rPr>
                <w:rFonts w:cstheme="minorHAnsi"/>
              </w:rPr>
              <w:t>MTE</w:t>
            </w:r>
            <w:r w:rsidR="00CD6C00" w:rsidRPr="00D30B61">
              <w:rPr>
                <w:rFonts w:cstheme="minorHAnsi"/>
              </w:rPr>
              <w:t>, UCP</w:t>
            </w:r>
          </w:p>
        </w:tc>
      </w:tr>
      <w:tr w:rsidR="00CD6C00" w:rsidRPr="00D30B61" w14:paraId="32837F89" w14:textId="77777777" w:rsidTr="065799E9">
        <w:trPr>
          <w:trHeight w:val="20"/>
        </w:trPr>
        <w:tc>
          <w:tcPr>
            <w:tcW w:w="625" w:type="dxa"/>
            <w:tcBorders>
              <w:bottom w:val="single" w:sz="4" w:space="0" w:color="000000" w:themeColor="text1"/>
            </w:tcBorders>
          </w:tcPr>
          <w:p w14:paraId="1F9531CD" w14:textId="77777777" w:rsidR="00CD6C00" w:rsidRPr="00D30B61" w:rsidRDefault="00CD6C00" w:rsidP="00CD6C00">
            <w:pPr>
              <w:keepLines/>
              <w:widowControl w:val="0"/>
              <w:jc w:val="center"/>
              <w:rPr>
                <w:rFonts w:cstheme="minorHAnsi"/>
              </w:rPr>
            </w:pPr>
            <w:r w:rsidRPr="00D30B61">
              <w:rPr>
                <w:rFonts w:cstheme="minorHAnsi"/>
              </w:rPr>
              <w:t>D</w:t>
            </w:r>
          </w:p>
        </w:tc>
        <w:tc>
          <w:tcPr>
            <w:tcW w:w="8370" w:type="dxa"/>
            <w:tcBorders>
              <w:bottom w:val="single" w:sz="4" w:space="0" w:color="000000" w:themeColor="text1"/>
            </w:tcBorders>
          </w:tcPr>
          <w:p w14:paraId="39A44C6E" w14:textId="77777777" w:rsidR="00CD6C00" w:rsidRPr="00D30B61" w:rsidRDefault="00CD6C00" w:rsidP="00CD6C00">
            <w:pPr>
              <w:rPr>
                <w:rFonts w:cstheme="minorHAnsi"/>
                <w:b/>
                <w:color w:val="4472C4" w:themeColor="accent1"/>
                <w:lang w:val="de-DE"/>
              </w:rPr>
            </w:pPr>
            <w:r w:rsidRPr="00D30B61">
              <w:rPr>
                <w:rFonts w:cstheme="minorHAnsi"/>
                <w:b/>
                <w:color w:val="4472C4" w:themeColor="accent1"/>
                <w:lang w:val="de-DE"/>
              </w:rPr>
              <w:t>RAPPORTS MENSUELS DES ENTREPRENEURS ET DES FOURNISSEURS</w:t>
            </w:r>
          </w:p>
          <w:p w14:paraId="6F14F252" w14:textId="77777777" w:rsidR="00CD6C00" w:rsidRPr="00D30B61" w:rsidRDefault="00CD6C00" w:rsidP="00CD6C00">
            <w:pPr>
              <w:rPr>
                <w:lang w:val="de-DE"/>
              </w:rPr>
            </w:pPr>
          </w:p>
          <w:p w14:paraId="11A1363E" w14:textId="77777777" w:rsidR="00CD6C00" w:rsidRPr="00D30B61" w:rsidRDefault="00CD6C00" w:rsidP="00CD6C00">
            <w:proofErr w:type="spellStart"/>
            <w:r w:rsidRPr="00D30B61">
              <w:t>Exiger</w:t>
            </w:r>
            <w:proofErr w:type="spellEnd"/>
            <w:r w:rsidRPr="00D30B61">
              <w:t xml:space="preserve"> des </w:t>
            </w:r>
            <w:proofErr w:type="spellStart"/>
            <w:r w:rsidRPr="00D30B61">
              <w:t>fournisseurs</w:t>
            </w:r>
            <w:proofErr w:type="spellEnd"/>
            <w:r w:rsidRPr="00D30B61">
              <w:t xml:space="preserve"> et </w:t>
            </w:r>
            <w:proofErr w:type="spellStart"/>
            <w:r w:rsidRPr="00D30B61">
              <w:t>prestataires</w:t>
            </w:r>
            <w:proofErr w:type="spellEnd"/>
            <w:r w:rsidRPr="00D30B61">
              <w:t xml:space="preserve"> et des </w:t>
            </w:r>
            <w:proofErr w:type="spellStart"/>
            <w:r w:rsidRPr="00D30B61">
              <w:t>entreprises</w:t>
            </w:r>
            <w:proofErr w:type="spellEnd"/>
            <w:r w:rsidRPr="00D30B61">
              <w:t xml:space="preserve"> de supervision </w:t>
            </w:r>
            <w:proofErr w:type="spellStart"/>
            <w:r w:rsidRPr="00D30B61">
              <w:t>qu'ils</w:t>
            </w:r>
            <w:proofErr w:type="spellEnd"/>
            <w:r w:rsidRPr="00D30B61">
              <w:t xml:space="preserve"> </w:t>
            </w:r>
            <w:proofErr w:type="spellStart"/>
            <w:r w:rsidRPr="00D30B61">
              <w:t>fournissent</w:t>
            </w:r>
            <w:proofErr w:type="spellEnd"/>
            <w:r w:rsidRPr="00D30B61">
              <w:t xml:space="preserve"> des rapports </w:t>
            </w:r>
            <w:proofErr w:type="spellStart"/>
            <w:r w:rsidRPr="00D30B61">
              <w:t>mensuels</w:t>
            </w:r>
            <w:proofErr w:type="spellEnd"/>
            <w:r w:rsidRPr="00D30B61">
              <w:t xml:space="preserve"> de </w:t>
            </w:r>
            <w:proofErr w:type="spellStart"/>
            <w:r w:rsidRPr="00D30B61">
              <w:t>suivi</w:t>
            </w:r>
            <w:proofErr w:type="spellEnd"/>
            <w:r w:rsidRPr="00D30B61">
              <w:t xml:space="preserve"> de la performance </w:t>
            </w:r>
            <w:proofErr w:type="spellStart"/>
            <w:r w:rsidRPr="00D30B61">
              <w:t>environnementale</w:t>
            </w:r>
            <w:proofErr w:type="spellEnd"/>
            <w:r w:rsidRPr="00D30B61">
              <w:t xml:space="preserve"> et </w:t>
            </w:r>
            <w:proofErr w:type="spellStart"/>
            <w:r w:rsidRPr="00D30B61">
              <w:t>sociale</w:t>
            </w:r>
            <w:proofErr w:type="spellEnd"/>
            <w:r w:rsidRPr="00D30B61">
              <w:t xml:space="preserve"> </w:t>
            </w:r>
            <w:proofErr w:type="spellStart"/>
            <w:r w:rsidRPr="00D30B61">
              <w:t>conformément</w:t>
            </w:r>
            <w:proofErr w:type="spellEnd"/>
            <w:r w:rsidRPr="00D30B61">
              <w:t xml:space="preserve"> aux </w:t>
            </w:r>
            <w:proofErr w:type="spellStart"/>
            <w:r w:rsidRPr="00D30B61">
              <w:t>indicateurs</w:t>
            </w:r>
            <w:proofErr w:type="spellEnd"/>
            <w:r w:rsidRPr="00D30B61">
              <w:t xml:space="preserve"> </w:t>
            </w:r>
            <w:proofErr w:type="spellStart"/>
            <w:r w:rsidRPr="00D30B61">
              <w:t>spécifiés</w:t>
            </w:r>
            <w:proofErr w:type="spellEnd"/>
            <w:r w:rsidRPr="00D30B61">
              <w:t xml:space="preserve"> dans les documents </w:t>
            </w:r>
            <w:proofErr w:type="spellStart"/>
            <w:r w:rsidRPr="00D30B61">
              <w:t>d'appel</w:t>
            </w:r>
            <w:proofErr w:type="spellEnd"/>
            <w:r w:rsidRPr="00D30B61">
              <w:t xml:space="preserve"> </w:t>
            </w:r>
            <w:proofErr w:type="spellStart"/>
            <w:r w:rsidRPr="00D30B61">
              <w:t>d'offres</w:t>
            </w:r>
            <w:proofErr w:type="spellEnd"/>
            <w:r w:rsidRPr="00D30B61">
              <w:t xml:space="preserve"> et les </w:t>
            </w:r>
            <w:proofErr w:type="spellStart"/>
            <w:r w:rsidRPr="00D30B61">
              <w:t>contrats</w:t>
            </w:r>
            <w:proofErr w:type="spellEnd"/>
            <w:r w:rsidRPr="00D30B61">
              <w:t xml:space="preserve"> </w:t>
            </w:r>
            <w:proofErr w:type="spellStart"/>
            <w:r w:rsidRPr="00D30B61">
              <w:t>respectifs</w:t>
            </w:r>
            <w:proofErr w:type="spellEnd"/>
            <w:r w:rsidRPr="00D30B61">
              <w:t xml:space="preserve"> et </w:t>
            </w:r>
            <w:proofErr w:type="spellStart"/>
            <w:r w:rsidRPr="00D30B61">
              <w:t>soumettent</w:t>
            </w:r>
            <w:proofErr w:type="spellEnd"/>
            <w:r w:rsidRPr="00D30B61">
              <w:t xml:space="preserve"> </w:t>
            </w:r>
            <w:proofErr w:type="spellStart"/>
            <w:r w:rsidRPr="00D30B61">
              <w:t>ces</w:t>
            </w:r>
            <w:proofErr w:type="spellEnd"/>
            <w:r w:rsidRPr="00D30B61">
              <w:t xml:space="preserve"> rapports à </w:t>
            </w:r>
            <w:proofErr w:type="spellStart"/>
            <w:r w:rsidRPr="00D30B61">
              <w:t>l'Association</w:t>
            </w:r>
            <w:proofErr w:type="spellEnd"/>
            <w:r w:rsidRPr="00D30B61">
              <w:t>.</w:t>
            </w:r>
          </w:p>
        </w:tc>
        <w:tc>
          <w:tcPr>
            <w:tcW w:w="3150" w:type="dxa"/>
            <w:tcBorders>
              <w:bottom w:val="single" w:sz="4" w:space="0" w:color="000000" w:themeColor="text1"/>
            </w:tcBorders>
          </w:tcPr>
          <w:p w14:paraId="70AAA523" w14:textId="77777777" w:rsidR="00CD6C00" w:rsidRPr="00D30B61" w:rsidRDefault="00CD6C00" w:rsidP="00CD6C00">
            <w:pPr>
              <w:keepLines/>
              <w:widowControl w:val="0"/>
              <w:rPr>
                <w:rFonts w:eastAsia="Times New Roman"/>
              </w:rPr>
            </w:pPr>
            <w:proofErr w:type="spellStart"/>
            <w:r w:rsidRPr="00D30B61">
              <w:rPr>
                <w:rFonts w:eastAsia="Times New Roman" w:cstheme="minorHAnsi"/>
                <w:bCs/>
              </w:rPr>
              <w:t>Soumettre</w:t>
            </w:r>
            <w:proofErr w:type="spellEnd"/>
            <w:r w:rsidRPr="00D30B61">
              <w:rPr>
                <w:rFonts w:eastAsia="Times New Roman" w:cstheme="minorHAnsi"/>
                <w:bCs/>
              </w:rPr>
              <w:t xml:space="preserve"> les rapports </w:t>
            </w:r>
            <w:proofErr w:type="spellStart"/>
            <w:r w:rsidRPr="00D30B61">
              <w:rPr>
                <w:rFonts w:eastAsia="Times New Roman" w:cstheme="minorHAnsi"/>
                <w:bCs/>
              </w:rPr>
              <w:t>mensuels</w:t>
            </w:r>
            <w:proofErr w:type="spellEnd"/>
            <w:r w:rsidRPr="00D30B61">
              <w:rPr>
                <w:rFonts w:eastAsia="Times New Roman" w:cstheme="minorHAnsi"/>
                <w:bCs/>
              </w:rPr>
              <w:t xml:space="preserve"> à </w:t>
            </w:r>
            <w:proofErr w:type="spellStart"/>
            <w:r w:rsidRPr="00D30B61">
              <w:rPr>
                <w:rFonts w:eastAsia="Times New Roman" w:cstheme="minorHAnsi"/>
                <w:bCs/>
              </w:rPr>
              <w:t>l'Association</w:t>
            </w:r>
            <w:proofErr w:type="spellEnd"/>
            <w:r w:rsidRPr="00D30B61">
              <w:rPr>
                <w:rFonts w:eastAsia="Times New Roman" w:cstheme="minorHAnsi"/>
                <w:bCs/>
              </w:rPr>
              <w:t xml:space="preserve"> sur </w:t>
            </w:r>
            <w:proofErr w:type="spellStart"/>
            <w:r w:rsidRPr="00D30B61">
              <w:rPr>
                <w:rFonts w:eastAsia="Times New Roman" w:cstheme="minorHAnsi"/>
                <w:bCs/>
              </w:rPr>
              <w:t>demande</w:t>
            </w:r>
            <w:proofErr w:type="spellEnd"/>
            <w:r w:rsidRPr="00D30B61">
              <w:rPr>
                <w:rFonts w:cstheme="minorHAnsi"/>
              </w:rPr>
              <w:t xml:space="preserve">, sous </w:t>
            </w:r>
            <w:proofErr w:type="spellStart"/>
            <w:r w:rsidRPr="00D30B61">
              <w:rPr>
                <w:rFonts w:cstheme="minorHAnsi"/>
              </w:rPr>
              <w:t>forme</w:t>
            </w:r>
            <w:proofErr w:type="spellEnd"/>
            <w:r w:rsidRPr="00D30B61">
              <w:rPr>
                <w:rFonts w:cstheme="minorHAnsi"/>
              </w:rPr>
              <w:t xml:space="preserve"> </w:t>
            </w:r>
            <w:proofErr w:type="spellStart"/>
            <w:r w:rsidRPr="00D30B61">
              <w:rPr>
                <w:rFonts w:cstheme="minorHAnsi"/>
              </w:rPr>
              <w:t>d'annexes</w:t>
            </w:r>
            <w:proofErr w:type="spellEnd"/>
            <w:r w:rsidRPr="00D30B61">
              <w:rPr>
                <w:rFonts w:cstheme="minorHAnsi"/>
              </w:rPr>
              <w:t xml:space="preserve"> aux rapports à </w:t>
            </w:r>
            <w:proofErr w:type="spellStart"/>
            <w:r w:rsidRPr="00D30B61">
              <w:rPr>
                <w:rFonts w:cstheme="minorHAnsi"/>
              </w:rPr>
              <w:t>soumettre</w:t>
            </w:r>
            <w:proofErr w:type="spellEnd"/>
            <w:r w:rsidRPr="00D30B61">
              <w:rPr>
                <w:rFonts w:cstheme="minorHAnsi"/>
              </w:rPr>
              <w:t xml:space="preserve"> au </w:t>
            </w:r>
            <w:proofErr w:type="spellStart"/>
            <w:r w:rsidRPr="00D30B61">
              <w:rPr>
                <w:rFonts w:cstheme="minorHAnsi"/>
              </w:rPr>
              <w:t>titre</w:t>
            </w:r>
            <w:proofErr w:type="spellEnd"/>
            <w:r w:rsidRPr="00D30B61">
              <w:rPr>
                <w:rFonts w:cstheme="minorHAnsi"/>
              </w:rPr>
              <w:t xml:space="preserve"> de </w:t>
            </w:r>
            <w:proofErr w:type="spellStart"/>
            <w:r w:rsidRPr="00D30B61">
              <w:rPr>
                <w:rFonts w:cstheme="minorHAnsi"/>
              </w:rPr>
              <w:t>l'action</w:t>
            </w:r>
            <w:proofErr w:type="spellEnd"/>
            <w:r w:rsidRPr="00D30B61">
              <w:rPr>
                <w:rFonts w:cstheme="minorHAnsi"/>
              </w:rPr>
              <w:t xml:space="preserve"> C ci-dessus.</w:t>
            </w:r>
          </w:p>
        </w:tc>
        <w:tc>
          <w:tcPr>
            <w:tcW w:w="2160" w:type="dxa"/>
            <w:tcBorders>
              <w:bottom w:val="single" w:sz="4" w:space="0" w:color="000000" w:themeColor="text1"/>
            </w:tcBorders>
            <w:vAlign w:val="center"/>
          </w:tcPr>
          <w:p w14:paraId="5D8E2DE5" w14:textId="4C024859" w:rsidR="00CD6C00" w:rsidRPr="00D30B61" w:rsidRDefault="001A6D00" w:rsidP="3DEFC000">
            <w:pPr>
              <w:keepLines/>
              <w:widowControl w:val="0"/>
              <w:jc w:val="center"/>
            </w:pPr>
            <w:r w:rsidRPr="00D30B61">
              <w:t>MTE</w:t>
            </w:r>
            <w:r w:rsidR="00CD6C00" w:rsidRPr="00D30B61">
              <w:t xml:space="preserve">, UCP, </w:t>
            </w:r>
          </w:p>
        </w:tc>
      </w:tr>
      <w:tr w:rsidR="00CD6C00" w:rsidRPr="00D30B61" w14:paraId="780EF18A" w14:textId="77777777" w:rsidTr="065799E9">
        <w:trPr>
          <w:trHeight w:val="20"/>
        </w:trPr>
        <w:tc>
          <w:tcPr>
            <w:tcW w:w="625" w:type="dxa"/>
            <w:tcBorders>
              <w:bottom w:val="single" w:sz="4" w:space="0" w:color="000000" w:themeColor="text1"/>
            </w:tcBorders>
          </w:tcPr>
          <w:p w14:paraId="79C08056" w14:textId="77777777" w:rsidR="00CD6C00" w:rsidRPr="00D30B61" w:rsidRDefault="00CD6C00" w:rsidP="00CD6C00">
            <w:pPr>
              <w:keepLines/>
              <w:widowControl w:val="0"/>
              <w:jc w:val="center"/>
              <w:rPr>
                <w:rFonts w:cstheme="minorHAnsi"/>
              </w:rPr>
            </w:pPr>
            <w:r w:rsidRPr="00D30B61">
              <w:rPr>
                <w:rFonts w:cstheme="minorHAnsi"/>
              </w:rPr>
              <w:t>E</w:t>
            </w:r>
          </w:p>
        </w:tc>
        <w:tc>
          <w:tcPr>
            <w:tcW w:w="8370" w:type="dxa"/>
            <w:tcBorders>
              <w:bottom w:val="single" w:sz="4" w:space="0" w:color="000000" w:themeColor="text1"/>
            </w:tcBorders>
          </w:tcPr>
          <w:p w14:paraId="69084DB7" w14:textId="77777777" w:rsidR="00CD6C00" w:rsidRPr="00D30B61" w:rsidRDefault="00CD6C00" w:rsidP="00CD6C00">
            <w:pPr>
              <w:rPr>
                <w:rFonts w:cstheme="minorHAnsi"/>
                <w:b/>
                <w:color w:val="4472C4" w:themeColor="accent1"/>
              </w:rPr>
            </w:pPr>
            <w:r w:rsidRPr="00D30B61">
              <w:rPr>
                <w:rFonts w:cstheme="minorHAnsi"/>
                <w:b/>
                <w:color w:val="4472C4" w:themeColor="accent1"/>
              </w:rPr>
              <w:t xml:space="preserve">INCIDENTS ET ACCIDENTS </w:t>
            </w:r>
          </w:p>
          <w:p w14:paraId="7E9A43A9" w14:textId="77777777" w:rsidR="00CD6C00" w:rsidRPr="00D30B61" w:rsidRDefault="00CD6C00" w:rsidP="00CD6C00"/>
          <w:p w14:paraId="7F22B6F5" w14:textId="77777777" w:rsidR="00CD6C00" w:rsidRPr="00D30B61" w:rsidRDefault="00CD6C00" w:rsidP="00CD6C00">
            <w:pPr>
              <w:rPr>
                <w:lang w:val="pt-PT"/>
              </w:rPr>
            </w:pPr>
            <w:r w:rsidRPr="00D30B61">
              <w:t xml:space="preserve">Notifier à </w:t>
            </w:r>
            <w:proofErr w:type="spellStart"/>
            <w:r w:rsidRPr="00D30B61">
              <w:t>l'Association</w:t>
            </w:r>
            <w:proofErr w:type="spellEnd"/>
            <w:r w:rsidRPr="00D30B61">
              <w:t xml:space="preserve"> tout incident </w:t>
            </w:r>
            <w:proofErr w:type="spellStart"/>
            <w:r w:rsidRPr="00D30B61">
              <w:t>ou</w:t>
            </w:r>
            <w:proofErr w:type="spellEnd"/>
            <w:r w:rsidRPr="00D30B61">
              <w:t xml:space="preserve"> accident en lien avec le </w:t>
            </w:r>
            <w:proofErr w:type="spellStart"/>
            <w:r w:rsidRPr="00D30B61">
              <w:t>projet</w:t>
            </w:r>
            <w:proofErr w:type="spellEnd"/>
            <w:r w:rsidRPr="00D30B61">
              <w:t xml:space="preserve"> qui a, </w:t>
            </w:r>
            <w:proofErr w:type="spellStart"/>
            <w:r w:rsidRPr="00D30B61">
              <w:t>ou</w:t>
            </w:r>
            <w:proofErr w:type="spellEnd"/>
            <w:r w:rsidRPr="00D30B61">
              <w:t xml:space="preserve"> </w:t>
            </w:r>
            <w:proofErr w:type="spellStart"/>
            <w:r w:rsidRPr="00D30B61">
              <w:t>est</w:t>
            </w:r>
            <w:proofErr w:type="spellEnd"/>
            <w:r w:rsidRPr="00D30B61">
              <w:t xml:space="preserve"> susceptible </w:t>
            </w:r>
            <w:proofErr w:type="spellStart"/>
            <w:r w:rsidRPr="00D30B61">
              <w:t>d'avoir</w:t>
            </w:r>
            <w:proofErr w:type="spellEnd"/>
            <w:r w:rsidRPr="00D30B61">
              <w:t xml:space="preserve">, un </w:t>
            </w:r>
            <w:proofErr w:type="spellStart"/>
            <w:r w:rsidRPr="00D30B61">
              <w:t>effet</w:t>
            </w:r>
            <w:proofErr w:type="spellEnd"/>
            <w:r w:rsidRPr="00D30B61">
              <w:t xml:space="preserve"> </w:t>
            </w:r>
            <w:proofErr w:type="spellStart"/>
            <w:r w:rsidRPr="00D30B61">
              <w:t>négatif</w:t>
            </w:r>
            <w:proofErr w:type="spellEnd"/>
            <w:r w:rsidRPr="00D30B61">
              <w:t xml:space="preserve"> important sur </w:t>
            </w:r>
            <w:proofErr w:type="spellStart"/>
            <w:r w:rsidRPr="00D30B61">
              <w:t>l'environnement</w:t>
            </w:r>
            <w:proofErr w:type="spellEnd"/>
            <w:r w:rsidRPr="00D30B61">
              <w:t xml:space="preserve">, les </w:t>
            </w:r>
            <w:proofErr w:type="spellStart"/>
            <w:r w:rsidRPr="00D30B61">
              <w:t>communautés</w:t>
            </w:r>
            <w:proofErr w:type="spellEnd"/>
            <w:r w:rsidRPr="00D30B61">
              <w:t xml:space="preserve"> </w:t>
            </w:r>
            <w:proofErr w:type="spellStart"/>
            <w:r w:rsidRPr="00D30B61">
              <w:t>touchées</w:t>
            </w:r>
            <w:proofErr w:type="spellEnd"/>
            <w:r w:rsidRPr="00D30B61">
              <w:t xml:space="preserve">, le public </w:t>
            </w:r>
            <w:proofErr w:type="spellStart"/>
            <w:r w:rsidRPr="00D30B61">
              <w:t>ou</w:t>
            </w:r>
            <w:proofErr w:type="spellEnd"/>
            <w:r w:rsidRPr="00D30B61">
              <w:t xml:space="preserve"> les </w:t>
            </w:r>
            <w:proofErr w:type="spellStart"/>
            <w:r w:rsidRPr="00D30B61">
              <w:t>travailleurs</w:t>
            </w:r>
            <w:proofErr w:type="spellEnd"/>
            <w:r w:rsidRPr="00D30B61">
              <w:t xml:space="preserve">, y </w:t>
            </w:r>
            <w:proofErr w:type="spellStart"/>
            <w:r w:rsidRPr="00D30B61">
              <w:t>compris</w:t>
            </w:r>
            <w:proofErr w:type="spellEnd"/>
            <w:r w:rsidRPr="00D30B61">
              <w:t xml:space="preserve"> des accidents </w:t>
            </w:r>
            <w:proofErr w:type="spellStart"/>
            <w:r w:rsidRPr="00D30B61">
              <w:t>mortels</w:t>
            </w:r>
            <w:proofErr w:type="spellEnd"/>
            <w:r w:rsidRPr="00D30B61">
              <w:t xml:space="preserve"> </w:t>
            </w:r>
            <w:proofErr w:type="spellStart"/>
            <w:r w:rsidRPr="00D30B61">
              <w:t>ou</w:t>
            </w:r>
            <w:proofErr w:type="spellEnd"/>
            <w:r w:rsidRPr="00D30B61">
              <w:t xml:space="preserve"> des </w:t>
            </w:r>
            <w:proofErr w:type="spellStart"/>
            <w:r w:rsidRPr="00D30B61">
              <w:t>blessures</w:t>
            </w:r>
            <w:proofErr w:type="spellEnd"/>
            <w:r w:rsidRPr="00D30B61">
              <w:t xml:space="preserve"> graves pour les </w:t>
            </w:r>
            <w:proofErr w:type="spellStart"/>
            <w:r w:rsidRPr="00D30B61">
              <w:t>travailleurs</w:t>
            </w:r>
            <w:proofErr w:type="spellEnd"/>
            <w:r w:rsidRPr="00D30B61">
              <w:t xml:space="preserve"> </w:t>
            </w:r>
            <w:proofErr w:type="spellStart"/>
            <w:r w:rsidRPr="00D30B61">
              <w:t>ou</w:t>
            </w:r>
            <w:proofErr w:type="spellEnd"/>
            <w:r w:rsidRPr="00D30B61">
              <w:t xml:space="preserve"> le public ; </w:t>
            </w:r>
            <w:proofErr w:type="spellStart"/>
            <w:r w:rsidRPr="00D30B61">
              <w:t>actes</w:t>
            </w:r>
            <w:proofErr w:type="spellEnd"/>
            <w:r w:rsidRPr="00D30B61">
              <w:t xml:space="preserve"> de violence, de discrimination </w:t>
            </w:r>
            <w:proofErr w:type="spellStart"/>
            <w:r w:rsidRPr="00D30B61">
              <w:t>ou</w:t>
            </w:r>
            <w:proofErr w:type="spellEnd"/>
            <w:r w:rsidRPr="00D30B61">
              <w:t xml:space="preserve"> de protestation ; les </w:t>
            </w:r>
            <w:proofErr w:type="spellStart"/>
            <w:r w:rsidRPr="00D30B61">
              <w:t>effets</w:t>
            </w:r>
            <w:proofErr w:type="spellEnd"/>
            <w:r w:rsidRPr="00D30B61">
              <w:t xml:space="preserve"> </w:t>
            </w:r>
            <w:proofErr w:type="spellStart"/>
            <w:r w:rsidRPr="00D30B61">
              <w:t>imprévus</w:t>
            </w:r>
            <w:proofErr w:type="spellEnd"/>
            <w:r w:rsidRPr="00D30B61">
              <w:t xml:space="preserve"> sur le </w:t>
            </w:r>
            <w:proofErr w:type="spellStart"/>
            <w:r w:rsidRPr="00D30B61">
              <w:t>patrimoine</w:t>
            </w:r>
            <w:proofErr w:type="spellEnd"/>
            <w:r w:rsidRPr="00D30B61">
              <w:t xml:space="preserve"> </w:t>
            </w:r>
            <w:proofErr w:type="spellStart"/>
            <w:r w:rsidRPr="00D30B61">
              <w:t>culturel</w:t>
            </w:r>
            <w:proofErr w:type="spellEnd"/>
            <w:r w:rsidRPr="00D30B61">
              <w:t xml:space="preserve"> </w:t>
            </w:r>
            <w:proofErr w:type="spellStart"/>
            <w:r w:rsidRPr="00D30B61">
              <w:t>ou</w:t>
            </w:r>
            <w:proofErr w:type="spellEnd"/>
            <w:r w:rsidRPr="00D30B61">
              <w:t xml:space="preserve"> les </w:t>
            </w:r>
            <w:proofErr w:type="spellStart"/>
            <w:r w:rsidRPr="00D30B61">
              <w:t>ressources</w:t>
            </w:r>
            <w:proofErr w:type="spellEnd"/>
            <w:r w:rsidRPr="00D30B61">
              <w:t xml:space="preserve"> de la </w:t>
            </w:r>
            <w:proofErr w:type="spellStart"/>
            <w:r w:rsidRPr="00D30B61">
              <w:t>biodiversité</w:t>
            </w:r>
            <w:proofErr w:type="spellEnd"/>
            <w:r w:rsidRPr="00D30B61">
              <w:t xml:space="preserve"> ; la pollution de </w:t>
            </w:r>
            <w:proofErr w:type="spellStart"/>
            <w:r w:rsidRPr="00D30B61">
              <w:t>l'environnement</w:t>
            </w:r>
            <w:proofErr w:type="spellEnd"/>
            <w:r w:rsidRPr="00D30B61">
              <w:t xml:space="preserve"> ;  travail </w:t>
            </w:r>
            <w:proofErr w:type="spellStart"/>
            <w:r w:rsidRPr="00D30B61">
              <w:t>forcé</w:t>
            </w:r>
            <w:proofErr w:type="spellEnd"/>
            <w:r w:rsidRPr="00D30B61">
              <w:t xml:space="preserve"> </w:t>
            </w:r>
            <w:proofErr w:type="spellStart"/>
            <w:r w:rsidRPr="00D30B61">
              <w:t>ou</w:t>
            </w:r>
            <w:proofErr w:type="spellEnd"/>
            <w:r w:rsidRPr="00D30B61">
              <w:t xml:space="preserve"> travail des enfants ; </w:t>
            </w:r>
            <w:proofErr w:type="spellStart"/>
            <w:r w:rsidRPr="00D30B61">
              <w:lastRenderedPageBreak/>
              <w:t>déplacement</w:t>
            </w:r>
            <w:proofErr w:type="spellEnd"/>
            <w:r w:rsidRPr="00D30B61">
              <w:t xml:space="preserve"> sans </w:t>
            </w:r>
            <w:proofErr w:type="spellStart"/>
            <w:r w:rsidRPr="00D30B61">
              <w:t>procédure</w:t>
            </w:r>
            <w:proofErr w:type="spellEnd"/>
            <w:r w:rsidRPr="00D30B61">
              <w:t xml:space="preserve"> </w:t>
            </w:r>
            <w:proofErr w:type="spellStart"/>
            <w:r w:rsidRPr="00D30B61">
              <w:t>régulière</w:t>
            </w:r>
            <w:proofErr w:type="spellEnd"/>
            <w:r w:rsidRPr="00D30B61">
              <w:t xml:space="preserve"> (expulsion </w:t>
            </w:r>
            <w:proofErr w:type="spellStart"/>
            <w:r w:rsidRPr="00D30B61">
              <w:t>forcée</w:t>
            </w:r>
            <w:proofErr w:type="spellEnd"/>
            <w:r w:rsidRPr="00D30B61">
              <w:t xml:space="preserve">) ; les </w:t>
            </w:r>
            <w:proofErr w:type="spellStart"/>
            <w:r w:rsidRPr="00D30B61">
              <w:t>allégations</w:t>
            </w:r>
            <w:proofErr w:type="spellEnd"/>
            <w:r w:rsidRPr="00D30B61">
              <w:t xml:space="preserve"> </w:t>
            </w:r>
            <w:proofErr w:type="spellStart"/>
            <w:r w:rsidRPr="00D30B61">
              <w:t>d'exploitation</w:t>
            </w:r>
            <w:proofErr w:type="spellEnd"/>
            <w:r w:rsidRPr="00D30B61">
              <w:t xml:space="preserve"> </w:t>
            </w:r>
            <w:proofErr w:type="spellStart"/>
            <w:r w:rsidRPr="00D30B61">
              <w:t>ou</w:t>
            </w:r>
            <w:proofErr w:type="spellEnd"/>
            <w:r w:rsidRPr="00D30B61">
              <w:t xml:space="preserve"> </w:t>
            </w:r>
            <w:proofErr w:type="spellStart"/>
            <w:r w:rsidRPr="00D30B61">
              <w:t>d'abus</w:t>
            </w:r>
            <w:proofErr w:type="spellEnd"/>
            <w:r w:rsidRPr="00D30B61">
              <w:t xml:space="preserve"> </w:t>
            </w:r>
            <w:proofErr w:type="spellStart"/>
            <w:r w:rsidRPr="00D30B61">
              <w:t>sexuels</w:t>
            </w:r>
            <w:proofErr w:type="spellEnd"/>
            <w:r w:rsidRPr="00D30B61">
              <w:t xml:space="preserve"> (EAS) </w:t>
            </w:r>
            <w:proofErr w:type="spellStart"/>
            <w:r w:rsidRPr="00D30B61">
              <w:t>ou</w:t>
            </w:r>
            <w:proofErr w:type="spellEnd"/>
            <w:r w:rsidRPr="00D30B61">
              <w:t xml:space="preserve"> de </w:t>
            </w:r>
            <w:proofErr w:type="spellStart"/>
            <w:r w:rsidRPr="00D30B61">
              <w:t>harcèlement</w:t>
            </w:r>
            <w:proofErr w:type="spellEnd"/>
            <w:r w:rsidRPr="00D30B61">
              <w:t xml:space="preserve"> </w:t>
            </w:r>
            <w:proofErr w:type="spellStart"/>
            <w:r w:rsidRPr="00D30B61">
              <w:t>sexuel</w:t>
            </w:r>
            <w:proofErr w:type="spellEnd"/>
            <w:r w:rsidRPr="00D30B61">
              <w:t xml:space="preserve"> (HS) ; </w:t>
            </w:r>
            <w:proofErr w:type="spellStart"/>
            <w:r w:rsidRPr="00D30B61">
              <w:t>ou</w:t>
            </w:r>
            <w:proofErr w:type="spellEnd"/>
            <w:r w:rsidRPr="00D30B61">
              <w:t xml:space="preserve"> </w:t>
            </w:r>
            <w:proofErr w:type="spellStart"/>
            <w:r w:rsidRPr="00D30B61">
              <w:t>d'épidémies</w:t>
            </w:r>
            <w:proofErr w:type="spellEnd"/>
            <w:r w:rsidRPr="00D30B61">
              <w:t xml:space="preserve">. </w:t>
            </w:r>
            <w:r w:rsidRPr="00D30B61">
              <w:rPr>
                <w:lang w:val="pt-PT"/>
              </w:rPr>
              <w:t>Fournir à l'Association, sur demande, les détails de l'incident ou de l'accident.</w:t>
            </w:r>
          </w:p>
          <w:p w14:paraId="71D1CBEA" w14:textId="77777777" w:rsidR="00CD6C00" w:rsidRPr="00D30B61" w:rsidRDefault="00CD6C00" w:rsidP="00CD6C00">
            <w:pPr>
              <w:rPr>
                <w:lang w:val="pt-PT"/>
              </w:rPr>
            </w:pPr>
          </w:p>
          <w:p w14:paraId="1888B40A" w14:textId="77777777" w:rsidR="00CD6C00" w:rsidRPr="00D30B61" w:rsidRDefault="00CD6C00" w:rsidP="00CD6C00">
            <w:pPr>
              <w:rPr>
                <w:lang w:val="pt-PT"/>
              </w:rPr>
            </w:pPr>
            <w:r w:rsidRPr="00D30B61">
              <w:rPr>
                <w:lang w:val="pt-PT"/>
              </w:rPr>
              <w:t>Organiser un examen approprié de l'incident ou de l'accident afin d'en déterminer les causes immédiates, sous-jacentes et profondes. Préparer, convenir avec l'Association, et mettre en œuvre un Plan d'Action Correctif qui énonce les mesures et actions à prendre pour faire face à l'incident ou l'accident et empêcher qu'il ne se reproduise.</w:t>
            </w:r>
          </w:p>
        </w:tc>
        <w:tc>
          <w:tcPr>
            <w:tcW w:w="3150" w:type="dxa"/>
            <w:tcBorders>
              <w:bottom w:val="single" w:sz="4" w:space="0" w:color="000000" w:themeColor="text1"/>
            </w:tcBorders>
          </w:tcPr>
          <w:p w14:paraId="4F6FA9FD" w14:textId="77777777" w:rsidR="00CD6C00" w:rsidRPr="00D30B61" w:rsidRDefault="00CD6C00" w:rsidP="00CD6C00">
            <w:pPr>
              <w:keepLines/>
              <w:widowControl w:val="0"/>
              <w:rPr>
                <w:rFonts w:eastAsia="Times New Roman"/>
              </w:rPr>
            </w:pPr>
            <w:r w:rsidRPr="00D30B61">
              <w:rPr>
                <w:rFonts w:eastAsia="Times New Roman"/>
              </w:rPr>
              <w:lastRenderedPageBreak/>
              <w:t xml:space="preserve">Notifier </w:t>
            </w:r>
            <w:proofErr w:type="spellStart"/>
            <w:r w:rsidRPr="00D30B61">
              <w:rPr>
                <w:rFonts w:eastAsia="Times New Roman"/>
              </w:rPr>
              <w:t>l'incident</w:t>
            </w:r>
            <w:proofErr w:type="spellEnd"/>
            <w:r w:rsidRPr="00D30B61">
              <w:rPr>
                <w:rFonts w:eastAsia="Times New Roman"/>
              </w:rPr>
              <w:t xml:space="preserve"> </w:t>
            </w:r>
            <w:proofErr w:type="spellStart"/>
            <w:r w:rsidRPr="00D30B61">
              <w:rPr>
                <w:rFonts w:eastAsia="Times New Roman"/>
              </w:rPr>
              <w:t>ou</w:t>
            </w:r>
            <w:proofErr w:type="spellEnd"/>
            <w:r w:rsidRPr="00D30B61">
              <w:rPr>
                <w:rFonts w:eastAsia="Times New Roman"/>
              </w:rPr>
              <w:t xml:space="preserve"> </w:t>
            </w:r>
            <w:proofErr w:type="spellStart"/>
            <w:r w:rsidRPr="00D30B61">
              <w:rPr>
                <w:rFonts w:eastAsia="Times New Roman"/>
              </w:rPr>
              <w:t>l'accident</w:t>
            </w:r>
            <w:proofErr w:type="spellEnd"/>
            <w:r w:rsidRPr="00D30B61">
              <w:rPr>
                <w:rFonts w:eastAsia="Times New Roman"/>
              </w:rPr>
              <w:t xml:space="preserve"> à </w:t>
            </w:r>
            <w:proofErr w:type="spellStart"/>
            <w:r w:rsidRPr="00D30B61">
              <w:rPr>
                <w:rFonts w:eastAsia="Times New Roman"/>
              </w:rPr>
              <w:t>l'Association</w:t>
            </w:r>
            <w:proofErr w:type="spellEnd"/>
            <w:r w:rsidRPr="00D30B61">
              <w:rPr>
                <w:rFonts w:eastAsia="Times New Roman"/>
              </w:rPr>
              <w:t xml:space="preserve"> au plus tard 48 </w:t>
            </w:r>
            <w:proofErr w:type="spellStart"/>
            <w:r w:rsidRPr="00D30B61">
              <w:rPr>
                <w:rFonts w:eastAsia="Times New Roman"/>
              </w:rPr>
              <w:t>heures</w:t>
            </w:r>
            <w:proofErr w:type="spellEnd"/>
            <w:r w:rsidRPr="00D30B61">
              <w:rPr>
                <w:rFonts w:eastAsia="Times New Roman"/>
              </w:rPr>
              <w:t xml:space="preserve"> après </w:t>
            </w:r>
            <w:proofErr w:type="spellStart"/>
            <w:r w:rsidRPr="00D30B61">
              <w:rPr>
                <w:rFonts w:eastAsia="Times New Roman"/>
              </w:rPr>
              <w:t>en</w:t>
            </w:r>
            <w:proofErr w:type="spellEnd"/>
            <w:r w:rsidRPr="00D30B61">
              <w:rPr>
                <w:rFonts w:eastAsia="Times New Roman"/>
              </w:rPr>
              <w:t xml:space="preserve"> </w:t>
            </w:r>
            <w:proofErr w:type="spellStart"/>
            <w:r w:rsidRPr="00D30B61">
              <w:rPr>
                <w:rFonts w:eastAsia="Times New Roman"/>
              </w:rPr>
              <w:t>avoir</w:t>
            </w:r>
            <w:proofErr w:type="spellEnd"/>
            <w:r w:rsidRPr="00D30B61">
              <w:rPr>
                <w:rFonts w:eastAsia="Times New Roman"/>
              </w:rPr>
              <w:t xml:space="preserve"> pris </w:t>
            </w:r>
            <w:proofErr w:type="spellStart"/>
            <w:r w:rsidRPr="00D30B61">
              <w:rPr>
                <w:rFonts w:eastAsia="Times New Roman"/>
              </w:rPr>
              <w:t>connaissance</w:t>
            </w:r>
            <w:proofErr w:type="spellEnd"/>
            <w:r w:rsidRPr="00D30B61">
              <w:rPr>
                <w:rFonts w:eastAsia="Times New Roman"/>
              </w:rPr>
              <w:t xml:space="preserve">. </w:t>
            </w:r>
            <w:proofErr w:type="spellStart"/>
            <w:r w:rsidRPr="00D30B61">
              <w:rPr>
                <w:rFonts w:eastAsia="Times New Roman"/>
              </w:rPr>
              <w:t>Fournir</w:t>
            </w:r>
            <w:proofErr w:type="spellEnd"/>
            <w:r w:rsidRPr="00D30B61">
              <w:rPr>
                <w:rFonts w:eastAsia="Times New Roman"/>
              </w:rPr>
              <w:t xml:space="preserve"> les </w:t>
            </w:r>
            <w:proofErr w:type="spellStart"/>
            <w:r w:rsidRPr="00D30B61">
              <w:rPr>
                <w:rFonts w:eastAsia="Times New Roman"/>
              </w:rPr>
              <w:t>renseignements</w:t>
            </w:r>
            <w:proofErr w:type="spellEnd"/>
            <w:r w:rsidRPr="00D30B61">
              <w:rPr>
                <w:rFonts w:eastAsia="Times New Roman"/>
              </w:rPr>
              <w:t xml:space="preserve"> </w:t>
            </w:r>
            <w:proofErr w:type="spellStart"/>
            <w:r w:rsidRPr="00D30B61">
              <w:rPr>
                <w:rFonts w:eastAsia="Times New Roman"/>
              </w:rPr>
              <w:t>disponibles</w:t>
            </w:r>
            <w:proofErr w:type="spellEnd"/>
            <w:r w:rsidRPr="00D30B61">
              <w:rPr>
                <w:rFonts w:eastAsia="Times New Roman"/>
              </w:rPr>
              <w:t xml:space="preserve"> sur </w:t>
            </w:r>
            <w:proofErr w:type="spellStart"/>
            <w:r w:rsidRPr="00D30B61">
              <w:rPr>
                <w:rFonts w:eastAsia="Times New Roman"/>
              </w:rPr>
              <w:t>demande</w:t>
            </w:r>
            <w:proofErr w:type="spellEnd"/>
            <w:r w:rsidRPr="00D30B61">
              <w:rPr>
                <w:rFonts w:eastAsia="Times New Roman"/>
              </w:rPr>
              <w:t xml:space="preserve">. </w:t>
            </w:r>
          </w:p>
          <w:p w14:paraId="09D93E42" w14:textId="77777777" w:rsidR="00CD6C00" w:rsidRPr="00D30B61" w:rsidRDefault="00CD6C00" w:rsidP="00CD6C00">
            <w:pPr>
              <w:keepLines/>
              <w:widowControl w:val="0"/>
              <w:rPr>
                <w:rFonts w:eastAsia="Times New Roman"/>
              </w:rPr>
            </w:pPr>
          </w:p>
          <w:p w14:paraId="6E361A4E" w14:textId="77777777" w:rsidR="00CD6C00" w:rsidRPr="00D30B61" w:rsidRDefault="00CD6C00" w:rsidP="00CD6C00">
            <w:pPr>
              <w:keepLines/>
              <w:widowControl w:val="0"/>
            </w:pPr>
            <w:proofErr w:type="spellStart"/>
            <w:r w:rsidRPr="00D30B61">
              <w:rPr>
                <w:rFonts w:eastAsia="Times New Roman"/>
              </w:rPr>
              <w:lastRenderedPageBreak/>
              <w:t>Fournir</w:t>
            </w:r>
            <w:proofErr w:type="spellEnd"/>
            <w:r w:rsidRPr="00D30B61">
              <w:rPr>
                <w:rFonts w:eastAsia="Times New Roman"/>
              </w:rPr>
              <w:t xml:space="preserve"> un rapport </w:t>
            </w:r>
            <w:proofErr w:type="spellStart"/>
            <w:r w:rsidRPr="00D30B61">
              <w:rPr>
                <w:rFonts w:eastAsia="Times New Roman"/>
              </w:rPr>
              <w:t>d'examen</w:t>
            </w:r>
            <w:proofErr w:type="spellEnd"/>
            <w:r w:rsidRPr="00D30B61">
              <w:rPr>
                <w:rFonts w:eastAsia="Times New Roman"/>
              </w:rPr>
              <w:t xml:space="preserve"> et </w:t>
            </w:r>
            <w:proofErr w:type="gramStart"/>
            <w:r w:rsidRPr="00D30B61">
              <w:rPr>
                <w:rFonts w:eastAsia="Times New Roman"/>
              </w:rPr>
              <w:t>un Plan</w:t>
            </w:r>
            <w:proofErr w:type="gramEnd"/>
            <w:r w:rsidRPr="00D30B61">
              <w:rPr>
                <w:rFonts w:eastAsia="Times New Roman"/>
              </w:rPr>
              <w:t xml:space="preserve"> </w:t>
            </w:r>
            <w:proofErr w:type="spellStart"/>
            <w:r w:rsidRPr="00D30B61">
              <w:rPr>
                <w:rFonts w:eastAsia="Times New Roman"/>
              </w:rPr>
              <w:t>d'Action</w:t>
            </w:r>
            <w:proofErr w:type="spellEnd"/>
            <w:r w:rsidRPr="00D30B61">
              <w:rPr>
                <w:rFonts w:eastAsia="Times New Roman"/>
              </w:rPr>
              <w:t xml:space="preserve"> Corrective à </w:t>
            </w:r>
            <w:proofErr w:type="spellStart"/>
            <w:r w:rsidRPr="00D30B61">
              <w:rPr>
                <w:rFonts w:eastAsia="Times New Roman"/>
              </w:rPr>
              <w:t>l'Association</w:t>
            </w:r>
            <w:proofErr w:type="spellEnd"/>
            <w:r w:rsidRPr="00D30B61">
              <w:rPr>
                <w:rFonts w:eastAsia="Times New Roman"/>
              </w:rPr>
              <w:t xml:space="preserve"> au plus tard 10 </w:t>
            </w:r>
            <w:proofErr w:type="spellStart"/>
            <w:r w:rsidRPr="00D30B61">
              <w:rPr>
                <w:rFonts w:eastAsia="Times New Roman"/>
              </w:rPr>
              <w:t>jours</w:t>
            </w:r>
            <w:proofErr w:type="spellEnd"/>
            <w:r w:rsidRPr="00D30B61">
              <w:rPr>
                <w:rFonts w:eastAsia="Times New Roman"/>
              </w:rPr>
              <w:t xml:space="preserve"> après la </w:t>
            </w:r>
            <w:proofErr w:type="spellStart"/>
            <w:r w:rsidRPr="00D30B61">
              <w:rPr>
                <w:rFonts w:eastAsia="Times New Roman"/>
              </w:rPr>
              <w:t>soumission</w:t>
            </w:r>
            <w:proofErr w:type="spellEnd"/>
            <w:r w:rsidRPr="00D30B61">
              <w:rPr>
                <w:rFonts w:eastAsia="Times New Roman"/>
              </w:rPr>
              <w:t xml:space="preserve"> de la notification </w:t>
            </w:r>
            <w:proofErr w:type="spellStart"/>
            <w:r w:rsidRPr="00D30B61">
              <w:rPr>
                <w:rFonts w:eastAsia="Times New Roman"/>
              </w:rPr>
              <w:t>initiale</w:t>
            </w:r>
            <w:proofErr w:type="spellEnd"/>
            <w:r w:rsidRPr="00D30B61">
              <w:rPr>
                <w:rFonts w:eastAsia="Times New Roman"/>
              </w:rPr>
              <w:t xml:space="preserve">, à </w:t>
            </w:r>
            <w:proofErr w:type="spellStart"/>
            <w:r w:rsidRPr="00D30B61">
              <w:rPr>
                <w:rFonts w:eastAsia="Times New Roman"/>
              </w:rPr>
              <w:t>moins</w:t>
            </w:r>
            <w:proofErr w:type="spellEnd"/>
            <w:r w:rsidRPr="00D30B61">
              <w:rPr>
                <w:rFonts w:eastAsia="Times New Roman"/>
              </w:rPr>
              <w:t xml:space="preserve"> </w:t>
            </w:r>
            <w:proofErr w:type="spellStart"/>
            <w:r w:rsidRPr="00D30B61">
              <w:rPr>
                <w:rFonts w:eastAsia="Times New Roman"/>
              </w:rPr>
              <w:t>qu'un</w:t>
            </w:r>
            <w:proofErr w:type="spellEnd"/>
            <w:r w:rsidRPr="00D30B61">
              <w:rPr>
                <w:rFonts w:eastAsia="Times New Roman"/>
              </w:rPr>
              <w:t xml:space="preserve"> </w:t>
            </w:r>
            <w:proofErr w:type="spellStart"/>
            <w:r w:rsidRPr="00D30B61">
              <w:rPr>
                <w:rFonts w:eastAsia="Times New Roman"/>
              </w:rPr>
              <w:t>délai</w:t>
            </w:r>
            <w:proofErr w:type="spellEnd"/>
            <w:r w:rsidRPr="00D30B61">
              <w:rPr>
                <w:rFonts w:eastAsia="Times New Roman"/>
              </w:rPr>
              <w:t xml:space="preserve"> </w:t>
            </w:r>
            <w:proofErr w:type="spellStart"/>
            <w:r w:rsidRPr="00D30B61">
              <w:rPr>
                <w:rFonts w:eastAsia="Times New Roman"/>
              </w:rPr>
              <w:t>différent</w:t>
            </w:r>
            <w:proofErr w:type="spellEnd"/>
            <w:r w:rsidRPr="00D30B61">
              <w:rPr>
                <w:rFonts w:eastAsia="Times New Roman"/>
              </w:rPr>
              <w:t xml:space="preserve"> ne </w:t>
            </w:r>
            <w:proofErr w:type="spellStart"/>
            <w:r w:rsidRPr="00D30B61">
              <w:rPr>
                <w:rFonts w:eastAsia="Times New Roman"/>
              </w:rPr>
              <w:t>soit</w:t>
            </w:r>
            <w:proofErr w:type="spellEnd"/>
            <w:r w:rsidRPr="00D30B61">
              <w:rPr>
                <w:rFonts w:eastAsia="Times New Roman"/>
              </w:rPr>
              <w:t xml:space="preserve"> </w:t>
            </w:r>
            <w:proofErr w:type="spellStart"/>
            <w:r w:rsidRPr="00D30B61">
              <w:rPr>
                <w:rFonts w:eastAsia="Times New Roman"/>
              </w:rPr>
              <w:t>convenu</w:t>
            </w:r>
            <w:proofErr w:type="spellEnd"/>
            <w:r w:rsidRPr="00D30B61">
              <w:rPr>
                <w:rFonts w:eastAsia="Times New Roman"/>
              </w:rPr>
              <w:t xml:space="preserve"> par </w:t>
            </w:r>
            <w:proofErr w:type="spellStart"/>
            <w:r w:rsidRPr="00D30B61">
              <w:rPr>
                <w:rFonts w:eastAsia="Times New Roman"/>
              </w:rPr>
              <w:t>écrit</w:t>
            </w:r>
            <w:proofErr w:type="spellEnd"/>
            <w:r w:rsidRPr="00D30B61">
              <w:rPr>
                <w:rFonts w:eastAsia="Times New Roman"/>
              </w:rPr>
              <w:t xml:space="preserve"> par </w:t>
            </w:r>
            <w:proofErr w:type="spellStart"/>
            <w:r w:rsidRPr="00D30B61">
              <w:rPr>
                <w:rFonts w:eastAsia="Times New Roman"/>
              </w:rPr>
              <w:t>l'Association</w:t>
            </w:r>
            <w:proofErr w:type="spellEnd"/>
            <w:r w:rsidRPr="00D30B61">
              <w:rPr>
                <w:rFonts w:eastAsia="Times New Roman"/>
              </w:rPr>
              <w:t>.</w:t>
            </w:r>
          </w:p>
        </w:tc>
        <w:tc>
          <w:tcPr>
            <w:tcW w:w="2160" w:type="dxa"/>
            <w:tcBorders>
              <w:bottom w:val="single" w:sz="4" w:space="0" w:color="000000" w:themeColor="text1"/>
            </w:tcBorders>
            <w:vAlign w:val="center"/>
          </w:tcPr>
          <w:p w14:paraId="2C9C023F" w14:textId="4FEFF03A" w:rsidR="00CD6C00" w:rsidRPr="00D30B61" w:rsidRDefault="00D30B61" w:rsidP="00CD6C00">
            <w:pPr>
              <w:keepLines/>
              <w:widowControl w:val="0"/>
              <w:jc w:val="center"/>
              <w:rPr>
                <w:rFonts w:cstheme="minorHAnsi"/>
              </w:rPr>
            </w:pPr>
            <w:r w:rsidRPr="00D30B61">
              <w:rPr>
                <w:rFonts w:cstheme="minorHAnsi"/>
              </w:rPr>
              <w:lastRenderedPageBreak/>
              <w:t>MTE</w:t>
            </w:r>
            <w:r w:rsidR="00CD6C00" w:rsidRPr="00D30B61">
              <w:rPr>
                <w:rFonts w:cstheme="minorHAnsi"/>
              </w:rPr>
              <w:t>, UCP</w:t>
            </w:r>
          </w:p>
        </w:tc>
      </w:tr>
      <w:tr w:rsidR="000144E1" w:rsidRPr="00D30B61" w14:paraId="69294012" w14:textId="77777777" w:rsidTr="065799E9">
        <w:trPr>
          <w:trHeight w:val="20"/>
        </w:trPr>
        <w:tc>
          <w:tcPr>
            <w:tcW w:w="625" w:type="dxa"/>
            <w:tcBorders>
              <w:bottom w:val="single" w:sz="4" w:space="0" w:color="000000" w:themeColor="text1"/>
            </w:tcBorders>
          </w:tcPr>
          <w:p w14:paraId="70554659" w14:textId="77777777" w:rsidR="000144E1" w:rsidRPr="00D30B61" w:rsidRDefault="00EB4734" w:rsidP="00CD6C00">
            <w:pPr>
              <w:keepLines/>
              <w:widowControl w:val="0"/>
              <w:jc w:val="center"/>
              <w:rPr>
                <w:rFonts w:cstheme="minorHAnsi"/>
              </w:rPr>
            </w:pPr>
            <w:r w:rsidRPr="00D30B61">
              <w:rPr>
                <w:rFonts w:cstheme="minorHAnsi"/>
              </w:rPr>
              <w:t>F</w:t>
            </w:r>
          </w:p>
        </w:tc>
        <w:tc>
          <w:tcPr>
            <w:tcW w:w="8370" w:type="dxa"/>
            <w:tcBorders>
              <w:bottom w:val="single" w:sz="4" w:space="0" w:color="000000" w:themeColor="text1"/>
            </w:tcBorders>
          </w:tcPr>
          <w:p w14:paraId="1278B10E" w14:textId="77777777" w:rsidR="000144E1" w:rsidRPr="00D30B61" w:rsidRDefault="000144E1" w:rsidP="000144E1">
            <w:pPr>
              <w:rPr>
                <w:rFonts w:cstheme="minorHAnsi"/>
                <w:b/>
                <w:color w:val="4472C4" w:themeColor="accent1"/>
                <w:lang w:val="pt-PT"/>
              </w:rPr>
            </w:pPr>
            <w:r w:rsidRPr="00D30B61">
              <w:rPr>
                <w:rFonts w:cstheme="minorHAnsi"/>
                <w:b/>
                <w:color w:val="4472C4" w:themeColor="accent1"/>
                <w:lang w:val="pt-PT"/>
              </w:rPr>
              <w:t>NOTIFICATIONS RELATIVES À L'EXAMEN DE LA CONFORMITÉ DU DAAB DU RESPECT PAR L'ENTREPRENEUR DES OBLIGATIONS DE PRÉVENTION ET DE LUTTE CONTRE L'EAS/HS</w:t>
            </w:r>
          </w:p>
          <w:p w14:paraId="3B2D2F24" w14:textId="77777777" w:rsidR="000144E1" w:rsidRPr="00D30B61" w:rsidRDefault="000144E1" w:rsidP="000144E1">
            <w:pPr>
              <w:rPr>
                <w:rFonts w:cstheme="minorHAnsi"/>
                <w:b/>
                <w:color w:val="4472C4" w:themeColor="accent1"/>
                <w:lang w:val="pt-PT"/>
              </w:rPr>
            </w:pPr>
          </w:p>
          <w:p w14:paraId="4F7655BD" w14:textId="77777777" w:rsidR="000144E1" w:rsidRPr="00D30B61" w:rsidRDefault="000144E1" w:rsidP="000144E1">
            <w:pPr>
              <w:rPr>
                <w:rFonts w:cstheme="minorHAnsi"/>
                <w:bCs/>
                <w:lang w:val="pt-PT"/>
              </w:rPr>
            </w:pPr>
            <w:r w:rsidRPr="00D30B61">
              <w:rPr>
                <w:rFonts w:cstheme="minorHAnsi"/>
                <w:bCs/>
                <w:lang w:val="pt-PT"/>
              </w:rPr>
              <w:t>Notifie à l'Association tout renvoi au Comité de règlement et de prévention des litiges (DAAB) en vue d'engager un processus d'examen de la conformité concernant les obligations d'un entrepreneur de prévenir et de lutter contre l'exploitation et les abus sexuels (EAS) et/ou le harcèlement sexuel (HS) spécifiées dans le contrat de travaux respectif passé avec ledit entrepreneur ; et, dans l'éventualité d'un tel renvoi, notifie à l'Association : i) la décision de la DAAB concernant ledit renvoi ; (ii) l'avis d'insatisfaction de l'entrepreneur, le cas échéant, à l'égard de cette décision du DAAB ; (iii) toute notification reçue sur l'ouverture d'une procédure d'arbitrage d'urgence ou d'une procédure d'arbitrage en plénière en rapport avec la décision de la DAAB ; et (iv) l'ordonnance d'arbitrage d'urgence et/ou l'ordonnance d'arbitrage complet qui en résulte, le cas échéant.</w:t>
            </w:r>
          </w:p>
          <w:p w14:paraId="09C40F73" w14:textId="77777777" w:rsidR="000144E1" w:rsidRPr="00D30B61" w:rsidRDefault="000144E1" w:rsidP="000144E1">
            <w:pPr>
              <w:rPr>
                <w:rFonts w:cstheme="minorHAnsi"/>
                <w:b/>
                <w:color w:val="4472C4" w:themeColor="accent1"/>
                <w:lang w:val="pt-PT"/>
              </w:rPr>
            </w:pPr>
          </w:p>
        </w:tc>
        <w:tc>
          <w:tcPr>
            <w:tcW w:w="3150" w:type="dxa"/>
            <w:tcBorders>
              <w:bottom w:val="single" w:sz="4" w:space="0" w:color="000000" w:themeColor="text1"/>
            </w:tcBorders>
          </w:tcPr>
          <w:p w14:paraId="419175CF" w14:textId="77777777" w:rsidR="007C04B3" w:rsidRPr="00D30B61" w:rsidRDefault="007C04B3" w:rsidP="00CD6C00">
            <w:pPr>
              <w:keepLines/>
              <w:widowControl w:val="0"/>
              <w:rPr>
                <w:rFonts w:cstheme="minorHAnsi"/>
                <w:bCs/>
                <w:lang w:val="pt-PT"/>
              </w:rPr>
            </w:pPr>
          </w:p>
          <w:p w14:paraId="04616789" w14:textId="77777777" w:rsidR="007C04B3" w:rsidRPr="00D30B61" w:rsidRDefault="007C04B3" w:rsidP="00CD6C00">
            <w:pPr>
              <w:keepLines/>
              <w:widowControl w:val="0"/>
              <w:rPr>
                <w:rFonts w:cstheme="minorHAnsi"/>
                <w:bCs/>
                <w:lang w:val="pt-PT"/>
              </w:rPr>
            </w:pPr>
          </w:p>
          <w:p w14:paraId="27CDA460" w14:textId="77777777" w:rsidR="000144E1" w:rsidRPr="00D30B61" w:rsidRDefault="000144E1" w:rsidP="00CD6C00">
            <w:pPr>
              <w:keepLines/>
              <w:widowControl w:val="0"/>
              <w:rPr>
                <w:rFonts w:eastAsia="Times New Roman"/>
                <w:bCs/>
                <w:lang w:val="pt-PT"/>
              </w:rPr>
            </w:pPr>
            <w:r w:rsidRPr="00D30B61">
              <w:rPr>
                <w:rFonts w:cstheme="minorHAnsi"/>
                <w:bCs/>
                <w:lang w:val="pt-PT"/>
              </w:rPr>
              <w:t>Au plus tard 7 jours après la délivrance ou la réception, selon le cas, du document pertinent (c'est-à-dire transmission au DAAB, émission d'une décision du DAAB, avis d'insatisfaction, avis d'ouverture d'une procédure d'arbitrage d'urgence/intégrale, ordonnance d'arbitrage d'urgence/intégral, selon le cas).</w:t>
            </w:r>
          </w:p>
        </w:tc>
        <w:tc>
          <w:tcPr>
            <w:tcW w:w="2160" w:type="dxa"/>
            <w:tcBorders>
              <w:bottom w:val="single" w:sz="4" w:space="0" w:color="000000" w:themeColor="text1"/>
            </w:tcBorders>
            <w:vAlign w:val="center"/>
          </w:tcPr>
          <w:p w14:paraId="1727B3CB" w14:textId="6665D119" w:rsidR="000144E1" w:rsidRPr="00D30B61" w:rsidRDefault="00D30B61" w:rsidP="00CD6C00">
            <w:pPr>
              <w:keepLines/>
              <w:widowControl w:val="0"/>
              <w:jc w:val="center"/>
              <w:rPr>
                <w:rFonts w:cstheme="minorHAnsi"/>
              </w:rPr>
            </w:pPr>
            <w:r w:rsidRPr="00D30B61">
              <w:rPr>
                <w:rFonts w:cstheme="minorHAnsi"/>
              </w:rPr>
              <w:t>MTE</w:t>
            </w:r>
            <w:r w:rsidR="002D5428" w:rsidRPr="00D30B61">
              <w:rPr>
                <w:rFonts w:cstheme="minorHAnsi"/>
              </w:rPr>
              <w:t>, UCP</w:t>
            </w:r>
          </w:p>
        </w:tc>
      </w:tr>
      <w:tr w:rsidR="00CD6C00" w:rsidRPr="00302478" w14:paraId="06C758E9" w14:textId="77777777" w:rsidTr="065799E9">
        <w:trPr>
          <w:cantSplit/>
          <w:trHeight w:val="20"/>
        </w:trPr>
        <w:tc>
          <w:tcPr>
            <w:tcW w:w="14305" w:type="dxa"/>
            <w:gridSpan w:val="4"/>
            <w:tcBorders>
              <w:top w:val="single" w:sz="4" w:space="0" w:color="000000" w:themeColor="text1"/>
            </w:tcBorders>
            <w:shd w:val="clear" w:color="auto" w:fill="F4B083" w:themeFill="accent2" w:themeFillTint="99"/>
          </w:tcPr>
          <w:p w14:paraId="6E8BDDC2" w14:textId="77777777" w:rsidR="00CD6C00" w:rsidRPr="00302478" w:rsidRDefault="00CD6C00" w:rsidP="00CD6C00">
            <w:pPr>
              <w:keepLines/>
              <w:widowControl w:val="0"/>
              <w:rPr>
                <w:rFonts w:cstheme="minorHAnsi"/>
                <w:sz w:val="20"/>
                <w:szCs w:val="20"/>
              </w:rPr>
            </w:pPr>
            <w:r w:rsidRPr="00302478">
              <w:rPr>
                <w:rFonts w:cstheme="minorHAnsi"/>
                <w:b/>
                <w:sz w:val="20"/>
                <w:szCs w:val="20"/>
              </w:rPr>
              <w:t>NES n°</w:t>
            </w:r>
            <w:proofErr w:type="gramStart"/>
            <w:r w:rsidRPr="00302478">
              <w:rPr>
                <w:rFonts w:cstheme="minorHAnsi"/>
                <w:b/>
                <w:sz w:val="20"/>
                <w:szCs w:val="20"/>
              </w:rPr>
              <w:t>1 :</w:t>
            </w:r>
            <w:proofErr w:type="gramEnd"/>
            <w:r w:rsidRPr="00302478">
              <w:rPr>
                <w:rFonts w:cstheme="minorHAnsi"/>
                <w:b/>
                <w:sz w:val="20"/>
                <w:szCs w:val="20"/>
              </w:rPr>
              <w:t xml:space="preserve"> ÉVALUATION ET GESTION DES RISQUES ET EFFETS ENVIRONNEMENTAUX ET SOCIAUX</w:t>
            </w:r>
          </w:p>
        </w:tc>
      </w:tr>
      <w:tr w:rsidR="005E3549" w:rsidRPr="00D30B61" w14:paraId="47C41902" w14:textId="77777777" w:rsidTr="065799E9">
        <w:trPr>
          <w:trHeight w:val="300"/>
        </w:trPr>
        <w:tc>
          <w:tcPr>
            <w:tcW w:w="625" w:type="dxa"/>
          </w:tcPr>
          <w:p w14:paraId="28AA98D2" w14:textId="77777777" w:rsidR="005E3549" w:rsidRPr="00D30B61" w:rsidRDefault="005E3549" w:rsidP="005E3549">
            <w:pPr>
              <w:keepLines/>
              <w:widowControl w:val="0"/>
              <w:jc w:val="center"/>
              <w:rPr>
                <w:rFonts w:cstheme="minorHAnsi"/>
              </w:rPr>
            </w:pPr>
            <w:r w:rsidRPr="00D30B61">
              <w:rPr>
                <w:rFonts w:cstheme="minorHAnsi"/>
              </w:rPr>
              <w:t>1.1</w:t>
            </w:r>
          </w:p>
        </w:tc>
        <w:tc>
          <w:tcPr>
            <w:tcW w:w="8370" w:type="dxa"/>
            <w:shd w:val="clear" w:color="auto" w:fill="FFFFFF" w:themeFill="background1"/>
          </w:tcPr>
          <w:p w14:paraId="33B57047" w14:textId="77777777" w:rsidR="005E3549" w:rsidRPr="00D30B61" w:rsidRDefault="005E3549" w:rsidP="005E3549">
            <w:pPr>
              <w:keepLines/>
              <w:widowControl w:val="0"/>
              <w:rPr>
                <w:rFonts w:cstheme="minorHAnsi"/>
                <w:b/>
                <w:color w:val="4472C4" w:themeColor="accent1"/>
              </w:rPr>
            </w:pPr>
            <w:r w:rsidRPr="00D30B61">
              <w:rPr>
                <w:rFonts w:cstheme="minorHAnsi"/>
                <w:b/>
                <w:color w:val="4472C4" w:themeColor="accent1"/>
              </w:rPr>
              <w:t>ÉVALUATIONS ET/OU PLANS ENVIRONNEMENTAUX ET SOCIAUX</w:t>
            </w:r>
          </w:p>
          <w:p w14:paraId="52A13247" w14:textId="77777777" w:rsidR="005E3549" w:rsidRPr="00D30B61" w:rsidRDefault="005E3549" w:rsidP="005E3549">
            <w:pPr>
              <w:keepLines/>
              <w:widowControl w:val="0"/>
              <w:rPr>
                <w:rFonts w:cstheme="minorHAnsi"/>
              </w:rPr>
            </w:pPr>
          </w:p>
          <w:p w14:paraId="0D12A982" w14:textId="77777777" w:rsidR="005E3549" w:rsidRPr="00D30B61" w:rsidRDefault="005E3549" w:rsidP="005E3549">
            <w:pPr>
              <w:keepLines/>
              <w:widowControl w:val="0"/>
            </w:pPr>
            <w:r w:rsidRPr="00D30B61">
              <w:t xml:space="preserve">1. </w:t>
            </w:r>
            <w:proofErr w:type="spellStart"/>
            <w:r w:rsidRPr="00D30B61">
              <w:t>Réviser</w:t>
            </w:r>
            <w:proofErr w:type="spellEnd"/>
            <w:r w:rsidRPr="00D30B61">
              <w:t xml:space="preserve">, adopter, </w:t>
            </w:r>
            <w:proofErr w:type="spellStart"/>
            <w:r w:rsidRPr="00D30B61">
              <w:t>publier</w:t>
            </w:r>
            <w:proofErr w:type="spellEnd"/>
            <w:r w:rsidRPr="00D30B61">
              <w:t xml:space="preserve"> à nouveau et </w:t>
            </w:r>
            <w:proofErr w:type="spellStart"/>
            <w:r w:rsidRPr="00D30B61">
              <w:t>mettre</w:t>
            </w:r>
            <w:proofErr w:type="spellEnd"/>
            <w:r w:rsidRPr="00D30B61">
              <w:t xml:space="preserve"> </w:t>
            </w:r>
            <w:proofErr w:type="spellStart"/>
            <w:r w:rsidRPr="00D30B61">
              <w:t>en</w:t>
            </w:r>
            <w:proofErr w:type="spellEnd"/>
            <w:r w:rsidRPr="00D30B61">
              <w:t xml:space="preserve"> </w:t>
            </w:r>
            <w:proofErr w:type="spellStart"/>
            <w:r w:rsidRPr="00D30B61">
              <w:t>œuvre</w:t>
            </w:r>
            <w:proofErr w:type="spellEnd"/>
            <w:r w:rsidRPr="00D30B61">
              <w:t xml:space="preserve"> </w:t>
            </w:r>
            <w:proofErr w:type="spellStart"/>
            <w:r w:rsidRPr="00D30B61">
              <w:t>l'Étude</w:t>
            </w:r>
            <w:proofErr w:type="spellEnd"/>
            <w:r w:rsidRPr="00D30B61">
              <w:t xml:space="preserve"> </w:t>
            </w:r>
            <w:proofErr w:type="spellStart"/>
            <w:r w:rsidRPr="00D30B61">
              <w:t>d'Impact</w:t>
            </w:r>
            <w:proofErr w:type="spellEnd"/>
            <w:r w:rsidRPr="00D30B61">
              <w:t xml:space="preserve"> </w:t>
            </w:r>
            <w:proofErr w:type="spellStart"/>
            <w:r w:rsidRPr="00D30B61">
              <w:t>Environnemental</w:t>
            </w:r>
            <w:proofErr w:type="spellEnd"/>
            <w:r w:rsidRPr="00D30B61">
              <w:t xml:space="preserve"> et Social (EIES) et le Plan de Gestion </w:t>
            </w:r>
            <w:proofErr w:type="spellStart"/>
            <w:r w:rsidRPr="00D30B61">
              <w:t>Environnementale</w:t>
            </w:r>
            <w:proofErr w:type="spellEnd"/>
            <w:r w:rsidRPr="00D30B61">
              <w:t xml:space="preserve"> et </w:t>
            </w:r>
            <w:proofErr w:type="spellStart"/>
            <w:r w:rsidRPr="00D30B61">
              <w:t>Sociale</w:t>
            </w:r>
            <w:proofErr w:type="spellEnd"/>
            <w:r w:rsidRPr="00D30B61">
              <w:t xml:space="preserve"> (PGES) </w:t>
            </w:r>
            <w:proofErr w:type="spellStart"/>
            <w:r w:rsidRPr="00D30B61">
              <w:t>correspondant</w:t>
            </w:r>
            <w:proofErr w:type="spellEnd"/>
            <w:r w:rsidRPr="00D30B61">
              <w:t xml:space="preserve"> </w:t>
            </w:r>
            <w:proofErr w:type="spellStart"/>
            <w:r w:rsidRPr="00D30B61">
              <w:t>préparés</w:t>
            </w:r>
            <w:proofErr w:type="spellEnd"/>
            <w:r w:rsidRPr="00D30B61">
              <w:t xml:space="preserve"> pour le </w:t>
            </w:r>
            <w:proofErr w:type="spellStart"/>
            <w:r w:rsidRPr="00D30B61">
              <w:t>Financement</w:t>
            </w:r>
            <w:proofErr w:type="spellEnd"/>
            <w:r w:rsidRPr="00D30B61">
              <w:t xml:space="preserve"> Initial pour le </w:t>
            </w:r>
            <w:proofErr w:type="spellStart"/>
            <w:r w:rsidRPr="00D30B61">
              <w:t>tronçon</w:t>
            </w:r>
            <w:proofErr w:type="spellEnd"/>
            <w:r w:rsidRPr="00D30B61">
              <w:t xml:space="preserve"> de route </w:t>
            </w:r>
            <w:proofErr w:type="spellStart"/>
            <w:r w:rsidRPr="00D30B61">
              <w:t>prioritaire</w:t>
            </w:r>
            <w:proofErr w:type="spellEnd"/>
            <w:r w:rsidRPr="00D30B61">
              <w:t xml:space="preserve"> </w:t>
            </w:r>
            <w:proofErr w:type="spellStart"/>
            <w:r w:rsidRPr="00D30B61">
              <w:t>identifié</w:t>
            </w:r>
            <w:proofErr w:type="spellEnd"/>
            <w:r w:rsidRPr="00D30B61">
              <w:t xml:space="preserve"> </w:t>
            </w:r>
            <w:proofErr w:type="spellStart"/>
            <w:r w:rsidRPr="00D30B61">
              <w:t>devant</w:t>
            </w:r>
            <w:proofErr w:type="spellEnd"/>
            <w:r w:rsidRPr="00D30B61">
              <w:t xml:space="preserve"> </w:t>
            </w:r>
            <w:proofErr w:type="spellStart"/>
            <w:r w:rsidRPr="00D30B61">
              <w:t>être</w:t>
            </w:r>
            <w:proofErr w:type="spellEnd"/>
            <w:r w:rsidRPr="00D30B61">
              <w:t xml:space="preserve"> remis en état par le </w:t>
            </w:r>
            <w:proofErr w:type="spellStart"/>
            <w:r w:rsidRPr="00D30B61">
              <w:t>Projet</w:t>
            </w:r>
            <w:proofErr w:type="spellEnd"/>
            <w:r w:rsidRPr="00D30B61">
              <w:t xml:space="preserve">, y </w:t>
            </w:r>
            <w:proofErr w:type="spellStart"/>
            <w:r w:rsidRPr="00D30B61">
              <w:t>compris</w:t>
            </w:r>
            <w:proofErr w:type="spellEnd"/>
            <w:r w:rsidRPr="00D30B61">
              <w:t xml:space="preserve"> les </w:t>
            </w:r>
            <w:proofErr w:type="spellStart"/>
            <w:r w:rsidRPr="00D30B61">
              <w:t>tronçons</w:t>
            </w:r>
            <w:proofErr w:type="spellEnd"/>
            <w:r w:rsidRPr="00D30B61">
              <w:t xml:space="preserve"> </w:t>
            </w:r>
            <w:proofErr w:type="spellStart"/>
            <w:r w:rsidRPr="00D30B61">
              <w:t>ajoutés</w:t>
            </w:r>
            <w:proofErr w:type="spellEnd"/>
            <w:r w:rsidRPr="00D30B61">
              <w:t xml:space="preserve"> dans le cadre du </w:t>
            </w:r>
            <w:proofErr w:type="spellStart"/>
            <w:r w:rsidRPr="00D30B61">
              <w:t>Financement</w:t>
            </w:r>
            <w:proofErr w:type="spellEnd"/>
            <w:r w:rsidRPr="00D30B61">
              <w:t xml:space="preserve"> </w:t>
            </w:r>
            <w:proofErr w:type="spellStart"/>
            <w:r w:rsidRPr="00D30B61">
              <w:t>additionnel</w:t>
            </w:r>
            <w:proofErr w:type="spellEnd"/>
            <w:r w:rsidRPr="00D30B61">
              <w:t xml:space="preserve">, à savoir les </w:t>
            </w:r>
            <w:proofErr w:type="spellStart"/>
            <w:r w:rsidRPr="00D30B61">
              <w:t>tronçons</w:t>
            </w:r>
            <w:proofErr w:type="spellEnd"/>
            <w:r w:rsidRPr="00D30B61">
              <w:t xml:space="preserve"> </w:t>
            </w:r>
            <w:proofErr w:type="spellStart"/>
            <w:r w:rsidRPr="00D30B61">
              <w:t>routiers</w:t>
            </w:r>
            <w:proofErr w:type="spellEnd"/>
            <w:r w:rsidRPr="00D30B61">
              <w:t xml:space="preserve"> </w:t>
            </w:r>
            <w:proofErr w:type="spellStart"/>
            <w:r w:rsidRPr="00D30B61">
              <w:t>Tanout</w:t>
            </w:r>
            <w:proofErr w:type="spellEnd"/>
            <w:r w:rsidRPr="00D30B61">
              <w:t xml:space="preserve"> – </w:t>
            </w:r>
            <w:proofErr w:type="spellStart"/>
            <w:r w:rsidRPr="00D30B61">
              <w:t>Tiguidit</w:t>
            </w:r>
            <w:proofErr w:type="spellEnd"/>
            <w:r w:rsidRPr="00D30B61">
              <w:t xml:space="preserve"> – Agadez, </w:t>
            </w:r>
            <w:proofErr w:type="spellStart"/>
            <w:r w:rsidRPr="00D30B61">
              <w:t>conformément</w:t>
            </w:r>
            <w:proofErr w:type="spellEnd"/>
            <w:r w:rsidRPr="00D30B61">
              <w:t xml:space="preserve"> aux NES </w:t>
            </w:r>
            <w:proofErr w:type="spellStart"/>
            <w:r w:rsidRPr="00D30B61">
              <w:t>pertinentes</w:t>
            </w:r>
            <w:proofErr w:type="spellEnd"/>
            <w:r w:rsidRPr="00D30B61">
              <w:t>.</w:t>
            </w:r>
          </w:p>
          <w:p w14:paraId="1FFDA04B" w14:textId="77777777" w:rsidR="005E3549" w:rsidRPr="00D30B61" w:rsidRDefault="005E3549" w:rsidP="005E3549">
            <w:pPr>
              <w:keepLines/>
              <w:widowControl w:val="0"/>
              <w:rPr>
                <w:rFonts w:cstheme="minorHAnsi"/>
              </w:rPr>
            </w:pPr>
          </w:p>
          <w:p w14:paraId="5FFB1C56" w14:textId="77777777" w:rsidR="005E3549" w:rsidRPr="00D30B61" w:rsidRDefault="005E3549" w:rsidP="005E3549">
            <w:pPr>
              <w:keepLines/>
              <w:widowControl w:val="0"/>
              <w:rPr>
                <w:rFonts w:cstheme="minorHAnsi"/>
              </w:rPr>
            </w:pPr>
            <w:r w:rsidRPr="00D30B61">
              <w:rPr>
                <w:rFonts w:cstheme="minorHAnsi"/>
              </w:rPr>
              <w:lastRenderedPageBreak/>
              <w:t xml:space="preserve">2. </w:t>
            </w:r>
            <w:proofErr w:type="spellStart"/>
            <w:r w:rsidRPr="00D30B61">
              <w:rPr>
                <w:rFonts w:cstheme="minorHAnsi"/>
              </w:rPr>
              <w:t>Mettre</w:t>
            </w:r>
            <w:proofErr w:type="spellEnd"/>
            <w:r w:rsidRPr="00D30B61">
              <w:rPr>
                <w:rFonts w:cstheme="minorHAnsi"/>
              </w:rPr>
              <w:t xml:space="preserve"> à jour, adopter, </w:t>
            </w:r>
            <w:proofErr w:type="spellStart"/>
            <w:r w:rsidRPr="00D30B61">
              <w:rPr>
                <w:rFonts w:cstheme="minorHAnsi"/>
              </w:rPr>
              <w:t>publier</w:t>
            </w:r>
            <w:proofErr w:type="spellEnd"/>
            <w:r w:rsidRPr="00D30B61">
              <w:rPr>
                <w:rFonts w:cstheme="minorHAnsi"/>
              </w:rPr>
              <w:t xml:space="preserve"> à nouveau et </w:t>
            </w:r>
            <w:proofErr w:type="spellStart"/>
            <w:r w:rsidRPr="00D30B61">
              <w:rPr>
                <w:rFonts w:cstheme="minorHAnsi"/>
              </w:rPr>
              <w:t>mettre</w:t>
            </w:r>
            <w:proofErr w:type="spellEnd"/>
            <w:r w:rsidRPr="00D30B61">
              <w:rPr>
                <w:rFonts w:cstheme="minorHAnsi"/>
              </w:rPr>
              <w:t xml:space="preserve"> </w:t>
            </w:r>
            <w:proofErr w:type="spellStart"/>
            <w:r w:rsidRPr="00D30B61">
              <w:rPr>
                <w:rFonts w:cstheme="minorHAnsi"/>
              </w:rPr>
              <w:t>en</w:t>
            </w:r>
            <w:proofErr w:type="spellEnd"/>
            <w:r w:rsidRPr="00D30B61">
              <w:rPr>
                <w:rFonts w:cstheme="minorHAnsi"/>
              </w:rPr>
              <w:t xml:space="preserve"> </w:t>
            </w:r>
            <w:proofErr w:type="spellStart"/>
            <w:r w:rsidRPr="00D30B61">
              <w:rPr>
                <w:rFonts w:cstheme="minorHAnsi"/>
              </w:rPr>
              <w:t>œuvre</w:t>
            </w:r>
            <w:proofErr w:type="spellEnd"/>
            <w:r w:rsidRPr="00D30B61">
              <w:rPr>
                <w:rFonts w:cstheme="minorHAnsi"/>
              </w:rPr>
              <w:t xml:space="preserve"> le Cadre de gestion </w:t>
            </w:r>
            <w:proofErr w:type="spellStart"/>
            <w:r w:rsidRPr="00D30B61">
              <w:rPr>
                <w:rFonts w:cstheme="minorHAnsi"/>
              </w:rPr>
              <w:t>environnementale</w:t>
            </w:r>
            <w:proofErr w:type="spellEnd"/>
            <w:r w:rsidRPr="00D30B61">
              <w:rPr>
                <w:rFonts w:cstheme="minorHAnsi"/>
              </w:rPr>
              <w:t xml:space="preserve"> et </w:t>
            </w:r>
            <w:proofErr w:type="spellStart"/>
            <w:r w:rsidRPr="00D30B61">
              <w:rPr>
                <w:rFonts w:cstheme="minorHAnsi"/>
              </w:rPr>
              <w:t>sociale</w:t>
            </w:r>
            <w:proofErr w:type="spellEnd"/>
            <w:r w:rsidRPr="00D30B61">
              <w:rPr>
                <w:rFonts w:cstheme="minorHAnsi"/>
              </w:rPr>
              <w:t xml:space="preserve"> (CGES) déjà </w:t>
            </w:r>
            <w:proofErr w:type="spellStart"/>
            <w:r w:rsidRPr="00D30B61">
              <w:rPr>
                <w:rFonts w:cstheme="minorHAnsi"/>
              </w:rPr>
              <w:t>préparé</w:t>
            </w:r>
            <w:proofErr w:type="spellEnd"/>
            <w:r w:rsidRPr="00D30B61">
              <w:rPr>
                <w:rFonts w:cstheme="minorHAnsi"/>
              </w:rPr>
              <w:t xml:space="preserve"> pour le </w:t>
            </w:r>
            <w:proofErr w:type="spellStart"/>
            <w:r w:rsidRPr="00D30B61">
              <w:rPr>
                <w:rFonts w:cstheme="minorHAnsi"/>
              </w:rPr>
              <w:t>projet</w:t>
            </w:r>
            <w:proofErr w:type="spellEnd"/>
            <w:r w:rsidRPr="00D30B61">
              <w:rPr>
                <w:rFonts w:cstheme="minorHAnsi"/>
              </w:rPr>
              <w:t xml:space="preserve"> initial, </w:t>
            </w:r>
            <w:proofErr w:type="spellStart"/>
            <w:r w:rsidRPr="00D30B61">
              <w:rPr>
                <w:rFonts w:cstheme="minorHAnsi"/>
              </w:rPr>
              <w:t>conformément</w:t>
            </w:r>
            <w:proofErr w:type="spellEnd"/>
            <w:r w:rsidRPr="00D30B61">
              <w:rPr>
                <w:rFonts w:cstheme="minorHAnsi"/>
              </w:rPr>
              <w:t xml:space="preserve"> aux NES </w:t>
            </w:r>
            <w:proofErr w:type="spellStart"/>
            <w:r w:rsidRPr="00D30B61">
              <w:rPr>
                <w:rFonts w:cstheme="minorHAnsi"/>
              </w:rPr>
              <w:t>pertinentes</w:t>
            </w:r>
            <w:proofErr w:type="spellEnd"/>
            <w:r w:rsidRPr="00D30B61">
              <w:rPr>
                <w:rFonts w:cstheme="minorHAnsi"/>
              </w:rPr>
              <w:t>.</w:t>
            </w:r>
          </w:p>
          <w:p w14:paraId="3F7AE6D5" w14:textId="77777777" w:rsidR="005E3549" w:rsidRPr="00D30B61" w:rsidRDefault="005E3549" w:rsidP="005E3549">
            <w:pPr>
              <w:keepLines/>
              <w:widowControl w:val="0"/>
              <w:rPr>
                <w:rFonts w:cstheme="minorHAnsi"/>
              </w:rPr>
            </w:pPr>
          </w:p>
          <w:p w14:paraId="68F6602E" w14:textId="77777777" w:rsidR="005E3549" w:rsidRPr="00D30B61" w:rsidRDefault="005E3549" w:rsidP="16FD7653">
            <w:pPr>
              <w:keepLines/>
              <w:widowControl w:val="0"/>
              <w:rPr>
                <w:strike/>
              </w:rPr>
            </w:pPr>
            <w:r w:rsidRPr="00D30B61">
              <w:t xml:space="preserve">3. </w:t>
            </w:r>
            <w:proofErr w:type="spellStart"/>
            <w:r w:rsidRPr="00D30B61">
              <w:t>Préparer</w:t>
            </w:r>
            <w:proofErr w:type="spellEnd"/>
            <w:r w:rsidRPr="00D30B61">
              <w:t xml:space="preserve">, adopter, </w:t>
            </w:r>
            <w:proofErr w:type="spellStart"/>
            <w:r w:rsidRPr="00D30B61">
              <w:t>publier</w:t>
            </w:r>
            <w:proofErr w:type="spellEnd"/>
            <w:r w:rsidRPr="00D30B61">
              <w:t xml:space="preserve"> et </w:t>
            </w:r>
            <w:proofErr w:type="spellStart"/>
            <w:r w:rsidRPr="00D30B61">
              <w:t>mettre</w:t>
            </w:r>
            <w:proofErr w:type="spellEnd"/>
            <w:r w:rsidRPr="00D30B61">
              <w:t xml:space="preserve"> </w:t>
            </w:r>
            <w:proofErr w:type="spellStart"/>
            <w:r w:rsidRPr="00D30B61">
              <w:t>en</w:t>
            </w:r>
            <w:proofErr w:type="spellEnd"/>
            <w:r w:rsidRPr="00D30B61">
              <w:t xml:space="preserve"> </w:t>
            </w:r>
            <w:proofErr w:type="spellStart"/>
            <w:r w:rsidRPr="00D30B61">
              <w:t>œuvre</w:t>
            </w:r>
            <w:proofErr w:type="spellEnd"/>
            <w:r w:rsidRPr="00D30B61">
              <w:t xml:space="preserve"> </w:t>
            </w:r>
            <w:proofErr w:type="spellStart"/>
            <w:r w:rsidRPr="00D30B61">
              <w:t>l'étude</w:t>
            </w:r>
            <w:proofErr w:type="spellEnd"/>
            <w:r w:rsidRPr="00D30B61">
              <w:t xml:space="preserve"> </w:t>
            </w:r>
            <w:proofErr w:type="spellStart"/>
            <w:r w:rsidRPr="00D30B61">
              <w:t>d'</w:t>
            </w:r>
            <w:r w:rsidR="1CFD6953" w:rsidRPr="00D30B61">
              <w:rPr>
                <w:rFonts w:ascii="Calibri" w:eastAsia="Calibri" w:hAnsi="Calibri" w:cs="Calibri"/>
              </w:rPr>
              <w:t>impact</w:t>
            </w:r>
            <w:proofErr w:type="spellEnd"/>
            <w:r w:rsidR="1CFD6953" w:rsidRPr="00D30B61">
              <w:rPr>
                <w:rFonts w:ascii="Calibri" w:eastAsia="Calibri" w:hAnsi="Calibri" w:cs="Calibri"/>
              </w:rPr>
              <w:t xml:space="preserve"> </w:t>
            </w:r>
            <w:proofErr w:type="spellStart"/>
            <w:r w:rsidR="1CFD6953" w:rsidRPr="00D30B61">
              <w:rPr>
                <w:rFonts w:ascii="Calibri" w:eastAsia="Calibri" w:hAnsi="Calibri" w:cs="Calibri"/>
              </w:rPr>
              <w:t>environnemental</w:t>
            </w:r>
            <w:proofErr w:type="spellEnd"/>
            <w:r w:rsidR="1CFD6953" w:rsidRPr="00D30B61">
              <w:rPr>
                <w:rFonts w:ascii="Calibri" w:eastAsia="Calibri" w:hAnsi="Calibri" w:cs="Calibri"/>
              </w:rPr>
              <w:t xml:space="preserve"> et social (EIES) et </w:t>
            </w:r>
            <w:proofErr w:type="gramStart"/>
            <w:r w:rsidR="1CFD6953" w:rsidRPr="00D30B61">
              <w:rPr>
                <w:rFonts w:ascii="Calibri" w:eastAsia="Calibri" w:hAnsi="Calibri" w:cs="Calibri"/>
              </w:rPr>
              <w:t xml:space="preserve">le </w:t>
            </w:r>
            <w:r w:rsidRPr="00D30B61">
              <w:t xml:space="preserve"> plan</w:t>
            </w:r>
            <w:proofErr w:type="gramEnd"/>
            <w:r w:rsidRPr="00D30B61">
              <w:t xml:space="preserve"> de gestion </w:t>
            </w:r>
            <w:proofErr w:type="spellStart"/>
            <w:r w:rsidRPr="00D30B61">
              <w:t>environnementale</w:t>
            </w:r>
            <w:proofErr w:type="spellEnd"/>
            <w:r w:rsidRPr="00D30B61">
              <w:t xml:space="preserve"> et </w:t>
            </w:r>
            <w:proofErr w:type="spellStart"/>
            <w:r w:rsidRPr="00D30B61">
              <w:t>sociale</w:t>
            </w:r>
            <w:proofErr w:type="spellEnd"/>
            <w:r w:rsidRPr="00D30B61">
              <w:t xml:space="preserve"> (PGES) </w:t>
            </w:r>
            <w:proofErr w:type="spellStart"/>
            <w:r w:rsidRPr="00D30B61">
              <w:t>spécifiques</w:t>
            </w:r>
            <w:proofErr w:type="spellEnd"/>
            <w:r w:rsidRPr="00D30B61">
              <w:t xml:space="preserve"> au site, </w:t>
            </w:r>
            <w:proofErr w:type="spellStart"/>
            <w:r w:rsidRPr="00D30B61">
              <w:t>tels</w:t>
            </w:r>
            <w:proofErr w:type="spellEnd"/>
            <w:r w:rsidRPr="00D30B61">
              <w:t xml:space="preserve"> </w:t>
            </w:r>
            <w:proofErr w:type="spellStart"/>
            <w:r w:rsidRPr="00D30B61">
              <w:t>qu'ils</w:t>
            </w:r>
            <w:proofErr w:type="spellEnd"/>
            <w:r w:rsidRPr="00D30B61">
              <w:t xml:space="preserve"> </w:t>
            </w:r>
            <w:proofErr w:type="spellStart"/>
            <w:r w:rsidRPr="00D30B61">
              <w:t>sont</w:t>
            </w:r>
            <w:proofErr w:type="spellEnd"/>
            <w:r w:rsidRPr="00D30B61">
              <w:t xml:space="preserve"> </w:t>
            </w:r>
            <w:proofErr w:type="spellStart"/>
            <w:r w:rsidRPr="00D30B61">
              <w:t>définis</w:t>
            </w:r>
            <w:proofErr w:type="spellEnd"/>
            <w:r w:rsidRPr="00D30B61">
              <w:t xml:space="preserve"> dans le CGES. Les </w:t>
            </w:r>
            <w:proofErr w:type="spellStart"/>
            <w:r w:rsidRPr="00D30B61">
              <w:t>activités</w:t>
            </w:r>
            <w:proofErr w:type="spellEnd"/>
            <w:r w:rsidRPr="00D30B61">
              <w:t xml:space="preserve"> </w:t>
            </w:r>
            <w:proofErr w:type="spellStart"/>
            <w:r w:rsidRPr="00D30B61">
              <w:t>proposées</w:t>
            </w:r>
            <w:proofErr w:type="spellEnd"/>
            <w:r w:rsidRPr="00D30B61">
              <w:t xml:space="preserve"> </w:t>
            </w:r>
            <w:proofErr w:type="spellStart"/>
            <w:r w:rsidRPr="00D30B61">
              <w:t>décrites</w:t>
            </w:r>
            <w:proofErr w:type="spellEnd"/>
            <w:r w:rsidRPr="00D30B61">
              <w:t xml:space="preserve"> dans la </w:t>
            </w:r>
            <w:proofErr w:type="spellStart"/>
            <w:r w:rsidRPr="00D30B61">
              <w:t>liste</w:t>
            </w:r>
            <w:proofErr w:type="spellEnd"/>
            <w:r w:rsidRPr="00D30B61">
              <w:t xml:space="preserve"> </w:t>
            </w:r>
            <w:proofErr w:type="spellStart"/>
            <w:r w:rsidRPr="00D30B61">
              <w:t>d'exclusion</w:t>
            </w:r>
            <w:proofErr w:type="spellEnd"/>
            <w:r w:rsidRPr="00D30B61">
              <w:t xml:space="preserve"> figurant dans le CGES ne </w:t>
            </w:r>
            <w:proofErr w:type="spellStart"/>
            <w:r w:rsidRPr="00D30B61">
              <w:t>sont</w:t>
            </w:r>
            <w:proofErr w:type="spellEnd"/>
            <w:r w:rsidRPr="00D30B61">
              <w:t xml:space="preserve"> pas </w:t>
            </w:r>
            <w:proofErr w:type="spellStart"/>
            <w:r w:rsidRPr="00D30B61">
              <w:t>admises</w:t>
            </w:r>
            <w:proofErr w:type="spellEnd"/>
            <w:r w:rsidRPr="00D30B61">
              <w:t xml:space="preserve"> à </w:t>
            </w:r>
            <w:proofErr w:type="spellStart"/>
            <w:r w:rsidRPr="00D30B61">
              <w:t>bénéficier</w:t>
            </w:r>
            <w:proofErr w:type="spellEnd"/>
            <w:r w:rsidRPr="00D30B61">
              <w:t xml:space="preserve"> d'un </w:t>
            </w:r>
            <w:proofErr w:type="spellStart"/>
            <w:r w:rsidRPr="00D30B61">
              <w:t>financement</w:t>
            </w:r>
            <w:proofErr w:type="spellEnd"/>
            <w:r w:rsidRPr="00D30B61">
              <w:t xml:space="preserve"> au </w:t>
            </w:r>
            <w:proofErr w:type="spellStart"/>
            <w:r w:rsidRPr="00D30B61">
              <w:t>titre</w:t>
            </w:r>
            <w:proofErr w:type="spellEnd"/>
            <w:r w:rsidRPr="00D30B61">
              <w:t xml:space="preserve"> du Projet.  </w:t>
            </w:r>
          </w:p>
          <w:p w14:paraId="4ED4A6A4" w14:textId="77777777" w:rsidR="005E3549" w:rsidRPr="00D30B61" w:rsidRDefault="005E3549" w:rsidP="005E3549">
            <w:pPr>
              <w:keepLines/>
              <w:widowControl w:val="0"/>
              <w:rPr>
                <w:rFonts w:cstheme="minorHAnsi"/>
                <w:b/>
                <w:color w:val="4472C4" w:themeColor="accent1"/>
              </w:rPr>
            </w:pPr>
          </w:p>
          <w:p w14:paraId="4F09CAED" w14:textId="77777777" w:rsidR="00412F4D" w:rsidRPr="00D30B61" w:rsidRDefault="00412F4D" w:rsidP="00412F4D">
            <w:pPr>
              <w:keepLines/>
              <w:widowControl w:val="0"/>
              <w:rPr>
                <w:rFonts w:cstheme="minorHAnsi"/>
                <w:b/>
                <w:color w:val="4472C4" w:themeColor="accent1"/>
              </w:rPr>
            </w:pPr>
          </w:p>
          <w:p w14:paraId="45BACEC6" w14:textId="77777777" w:rsidR="001B61D6" w:rsidRPr="00D30B61" w:rsidRDefault="001B61D6" w:rsidP="00412F4D">
            <w:pPr>
              <w:keepLines/>
              <w:widowControl w:val="0"/>
              <w:rPr>
                <w:rFonts w:cstheme="minorHAnsi"/>
                <w:b/>
                <w:color w:val="4472C4" w:themeColor="accent1"/>
              </w:rPr>
            </w:pPr>
          </w:p>
          <w:p w14:paraId="2A9B5241" w14:textId="77777777" w:rsidR="001B61D6" w:rsidRPr="00D30B61" w:rsidRDefault="001B61D6" w:rsidP="00412F4D">
            <w:pPr>
              <w:keepLines/>
              <w:widowControl w:val="0"/>
              <w:rPr>
                <w:rFonts w:cstheme="minorHAnsi"/>
                <w:b/>
                <w:color w:val="4472C4" w:themeColor="accent1"/>
              </w:rPr>
            </w:pPr>
          </w:p>
          <w:p w14:paraId="23AF56AA" w14:textId="77777777" w:rsidR="001B61D6" w:rsidRPr="00D30B61" w:rsidRDefault="001B61D6" w:rsidP="00412F4D">
            <w:pPr>
              <w:keepLines/>
              <w:widowControl w:val="0"/>
              <w:rPr>
                <w:rFonts w:cstheme="minorHAnsi"/>
                <w:b/>
                <w:color w:val="4472C4" w:themeColor="accent1"/>
              </w:rPr>
            </w:pPr>
          </w:p>
          <w:p w14:paraId="189C8370" w14:textId="77777777" w:rsidR="001B61D6" w:rsidRPr="00D30B61" w:rsidRDefault="001B61D6" w:rsidP="00412F4D">
            <w:pPr>
              <w:keepLines/>
              <w:widowControl w:val="0"/>
              <w:rPr>
                <w:rFonts w:cstheme="minorHAnsi"/>
                <w:b/>
                <w:color w:val="4472C4" w:themeColor="accent1"/>
              </w:rPr>
            </w:pPr>
          </w:p>
          <w:p w14:paraId="476B24B2" w14:textId="77777777" w:rsidR="001B61D6" w:rsidRPr="00D30B61" w:rsidRDefault="001B61D6" w:rsidP="00412F4D">
            <w:pPr>
              <w:keepLines/>
              <w:widowControl w:val="0"/>
              <w:rPr>
                <w:rFonts w:cstheme="minorHAnsi"/>
                <w:b/>
                <w:color w:val="4472C4" w:themeColor="accent1"/>
              </w:rPr>
            </w:pPr>
          </w:p>
          <w:p w14:paraId="746BA5AA" w14:textId="77777777" w:rsidR="001B61D6" w:rsidRPr="00D30B61" w:rsidRDefault="001B61D6" w:rsidP="00412F4D">
            <w:pPr>
              <w:keepLines/>
              <w:widowControl w:val="0"/>
              <w:rPr>
                <w:rFonts w:cstheme="minorHAnsi"/>
                <w:b/>
                <w:color w:val="4472C4" w:themeColor="accent1"/>
              </w:rPr>
            </w:pPr>
          </w:p>
          <w:p w14:paraId="60BF6544" w14:textId="77777777" w:rsidR="001B61D6" w:rsidRPr="00D30B61" w:rsidRDefault="001B61D6" w:rsidP="00412F4D">
            <w:pPr>
              <w:keepLines/>
              <w:widowControl w:val="0"/>
              <w:rPr>
                <w:rFonts w:cstheme="minorHAnsi"/>
                <w:b/>
                <w:color w:val="4472C4" w:themeColor="accent1"/>
              </w:rPr>
            </w:pPr>
          </w:p>
          <w:p w14:paraId="299CBAF2" w14:textId="77777777" w:rsidR="001B61D6" w:rsidRPr="00D30B61" w:rsidRDefault="001B61D6" w:rsidP="00412F4D">
            <w:pPr>
              <w:keepLines/>
              <w:widowControl w:val="0"/>
              <w:rPr>
                <w:rFonts w:cstheme="minorHAnsi"/>
                <w:b/>
                <w:color w:val="4472C4" w:themeColor="accent1"/>
              </w:rPr>
            </w:pPr>
          </w:p>
          <w:p w14:paraId="7CBC9633" w14:textId="77777777" w:rsidR="001B61D6" w:rsidRPr="00D30B61" w:rsidRDefault="001B61D6" w:rsidP="00412F4D">
            <w:pPr>
              <w:keepLines/>
              <w:widowControl w:val="0"/>
              <w:rPr>
                <w:rFonts w:cstheme="minorHAnsi"/>
                <w:b/>
                <w:color w:val="4472C4" w:themeColor="accent1"/>
              </w:rPr>
            </w:pPr>
          </w:p>
          <w:p w14:paraId="69DB1CE2" w14:textId="77777777" w:rsidR="001B61D6" w:rsidRPr="00D30B61" w:rsidRDefault="001B61D6" w:rsidP="00412F4D">
            <w:pPr>
              <w:keepLines/>
              <w:widowControl w:val="0"/>
              <w:rPr>
                <w:rFonts w:cstheme="minorHAnsi"/>
                <w:b/>
                <w:color w:val="4472C4" w:themeColor="accent1"/>
              </w:rPr>
            </w:pPr>
          </w:p>
          <w:p w14:paraId="15EFFBC5" w14:textId="77777777" w:rsidR="001B61D6" w:rsidRPr="00D30B61" w:rsidRDefault="001B61D6" w:rsidP="00412F4D">
            <w:pPr>
              <w:keepLines/>
              <w:widowControl w:val="0"/>
              <w:rPr>
                <w:rFonts w:cstheme="minorHAnsi"/>
                <w:b/>
                <w:color w:val="4472C4" w:themeColor="accent1"/>
              </w:rPr>
            </w:pPr>
          </w:p>
          <w:p w14:paraId="329A7D19" w14:textId="77777777" w:rsidR="00412F4D" w:rsidRPr="00D30B61" w:rsidRDefault="00412F4D" w:rsidP="00412F4D">
            <w:pPr>
              <w:keepLines/>
              <w:widowControl w:val="0"/>
              <w:rPr>
                <w:rFonts w:cstheme="minorHAnsi"/>
                <w:b/>
                <w:color w:val="4472C4" w:themeColor="accent1"/>
              </w:rPr>
            </w:pPr>
          </w:p>
          <w:p w14:paraId="6BBDFB53" w14:textId="77777777" w:rsidR="00412F4D" w:rsidRPr="00D30B61" w:rsidRDefault="00412F4D" w:rsidP="00412F4D">
            <w:pPr>
              <w:keepLines/>
              <w:widowControl w:val="0"/>
              <w:rPr>
                <w:rFonts w:cstheme="minorHAnsi"/>
                <w:b/>
                <w:color w:val="4472C4" w:themeColor="accent1"/>
              </w:rPr>
            </w:pPr>
          </w:p>
          <w:p w14:paraId="725F97C9" w14:textId="77777777" w:rsidR="00412F4D" w:rsidRPr="00D30B61" w:rsidRDefault="00412F4D" w:rsidP="00412F4D">
            <w:pPr>
              <w:keepLines/>
              <w:widowControl w:val="0"/>
              <w:rPr>
                <w:rFonts w:cstheme="minorHAnsi"/>
                <w:b/>
                <w:color w:val="4472C4" w:themeColor="accent1"/>
              </w:rPr>
            </w:pPr>
          </w:p>
          <w:p w14:paraId="584EE4F1" w14:textId="77777777" w:rsidR="00412F4D" w:rsidRPr="00D30B61" w:rsidRDefault="00412F4D" w:rsidP="00412F4D">
            <w:pPr>
              <w:keepLines/>
              <w:widowControl w:val="0"/>
              <w:rPr>
                <w:rFonts w:cstheme="minorHAnsi"/>
                <w:b/>
                <w:color w:val="4472C4" w:themeColor="accent1"/>
              </w:rPr>
            </w:pPr>
          </w:p>
          <w:p w14:paraId="65B1D32E" w14:textId="77777777" w:rsidR="005E3549" w:rsidRPr="00D30B61" w:rsidRDefault="005E3549" w:rsidP="005E3549">
            <w:pPr>
              <w:keepLines/>
              <w:widowControl w:val="0"/>
              <w:rPr>
                <w:rFonts w:cstheme="minorHAnsi"/>
                <w:b/>
                <w:color w:val="4472C4" w:themeColor="accent1"/>
              </w:rPr>
            </w:pPr>
          </w:p>
          <w:p w14:paraId="71FF7F8C" w14:textId="77777777" w:rsidR="000B0317" w:rsidRPr="00D30B61" w:rsidRDefault="000B0317" w:rsidP="005E3549">
            <w:pPr>
              <w:keepLines/>
              <w:widowControl w:val="0"/>
              <w:rPr>
                <w:rFonts w:cstheme="minorHAnsi"/>
                <w:b/>
                <w:color w:val="4472C4" w:themeColor="accent1"/>
              </w:rPr>
            </w:pPr>
          </w:p>
        </w:tc>
        <w:tc>
          <w:tcPr>
            <w:tcW w:w="3150" w:type="dxa"/>
            <w:shd w:val="clear" w:color="auto" w:fill="FFFFFF" w:themeFill="background1"/>
          </w:tcPr>
          <w:p w14:paraId="71CD1704" w14:textId="77777777" w:rsidR="005E3549" w:rsidRPr="00D30B61" w:rsidRDefault="005E3549" w:rsidP="005E3549">
            <w:pPr>
              <w:keepLines/>
              <w:widowControl w:val="0"/>
              <w:jc w:val="both"/>
              <w:rPr>
                <w:rFonts w:cstheme="minorHAnsi"/>
              </w:rPr>
            </w:pPr>
          </w:p>
          <w:p w14:paraId="63F8E9B7" w14:textId="66169183" w:rsidR="00214DC6" w:rsidRPr="00D30B61" w:rsidRDefault="00AB45BC" w:rsidP="005E3549">
            <w:pPr>
              <w:keepLines/>
              <w:widowControl w:val="0"/>
              <w:jc w:val="both"/>
              <w:rPr>
                <w:rFonts w:cstheme="minorHAnsi"/>
              </w:rPr>
            </w:pPr>
            <w:r w:rsidRPr="00D30B61">
              <w:rPr>
                <w:rFonts w:cstheme="minorHAnsi"/>
              </w:rPr>
              <w:lastRenderedPageBreak/>
              <w:t xml:space="preserve">1.Réviser, adopter et </w:t>
            </w:r>
            <w:proofErr w:type="spellStart"/>
            <w:r w:rsidRPr="00D30B61">
              <w:rPr>
                <w:rFonts w:cstheme="minorHAnsi"/>
              </w:rPr>
              <w:t>publier</w:t>
            </w:r>
            <w:proofErr w:type="spellEnd"/>
            <w:r w:rsidRPr="00D30B61">
              <w:rPr>
                <w:rFonts w:cstheme="minorHAnsi"/>
              </w:rPr>
              <w:t xml:space="preserve"> à nouveau </w:t>
            </w:r>
            <w:proofErr w:type="spellStart"/>
            <w:r w:rsidRPr="00D30B61">
              <w:rPr>
                <w:rFonts w:cstheme="minorHAnsi"/>
              </w:rPr>
              <w:t>l'EIES</w:t>
            </w:r>
            <w:proofErr w:type="spellEnd"/>
            <w:r w:rsidRPr="00D30B61">
              <w:rPr>
                <w:rFonts w:cstheme="minorHAnsi"/>
              </w:rPr>
              <w:t xml:space="preserve">/PGES (qui a </w:t>
            </w:r>
            <w:proofErr w:type="spellStart"/>
            <w:r w:rsidRPr="00D30B61">
              <w:rPr>
                <w:rFonts w:cstheme="minorHAnsi"/>
              </w:rPr>
              <w:t>été</w:t>
            </w:r>
            <w:proofErr w:type="spellEnd"/>
            <w:r w:rsidRPr="00D30B61">
              <w:rPr>
                <w:rFonts w:cstheme="minorHAnsi"/>
              </w:rPr>
              <w:t xml:space="preserve"> </w:t>
            </w:r>
            <w:proofErr w:type="spellStart"/>
            <w:r w:rsidRPr="00D30B61">
              <w:rPr>
                <w:rFonts w:cstheme="minorHAnsi"/>
              </w:rPr>
              <w:t>élaboré</w:t>
            </w:r>
            <w:proofErr w:type="spellEnd"/>
            <w:r w:rsidRPr="00D30B61">
              <w:rPr>
                <w:rFonts w:cstheme="minorHAnsi"/>
              </w:rPr>
              <w:t xml:space="preserve"> pour le </w:t>
            </w:r>
            <w:proofErr w:type="spellStart"/>
            <w:r w:rsidRPr="00D30B61">
              <w:rPr>
                <w:rFonts w:cstheme="minorHAnsi"/>
              </w:rPr>
              <w:t>financement</w:t>
            </w:r>
            <w:proofErr w:type="spellEnd"/>
            <w:r w:rsidRPr="00D30B61">
              <w:rPr>
                <w:rFonts w:cstheme="minorHAnsi"/>
              </w:rPr>
              <w:t xml:space="preserve"> </w:t>
            </w:r>
            <w:r w:rsidR="00D30B61" w:rsidRPr="00D30B61">
              <w:rPr>
                <w:rFonts w:cstheme="minorHAnsi"/>
              </w:rPr>
              <w:t>initial et</w:t>
            </w:r>
            <w:r w:rsidR="00E6497A" w:rsidRPr="00D30B61">
              <w:t xml:space="preserve"> </w:t>
            </w:r>
            <w:proofErr w:type="spellStart"/>
            <w:r w:rsidR="00E6497A" w:rsidRPr="00D30B61">
              <w:t>rendu</w:t>
            </w:r>
            <w:proofErr w:type="spellEnd"/>
            <w:r w:rsidR="00E6497A" w:rsidRPr="00D30B61">
              <w:t xml:space="preserve"> public le 28 </w:t>
            </w:r>
            <w:proofErr w:type="spellStart"/>
            <w:r w:rsidR="00E6497A" w:rsidRPr="00D30B61">
              <w:t>octobre</w:t>
            </w:r>
            <w:proofErr w:type="spellEnd"/>
            <w:r w:rsidR="00E6497A" w:rsidRPr="00D30B61">
              <w:t xml:space="preserve"> 2020) </w:t>
            </w:r>
            <w:r w:rsidR="005D7042" w:rsidRPr="00D30B61">
              <w:rPr>
                <w:rFonts w:cstheme="minorHAnsi"/>
              </w:rPr>
              <w:t xml:space="preserve">après les études techniques et </w:t>
            </w:r>
            <w:proofErr w:type="spellStart"/>
            <w:r w:rsidR="005D7042" w:rsidRPr="00D30B61">
              <w:rPr>
                <w:rFonts w:cstheme="minorHAnsi"/>
              </w:rPr>
              <w:t>avant</w:t>
            </w:r>
            <w:proofErr w:type="spellEnd"/>
            <w:r w:rsidR="005D7042" w:rsidRPr="00D30B61">
              <w:rPr>
                <w:rFonts w:cstheme="minorHAnsi"/>
              </w:rPr>
              <w:t xml:space="preserve"> </w:t>
            </w:r>
            <w:proofErr w:type="spellStart"/>
            <w:r w:rsidR="005D7042" w:rsidRPr="00D30B61">
              <w:rPr>
                <w:rFonts w:cstheme="minorHAnsi"/>
              </w:rPr>
              <w:t>l'exécution</w:t>
            </w:r>
            <w:proofErr w:type="spellEnd"/>
            <w:r w:rsidR="005D7042" w:rsidRPr="00D30B61">
              <w:rPr>
                <w:rFonts w:cstheme="minorHAnsi"/>
              </w:rPr>
              <w:t xml:space="preserve"> des travaux </w:t>
            </w:r>
            <w:proofErr w:type="spellStart"/>
            <w:r w:rsidR="005D7042" w:rsidRPr="00D30B61">
              <w:rPr>
                <w:rFonts w:cstheme="minorHAnsi"/>
              </w:rPr>
              <w:t>pertinents</w:t>
            </w:r>
            <w:proofErr w:type="spellEnd"/>
            <w:r w:rsidR="005D7042" w:rsidRPr="00D30B61">
              <w:rPr>
                <w:rFonts w:cstheme="minorHAnsi"/>
              </w:rPr>
              <w:t xml:space="preserve"> </w:t>
            </w:r>
            <w:proofErr w:type="spellStart"/>
            <w:r w:rsidR="005D7042" w:rsidRPr="00D30B61">
              <w:rPr>
                <w:rFonts w:cstheme="minorHAnsi"/>
              </w:rPr>
              <w:t>identifiés</w:t>
            </w:r>
            <w:proofErr w:type="spellEnd"/>
            <w:r w:rsidR="005D7042" w:rsidRPr="00D30B61">
              <w:rPr>
                <w:rFonts w:cstheme="minorHAnsi"/>
              </w:rPr>
              <w:t xml:space="preserve"> dans le </w:t>
            </w:r>
            <w:proofErr w:type="spellStart"/>
            <w:r w:rsidR="005D7042" w:rsidRPr="00D30B61">
              <w:rPr>
                <w:rFonts w:cstheme="minorHAnsi"/>
              </w:rPr>
              <w:t>Financement</w:t>
            </w:r>
            <w:proofErr w:type="spellEnd"/>
            <w:r w:rsidR="005D7042" w:rsidRPr="00D30B61">
              <w:rPr>
                <w:rFonts w:cstheme="minorHAnsi"/>
              </w:rPr>
              <w:t xml:space="preserve"> </w:t>
            </w:r>
            <w:proofErr w:type="spellStart"/>
            <w:r w:rsidR="005D7042" w:rsidRPr="00D30B61">
              <w:rPr>
                <w:rFonts w:cstheme="minorHAnsi"/>
              </w:rPr>
              <w:t>additionnel</w:t>
            </w:r>
            <w:proofErr w:type="spellEnd"/>
            <w:r w:rsidR="005D7042" w:rsidRPr="00D30B61">
              <w:rPr>
                <w:rFonts w:cstheme="minorHAnsi"/>
              </w:rPr>
              <w:t xml:space="preserve">, </w:t>
            </w:r>
            <w:proofErr w:type="spellStart"/>
            <w:r w:rsidR="005D7042" w:rsidRPr="00D30B61">
              <w:rPr>
                <w:rFonts w:cstheme="minorHAnsi"/>
              </w:rPr>
              <w:t>puis</w:t>
            </w:r>
            <w:proofErr w:type="spellEnd"/>
            <w:r w:rsidR="005D7042" w:rsidRPr="00D30B61">
              <w:rPr>
                <w:rFonts w:cstheme="minorHAnsi"/>
              </w:rPr>
              <w:t xml:space="preserve"> </w:t>
            </w:r>
            <w:proofErr w:type="spellStart"/>
            <w:r w:rsidR="005D7042" w:rsidRPr="00D30B61">
              <w:rPr>
                <w:rFonts w:cstheme="minorHAnsi"/>
              </w:rPr>
              <w:t>mettre</w:t>
            </w:r>
            <w:proofErr w:type="spellEnd"/>
            <w:r w:rsidR="005D7042" w:rsidRPr="00D30B61">
              <w:rPr>
                <w:rFonts w:cstheme="minorHAnsi"/>
              </w:rPr>
              <w:t xml:space="preserve"> </w:t>
            </w:r>
            <w:proofErr w:type="spellStart"/>
            <w:r w:rsidR="005D7042" w:rsidRPr="00D30B61">
              <w:rPr>
                <w:rFonts w:cstheme="minorHAnsi"/>
              </w:rPr>
              <w:t>en</w:t>
            </w:r>
            <w:proofErr w:type="spellEnd"/>
            <w:r w:rsidR="005D7042" w:rsidRPr="00D30B61">
              <w:rPr>
                <w:rFonts w:cstheme="minorHAnsi"/>
              </w:rPr>
              <w:t xml:space="preserve"> </w:t>
            </w:r>
            <w:proofErr w:type="spellStart"/>
            <w:r w:rsidR="005D7042" w:rsidRPr="00D30B61">
              <w:rPr>
                <w:rFonts w:cstheme="minorHAnsi"/>
              </w:rPr>
              <w:t>œuvre</w:t>
            </w:r>
            <w:proofErr w:type="spellEnd"/>
            <w:r w:rsidR="005D7042" w:rsidRPr="00D30B61">
              <w:rPr>
                <w:rFonts w:cstheme="minorHAnsi"/>
              </w:rPr>
              <w:t xml:space="preserve"> </w:t>
            </w:r>
            <w:proofErr w:type="spellStart"/>
            <w:r w:rsidR="005D7042" w:rsidRPr="00D30B61">
              <w:rPr>
                <w:rFonts w:cstheme="minorHAnsi"/>
              </w:rPr>
              <w:t>l'EIES</w:t>
            </w:r>
            <w:proofErr w:type="spellEnd"/>
            <w:r w:rsidR="005D7042" w:rsidRPr="00D30B61">
              <w:rPr>
                <w:rFonts w:cstheme="minorHAnsi"/>
              </w:rPr>
              <w:t xml:space="preserve"> et le PGES tout au long de la mise </w:t>
            </w:r>
            <w:proofErr w:type="spellStart"/>
            <w:r w:rsidR="005D7042" w:rsidRPr="00D30B61">
              <w:rPr>
                <w:rFonts w:cstheme="minorHAnsi"/>
              </w:rPr>
              <w:t>en</w:t>
            </w:r>
            <w:proofErr w:type="spellEnd"/>
            <w:r w:rsidR="005D7042" w:rsidRPr="00D30B61">
              <w:rPr>
                <w:rFonts w:cstheme="minorHAnsi"/>
              </w:rPr>
              <w:t xml:space="preserve"> </w:t>
            </w:r>
            <w:proofErr w:type="spellStart"/>
            <w:r w:rsidR="005D7042" w:rsidRPr="00D30B61">
              <w:rPr>
                <w:rFonts w:cstheme="minorHAnsi"/>
              </w:rPr>
              <w:t>œuvre</w:t>
            </w:r>
            <w:proofErr w:type="spellEnd"/>
            <w:r w:rsidR="005D7042" w:rsidRPr="00D30B61">
              <w:rPr>
                <w:rFonts w:cstheme="minorHAnsi"/>
              </w:rPr>
              <w:t xml:space="preserve"> du </w:t>
            </w:r>
            <w:proofErr w:type="spellStart"/>
            <w:r w:rsidR="005D7042" w:rsidRPr="00D30B61">
              <w:rPr>
                <w:rFonts w:cstheme="minorHAnsi"/>
              </w:rPr>
              <w:t>Projet</w:t>
            </w:r>
            <w:proofErr w:type="spellEnd"/>
            <w:r w:rsidR="005D7042" w:rsidRPr="00D30B61">
              <w:rPr>
                <w:rFonts w:cstheme="minorHAnsi"/>
              </w:rPr>
              <w:t>.</w:t>
            </w:r>
          </w:p>
          <w:p w14:paraId="5F2AF5A8" w14:textId="77777777" w:rsidR="005E3549" w:rsidRPr="00D30B61" w:rsidRDefault="005E3549" w:rsidP="005E3549">
            <w:pPr>
              <w:keepLines/>
              <w:widowControl w:val="0"/>
              <w:jc w:val="both"/>
              <w:rPr>
                <w:rFonts w:cstheme="minorHAnsi"/>
              </w:rPr>
            </w:pPr>
          </w:p>
          <w:p w14:paraId="0E1F289E" w14:textId="77777777" w:rsidR="00287439" w:rsidRPr="00D30B61" w:rsidRDefault="00ED6B2E" w:rsidP="005E3549">
            <w:pPr>
              <w:keepLines/>
              <w:widowControl w:val="0"/>
              <w:jc w:val="both"/>
              <w:rPr>
                <w:rFonts w:cstheme="minorHAnsi"/>
              </w:rPr>
            </w:pPr>
            <w:r w:rsidRPr="00D30B61">
              <w:rPr>
                <w:rFonts w:cstheme="minorHAnsi"/>
                <w:i/>
                <w:iCs/>
              </w:rPr>
              <w:t xml:space="preserve">2.Le CGES </w:t>
            </w:r>
            <w:proofErr w:type="spellStart"/>
            <w:r w:rsidRPr="00D30B61">
              <w:rPr>
                <w:rFonts w:cstheme="minorHAnsi"/>
                <w:i/>
                <w:iCs/>
              </w:rPr>
              <w:t>préparé</w:t>
            </w:r>
            <w:proofErr w:type="spellEnd"/>
            <w:r w:rsidRPr="00D30B61">
              <w:rPr>
                <w:rFonts w:cstheme="minorHAnsi"/>
                <w:i/>
                <w:iCs/>
              </w:rPr>
              <w:t xml:space="preserve"> pour le </w:t>
            </w:r>
            <w:proofErr w:type="spellStart"/>
            <w:r w:rsidRPr="00D30B61">
              <w:rPr>
                <w:rFonts w:cstheme="minorHAnsi"/>
                <w:i/>
                <w:iCs/>
              </w:rPr>
              <w:t>Financement</w:t>
            </w:r>
            <w:proofErr w:type="spellEnd"/>
            <w:r w:rsidRPr="00D30B61">
              <w:rPr>
                <w:rFonts w:cstheme="minorHAnsi"/>
                <w:i/>
                <w:iCs/>
              </w:rPr>
              <w:t xml:space="preserve"> Initial a </w:t>
            </w:r>
            <w:proofErr w:type="spellStart"/>
            <w:r w:rsidRPr="00D30B61">
              <w:rPr>
                <w:rFonts w:cstheme="minorHAnsi"/>
                <w:i/>
                <w:iCs/>
              </w:rPr>
              <w:t>été</w:t>
            </w:r>
            <w:proofErr w:type="spellEnd"/>
            <w:r w:rsidRPr="00D30B61">
              <w:rPr>
                <w:rFonts w:cstheme="minorHAnsi"/>
                <w:i/>
                <w:iCs/>
              </w:rPr>
              <w:t xml:space="preserve"> </w:t>
            </w:r>
            <w:proofErr w:type="spellStart"/>
            <w:r w:rsidRPr="00D30B61">
              <w:rPr>
                <w:rFonts w:cstheme="minorHAnsi"/>
                <w:i/>
                <w:iCs/>
              </w:rPr>
              <w:t>révisé</w:t>
            </w:r>
            <w:proofErr w:type="spellEnd"/>
            <w:r w:rsidRPr="00D30B61">
              <w:rPr>
                <w:rFonts w:cstheme="minorHAnsi"/>
                <w:i/>
                <w:iCs/>
              </w:rPr>
              <w:t xml:space="preserve">, </w:t>
            </w:r>
            <w:proofErr w:type="spellStart"/>
            <w:r w:rsidRPr="00D30B61">
              <w:rPr>
                <w:rFonts w:cstheme="minorHAnsi"/>
                <w:i/>
                <w:iCs/>
              </w:rPr>
              <w:t>rediffusé</w:t>
            </w:r>
            <w:proofErr w:type="spellEnd"/>
            <w:r w:rsidRPr="00D30B61">
              <w:rPr>
                <w:rFonts w:cstheme="minorHAnsi"/>
                <w:i/>
                <w:iCs/>
              </w:rPr>
              <w:t xml:space="preserve"> et </w:t>
            </w:r>
            <w:proofErr w:type="spellStart"/>
            <w:r w:rsidRPr="00D30B61">
              <w:rPr>
                <w:rFonts w:cstheme="minorHAnsi"/>
                <w:i/>
                <w:iCs/>
              </w:rPr>
              <w:t>adopté</w:t>
            </w:r>
            <w:proofErr w:type="spellEnd"/>
            <w:r w:rsidRPr="00D30B61">
              <w:rPr>
                <w:rFonts w:cstheme="minorHAnsi"/>
                <w:i/>
                <w:iCs/>
              </w:rPr>
              <w:t xml:space="preserve"> le [10 </w:t>
            </w:r>
            <w:proofErr w:type="spellStart"/>
            <w:r w:rsidRPr="00D30B61">
              <w:rPr>
                <w:rFonts w:cstheme="minorHAnsi"/>
                <w:i/>
                <w:iCs/>
              </w:rPr>
              <w:t>février</w:t>
            </w:r>
            <w:proofErr w:type="spellEnd"/>
            <w:r w:rsidRPr="00D30B61">
              <w:rPr>
                <w:rFonts w:cstheme="minorHAnsi"/>
                <w:i/>
                <w:iCs/>
              </w:rPr>
              <w:t xml:space="preserve"> 2025] et sera mis </w:t>
            </w:r>
            <w:proofErr w:type="spellStart"/>
            <w:r w:rsidRPr="00D30B61">
              <w:rPr>
                <w:rFonts w:cstheme="minorHAnsi"/>
                <w:i/>
                <w:iCs/>
              </w:rPr>
              <w:t>en</w:t>
            </w:r>
            <w:proofErr w:type="spellEnd"/>
            <w:r w:rsidRPr="00D30B61">
              <w:rPr>
                <w:rFonts w:cstheme="minorHAnsi"/>
                <w:i/>
                <w:iCs/>
              </w:rPr>
              <w:t xml:space="preserve"> </w:t>
            </w:r>
            <w:proofErr w:type="spellStart"/>
            <w:r w:rsidRPr="00D30B61">
              <w:rPr>
                <w:rFonts w:cstheme="minorHAnsi"/>
                <w:i/>
                <w:iCs/>
              </w:rPr>
              <w:t>œuvre</w:t>
            </w:r>
            <w:proofErr w:type="spellEnd"/>
            <w:r w:rsidRPr="00D30B61">
              <w:rPr>
                <w:rFonts w:cstheme="minorHAnsi"/>
                <w:i/>
                <w:iCs/>
              </w:rPr>
              <w:t xml:space="preserve"> tout au long de la mise </w:t>
            </w:r>
            <w:proofErr w:type="spellStart"/>
            <w:r w:rsidRPr="00D30B61">
              <w:rPr>
                <w:rFonts w:cstheme="minorHAnsi"/>
                <w:i/>
                <w:iCs/>
              </w:rPr>
              <w:t>en</w:t>
            </w:r>
            <w:proofErr w:type="spellEnd"/>
            <w:r w:rsidRPr="00D30B61">
              <w:rPr>
                <w:rFonts w:cstheme="minorHAnsi"/>
                <w:i/>
                <w:iCs/>
              </w:rPr>
              <w:t xml:space="preserve"> </w:t>
            </w:r>
            <w:proofErr w:type="spellStart"/>
            <w:r w:rsidRPr="00D30B61">
              <w:rPr>
                <w:rFonts w:cstheme="minorHAnsi"/>
                <w:i/>
                <w:iCs/>
              </w:rPr>
              <w:t>œuvre</w:t>
            </w:r>
            <w:proofErr w:type="spellEnd"/>
            <w:r w:rsidRPr="00D30B61">
              <w:rPr>
                <w:rFonts w:cstheme="minorHAnsi"/>
                <w:i/>
                <w:iCs/>
              </w:rPr>
              <w:t xml:space="preserve"> du </w:t>
            </w:r>
            <w:proofErr w:type="spellStart"/>
            <w:r w:rsidRPr="00D30B61">
              <w:rPr>
                <w:rFonts w:cstheme="minorHAnsi"/>
                <w:i/>
                <w:iCs/>
              </w:rPr>
              <w:t>Projet</w:t>
            </w:r>
            <w:proofErr w:type="spellEnd"/>
            <w:r w:rsidR="00287439" w:rsidRPr="00D30B61">
              <w:rPr>
                <w:rFonts w:cstheme="minorHAnsi"/>
              </w:rPr>
              <w:t xml:space="preserve">. </w:t>
            </w:r>
          </w:p>
          <w:p w14:paraId="5C65EF2B" w14:textId="77777777" w:rsidR="00287439" w:rsidRPr="00D30B61" w:rsidRDefault="00287439" w:rsidP="005E3549">
            <w:pPr>
              <w:keepLines/>
              <w:widowControl w:val="0"/>
              <w:jc w:val="both"/>
              <w:rPr>
                <w:rFonts w:cstheme="minorHAnsi"/>
              </w:rPr>
            </w:pPr>
          </w:p>
          <w:p w14:paraId="4D95202F" w14:textId="77777777" w:rsidR="004B076E" w:rsidRPr="00D30B61" w:rsidRDefault="005E3549" w:rsidP="004B076E">
            <w:pPr>
              <w:keepLines/>
              <w:widowControl w:val="0"/>
              <w:rPr>
                <w:rFonts w:eastAsia="Times New Roman"/>
              </w:rPr>
            </w:pPr>
            <w:r w:rsidRPr="00D30B61">
              <w:rPr>
                <w:rFonts w:eastAsia="Times New Roman"/>
              </w:rPr>
              <w:t xml:space="preserve">3. </w:t>
            </w:r>
            <w:proofErr w:type="spellStart"/>
            <w:r w:rsidRPr="00D30B61">
              <w:rPr>
                <w:rFonts w:eastAsia="Times New Roman"/>
              </w:rPr>
              <w:t>Préparer</w:t>
            </w:r>
            <w:proofErr w:type="spellEnd"/>
            <w:r w:rsidRPr="00D30B61">
              <w:rPr>
                <w:rFonts w:eastAsia="Times New Roman"/>
              </w:rPr>
              <w:t xml:space="preserve"> </w:t>
            </w:r>
            <w:proofErr w:type="spellStart"/>
            <w:r w:rsidRPr="00D30B61">
              <w:rPr>
                <w:rFonts w:eastAsia="Times New Roman"/>
              </w:rPr>
              <w:t>l'EIES</w:t>
            </w:r>
            <w:proofErr w:type="spellEnd"/>
            <w:r w:rsidRPr="00D30B61">
              <w:rPr>
                <w:rFonts w:eastAsia="Times New Roman"/>
              </w:rPr>
              <w:t xml:space="preserve">/le PGES propre au site et </w:t>
            </w:r>
            <w:proofErr w:type="spellStart"/>
            <w:r w:rsidRPr="00D30B61">
              <w:rPr>
                <w:rFonts w:eastAsia="Times New Roman"/>
              </w:rPr>
              <w:t>incorporer</w:t>
            </w:r>
            <w:proofErr w:type="spellEnd"/>
            <w:r w:rsidRPr="00D30B61">
              <w:rPr>
                <w:rFonts w:eastAsia="Times New Roman"/>
              </w:rPr>
              <w:t xml:space="preserve"> </w:t>
            </w:r>
            <w:proofErr w:type="spellStart"/>
            <w:r w:rsidRPr="00D30B61">
              <w:rPr>
                <w:rFonts w:eastAsia="Times New Roman"/>
              </w:rPr>
              <w:t>l'EIES</w:t>
            </w:r>
            <w:proofErr w:type="spellEnd"/>
            <w:r w:rsidRPr="00D30B61">
              <w:rPr>
                <w:rFonts w:eastAsia="Times New Roman"/>
              </w:rPr>
              <w:t xml:space="preserve">/le PGES </w:t>
            </w:r>
            <w:proofErr w:type="spellStart"/>
            <w:r w:rsidRPr="00D30B61">
              <w:rPr>
                <w:rFonts w:eastAsia="Times New Roman"/>
              </w:rPr>
              <w:t>spécifique</w:t>
            </w:r>
            <w:proofErr w:type="spellEnd"/>
            <w:r w:rsidRPr="00D30B61">
              <w:rPr>
                <w:rFonts w:eastAsia="Times New Roman"/>
              </w:rPr>
              <w:t xml:space="preserve"> au site dans les documents </w:t>
            </w:r>
            <w:proofErr w:type="spellStart"/>
            <w:r w:rsidRPr="00D30B61">
              <w:rPr>
                <w:rFonts w:eastAsia="Times New Roman"/>
              </w:rPr>
              <w:t>d'appel</w:t>
            </w:r>
            <w:proofErr w:type="spellEnd"/>
            <w:r w:rsidRPr="00D30B61">
              <w:rPr>
                <w:rFonts w:eastAsia="Times New Roman"/>
              </w:rPr>
              <w:t xml:space="preserve"> </w:t>
            </w:r>
            <w:proofErr w:type="spellStart"/>
            <w:r w:rsidRPr="00D30B61">
              <w:rPr>
                <w:rFonts w:eastAsia="Times New Roman"/>
              </w:rPr>
              <w:t>d'offres</w:t>
            </w:r>
            <w:proofErr w:type="spellEnd"/>
            <w:r w:rsidRPr="00D30B61">
              <w:rPr>
                <w:rFonts w:eastAsia="Times New Roman"/>
              </w:rPr>
              <w:t xml:space="preserve"> </w:t>
            </w:r>
            <w:proofErr w:type="spellStart"/>
            <w:r w:rsidRPr="00D30B61">
              <w:rPr>
                <w:rFonts w:eastAsia="Times New Roman"/>
              </w:rPr>
              <w:t>respectifs</w:t>
            </w:r>
            <w:proofErr w:type="spellEnd"/>
            <w:r w:rsidRPr="00D30B61">
              <w:rPr>
                <w:rFonts w:eastAsia="Times New Roman"/>
              </w:rPr>
              <w:t xml:space="preserve"> pour </w:t>
            </w:r>
            <w:proofErr w:type="spellStart"/>
            <w:r w:rsidRPr="00D30B61">
              <w:rPr>
                <w:rFonts w:eastAsia="Times New Roman"/>
              </w:rPr>
              <w:t>l'activité</w:t>
            </w:r>
            <w:proofErr w:type="spellEnd"/>
            <w:r w:rsidRPr="00D30B61">
              <w:rPr>
                <w:rFonts w:eastAsia="Times New Roman"/>
              </w:rPr>
              <w:t xml:space="preserve"> </w:t>
            </w:r>
            <w:proofErr w:type="spellStart"/>
            <w:r w:rsidRPr="00D30B61">
              <w:rPr>
                <w:rFonts w:eastAsia="Times New Roman"/>
              </w:rPr>
              <w:t>concernée</w:t>
            </w:r>
            <w:proofErr w:type="spellEnd"/>
            <w:r w:rsidRPr="00D30B61">
              <w:rPr>
                <w:rFonts w:eastAsia="Times New Roman"/>
              </w:rPr>
              <w:t xml:space="preserve"> </w:t>
            </w:r>
            <w:proofErr w:type="spellStart"/>
            <w:r w:rsidRPr="00D30B61">
              <w:rPr>
                <w:rFonts w:cstheme="minorHAnsi"/>
              </w:rPr>
              <w:t>avant</w:t>
            </w:r>
            <w:proofErr w:type="spellEnd"/>
            <w:r w:rsidRPr="00D30B61">
              <w:rPr>
                <w:rFonts w:cstheme="minorHAnsi"/>
              </w:rPr>
              <w:t xml:space="preserve"> la </w:t>
            </w:r>
            <w:proofErr w:type="spellStart"/>
            <w:r w:rsidRPr="00D30B61">
              <w:rPr>
                <w:rFonts w:cstheme="minorHAnsi"/>
              </w:rPr>
              <w:t>réalisation</w:t>
            </w:r>
            <w:proofErr w:type="spellEnd"/>
            <w:r w:rsidRPr="00D30B61">
              <w:rPr>
                <w:rFonts w:cstheme="minorHAnsi"/>
              </w:rPr>
              <w:t xml:space="preserve"> de </w:t>
            </w:r>
            <w:proofErr w:type="spellStart"/>
            <w:r w:rsidRPr="00D30B61">
              <w:rPr>
                <w:rFonts w:cstheme="minorHAnsi"/>
              </w:rPr>
              <w:t>l'activité</w:t>
            </w:r>
            <w:proofErr w:type="spellEnd"/>
            <w:r w:rsidRPr="00D30B61">
              <w:rPr>
                <w:rFonts w:cstheme="minorHAnsi"/>
              </w:rPr>
              <w:t xml:space="preserve"> qui </w:t>
            </w:r>
            <w:proofErr w:type="spellStart"/>
            <w:r w:rsidRPr="00D30B61">
              <w:rPr>
                <w:rFonts w:cstheme="minorHAnsi"/>
              </w:rPr>
              <w:t>nécessite</w:t>
            </w:r>
            <w:proofErr w:type="spellEnd"/>
            <w:r w:rsidRPr="00D30B61">
              <w:rPr>
                <w:rFonts w:cstheme="minorHAnsi"/>
              </w:rPr>
              <w:t xml:space="preserve"> la </w:t>
            </w:r>
            <w:proofErr w:type="spellStart"/>
            <w:r w:rsidRPr="00D30B61">
              <w:rPr>
                <w:rFonts w:cstheme="minorHAnsi"/>
              </w:rPr>
              <w:t>préparation</w:t>
            </w:r>
            <w:proofErr w:type="spellEnd"/>
            <w:r w:rsidRPr="00D30B61">
              <w:rPr>
                <w:rFonts w:cstheme="minorHAnsi"/>
              </w:rPr>
              <w:t xml:space="preserve"> de </w:t>
            </w:r>
            <w:proofErr w:type="spellStart"/>
            <w:r w:rsidRPr="00D30B61">
              <w:rPr>
                <w:rFonts w:cstheme="minorHAnsi"/>
              </w:rPr>
              <w:t>l'EIES</w:t>
            </w:r>
            <w:proofErr w:type="spellEnd"/>
            <w:r w:rsidRPr="00D30B61">
              <w:rPr>
                <w:rFonts w:cstheme="minorHAnsi"/>
              </w:rPr>
              <w:t xml:space="preserve">/PGES </w:t>
            </w:r>
            <w:proofErr w:type="spellStart"/>
            <w:r w:rsidRPr="00D30B61">
              <w:rPr>
                <w:rFonts w:cstheme="minorHAnsi"/>
              </w:rPr>
              <w:t>spécifique</w:t>
            </w:r>
            <w:proofErr w:type="spellEnd"/>
            <w:r w:rsidRPr="00D30B61">
              <w:rPr>
                <w:rFonts w:cstheme="minorHAnsi"/>
              </w:rPr>
              <w:t xml:space="preserve"> au site</w:t>
            </w:r>
            <w:r w:rsidRPr="00D30B61">
              <w:rPr>
                <w:rFonts w:eastAsia="Times New Roman"/>
              </w:rPr>
              <w:t xml:space="preserve">. Une </w:t>
            </w:r>
            <w:proofErr w:type="spellStart"/>
            <w:r w:rsidRPr="00D30B61">
              <w:rPr>
                <w:rFonts w:eastAsia="Times New Roman"/>
              </w:rPr>
              <w:t>fois</w:t>
            </w:r>
            <w:proofErr w:type="spellEnd"/>
            <w:r w:rsidRPr="00D30B61">
              <w:rPr>
                <w:rFonts w:eastAsia="Times New Roman"/>
              </w:rPr>
              <w:t xml:space="preserve"> </w:t>
            </w:r>
            <w:proofErr w:type="spellStart"/>
            <w:r w:rsidRPr="00D30B61">
              <w:rPr>
                <w:rFonts w:eastAsia="Times New Roman"/>
              </w:rPr>
              <w:t>finalisés</w:t>
            </w:r>
            <w:proofErr w:type="spellEnd"/>
            <w:r w:rsidRPr="00D30B61">
              <w:rPr>
                <w:rFonts w:eastAsia="Times New Roman"/>
              </w:rPr>
              <w:t xml:space="preserve">, </w:t>
            </w:r>
            <w:proofErr w:type="spellStart"/>
            <w:r w:rsidRPr="00D30B61">
              <w:rPr>
                <w:rFonts w:eastAsia="Times New Roman"/>
              </w:rPr>
              <w:t>mettre</w:t>
            </w:r>
            <w:proofErr w:type="spellEnd"/>
            <w:r w:rsidRPr="00D30B61">
              <w:rPr>
                <w:rFonts w:eastAsia="Times New Roman"/>
              </w:rPr>
              <w:t xml:space="preserve"> </w:t>
            </w:r>
            <w:proofErr w:type="spellStart"/>
            <w:r w:rsidRPr="00D30B61">
              <w:rPr>
                <w:rFonts w:eastAsia="Times New Roman"/>
              </w:rPr>
              <w:t>en</w:t>
            </w:r>
            <w:proofErr w:type="spellEnd"/>
            <w:r w:rsidRPr="00D30B61">
              <w:rPr>
                <w:rFonts w:eastAsia="Times New Roman"/>
              </w:rPr>
              <w:t xml:space="preserve"> </w:t>
            </w:r>
            <w:proofErr w:type="spellStart"/>
            <w:r w:rsidRPr="00D30B61">
              <w:rPr>
                <w:rFonts w:eastAsia="Times New Roman"/>
              </w:rPr>
              <w:t>œuvre</w:t>
            </w:r>
            <w:proofErr w:type="spellEnd"/>
            <w:r w:rsidRPr="00D30B61">
              <w:rPr>
                <w:rFonts w:eastAsia="Times New Roman"/>
              </w:rPr>
              <w:t xml:space="preserve"> </w:t>
            </w:r>
            <w:proofErr w:type="spellStart"/>
            <w:r w:rsidRPr="00D30B61">
              <w:rPr>
                <w:rFonts w:eastAsia="Times New Roman"/>
              </w:rPr>
              <w:t>l'EIES</w:t>
            </w:r>
            <w:proofErr w:type="spellEnd"/>
            <w:r w:rsidRPr="00D30B61">
              <w:rPr>
                <w:rFonts w:eastAsia="Times New Roman"/>
              </w:rPr>
              <w:t xml:space="preserve">/le PGES </w:t>
            </w:r>
            <w:proofErr w:type="spellStart"/>
            <w:r w:rsidRPr="00D30B61">
              <w:rPr>
                <w:rFonts w:eastAsia="Times New Roman"/>
              </w:rPr>
              <w:t>spécifique</w:t>
            </w:r>
            <w:proofErr w:type="spellEnd"/>
            <w:r w:rsidRPr="00D30B61">
              <w:rPr>
                <w:rFonts w:eastAsia="Times New Roman"/>
              </w:rPr>
              <w:t xml:space="preserve"> au site </w:t>
            </w:r>
            <w:proofErr w:type="spellStart"/>
            <w:r w:rsidRPr="00D30B61">
              <w:rPr>
                <w:rFonts w:eastAsia="Times New Roman"/>
              </w:rPr>
              <w:t>concerné</w:t>
            </w:r>
            <w:proofErr w:type="spellEnd"/>
            <w:r w:rsidRPr="00D30B61">
              <w:rPr>
                <w:rFonts w:eastAsia="Times New Roman"/>
              </w:rPr>
              <w:t xml:space="preserve"> tout au long de la mise </w:t>
            </w:r>
            <w:proofErr w:type="spellStart"/>
            <w:r w:rsidRPr="00D30B61">
              <w:rPr>
                <w:rFonts w:eastAsia="Times New Roman"/>
              </w:rPr>
              <w:t>en</w:t>
            </w:r>
            <w:proofErr w:type="spellEnd"/>
            <w:r w:rsidRPr="00D30B61">
              <w:rPr>
                <w:rFonts w:eastAsia="Times New Roman"/>
              </w:rPr>
              <w:t xml:space="preserve"> </w:t>
            </w:r>
            <w:proofErr w:type="spellStart"/>
            <w:r w:rsidRPr="00D30B61">
              <w:rPr>
                <w:rFonts w:eastAsia="Times New Roman"/>
              </w:rPr>
              <w:t>œuvre</w:t>
            </w:r>
            <w:proofErr w:type="spellEnd"/>
            <w:r w:rsidRPr="00D30B61">
              <w:rPr>
                <w:rFonts w:eastAsia="Times New Roman"/>
              </w:rPr>
              <w:t xml:space="preserve"> du </w:t>
            </w:r>
            <w:proofErr w:type="spellStart"/>
            <w:r w:rsidRPr="00D30B61">
              <w:rPr>
                <w:rFonts w:eastAsia="Times New Roman"/>
              </w:rPr>
              <w:t>Projet</w:t>
            </w:r>
            <w:proofErr w:type="spellEnd"/>
            <w:r w:rsidRPr="00D30B61">
              <w:rPr>
                <w:rFonts w:eastAsia="Times New Roman"/>
              </w:rPr>
              <w:t>.</w:t>
            </w:r>
          </w:p>
        </w:tc>
        <w:tc>
          <w:tcPr>
            <w:tcW w:w="2160" w:type="dxa"/>
            <w:vAlign w:val="center"/>
          </w:tcPr>
          <w:p w14:paraId="6D008390" w14:textId="2B5892A6" w:rsidR="005E3549" w:rsidRPr="00D30B61" w:rsidRDefault="00D30B61" w:rsidP="005E3549">
            <w:pPr>
              <w:keepLines/>
              <w:widowControl w:val="0"/>
              <w:jc w:val="center"/>
              <w:rPr>
                <w:rFonts w:cstheme="minorHAnsi"/>
              </w:rPr>
            </w:pPr>
            <w:r w:rsidRPr="00D30B61">
              <w:rPr>
                <w:rFonts w:cstheme="minorHAnsi"/>
              </w:rPr>
              <w:lastRenderedPageBreak/>
              <w:t>MTE</w:t>
            </w:r>
            <w:r w:rsidR="005E3549" w:rsidRPr="00D30B61">
              <w:rPr>
                <w:rFonts w:cstheme="minorHAnsi"/>
              </w:rPr>
              <w:t>, UCP</w:t>
            </w:r>
          </w:p>
        </w:tc>
      </w:tr>
      <w:tr w:rsidR="005E3549" w:rsidRPr="00D30B61" w14:paraId="7F57AAB3" w14:textId="77777777" w:rsidTr="065799E9">
        <w:trPr>
          <w:trHeight w:val="20"/>
        </w:trPr>
        <w:tc>
          <w:tcPr>
            <w:tcW w:w="625" w:type="dxa"/>
          </w:tcPr>
          <w:p w14:paraId="49003891" w14:textId="77777777" w:rsidR="005E3549" w:rsidRPr="00D30B61" w:rsidRDefault="005E3549" w:rsidP="005E3549">
            <w:pPr>
              <w:keepLines/>
              <w:widowControl w:val="0"/>
              <w:jc w:val="center"/>
              <w:rPr>
                <w:rFonts w:cstheme="minorHAnsi"/>
              </w:rPr>
            </w:pPr>
            <w:r w:rsidRPr="00D30B61">
              <w:rPr>
                <w:rFonts w:cstheme="minorHAnsi"/>
              </w:rPr>
              <w:lastRenderedPageBreak/>
              <w:t>1.2</w:t>
            </w:r>
          </w:p>
        </w:tc>
        <w:tc>
          <w:tcPr>
            <w:tcW w:w="8370" w:type="dxa"/>
            <w:shd w:val="clear" w:color="auto" w:fill="auto"/>
          </w:tcPr>
          <w:p w14:paraId="28870086" w14:textId="77777777" w:rsidR="005E3549" w:rsidRPr="00D30B61" w:rsidRDefault="005E3549" w:rsidP="005E3549">
            <w:pPr>
              <w:keepLines/>
              <w:widowControl w:val="0"/>
              <w:rPr>
                <w:rFonts w:cstheme="minorHAnsi"/>
                <w:b/>
                <w:color w:val="4472C4" w:themeColor="accent1"/>
                <w:lang w:val="de-DE"/>
              </w:rPr>
            </w:pPr>
            <w:r w:rsidRPr="00D30B61">
              <w:rPr>
                <w:rFonts w:cstheme="minorHAnsi"/>
                <w:b/>
                <w:color w:val="4472C4" w:themeColor="accent1"/>
                <w:lang w:val="de-DE"/>
              </w:rPr>
              <w:t xml:space="preserve">GESTION DES ENTREPRENEURS ET DES FOURNISSEURS </w:t>
            </w:r>
          </w:p>
          <w:p w14:paraId="5E2BD318" w14:textId="77777777" w:rsidR="005E3549" w:rsidRPr="00D30B61" w:rsidRDefault="005E3549" w:rsidP="005E3549">
            <w:pPr>
              <w:keepLines/>
              <w:widowControl w:val="0"/>
              <w:jc w:val="both"/>
              <w:rPr>
                <w:rFonts w:ascii="Calibri" w:hAnsi="Calibri" w:cs="Calibri"/>
                <w:lang w:val="de-DE"/>
              </w:rPr>
            </w:pPr>
          </w:p>
          <w:p w14:paraId="524E2552" w14:textId="77777777" w:rsidR="005E3549" w:rsidRPr="00D30B61" w:rsidRDefault="005E3549" w:rsidP="005E3549">
            <w:pPr>
              <w:keepLines/>
              <w:widowControl w:val="0"/>
              <w:jc w:val="both"/>
            </w:pPr>
            <w:r w:rsidRPr="00D30B61">
              <w:rPr>
                <w:rFonts w:ascii="Calibri" w:hAnsi="Calibri" w:cs="Calibri"/>
                <w:lang w:val="de-DE"/>
              </w:rPr>
              <w:t xml:space="preserve">Intégrer les aspects pertinents du PEES, y compris, entre autres, les EIES/PGES, le plan de gestion de la sécurité, les procédures de gestion de la main-d'œuvre et le code de conduite, dans les spécifications environnementales et sociales des documents de passation des marchés et des contrats avec les </w:t>
            </w:r>
            <w:r w:rsidRPr="00D30B61">
              <w:rPr>
                <w:lang w:val="de-DE"/>
              </w:rPr>
              <w:t xml:space="preserve">entreprises et les entreprises de supervision. </w:t>
            </w:r>
            <w:r w:rsidRPr="00D30B61">
              <w:t xml:space="preserve">Par la suite, </w:t>
            </w:r>
            <w:proofErr w:type="spellStart"/>
            <w:r w:rsidRPr="00D30B61">
              <w:t>s'assurer</w:t>
            </w:r>
            <w:proofErr w:type="spellEnd"/>
            <w:r w:rsidRPr="00D30B61">
              <w:t xml:space="preserve"> que les </w:t>
            </w:r>
            <w:proofErr w:type="spellStart"/>
            <w:r w:rsidRPr="00D30B61">
              <w:t>fournisseurs</w:t>
            </w:r>
            <w:proofErr w:type="spellEnd"/>
            <w:r w:rsidRPr="00D30B61">
              <w:t xml:space="preserve"> et </w:t>
            </w:r>
            <w:proofErr w:type="spellStart"/>
            <w:r w:rsidRPr="00D30B61">
              <w:t>prestataires</w:t>
            </w:r>
            <w:proofErr w:type="spellEnd"/>
            <w:r w:rsidRPr="00D30B61">
              <w:t xml:space="preserve"> et les </w:t>
            </w:r>
            <w:proofErr w:type="spellStart"/>
            <w:r w:rsidRPr="00D30B61">
              <w:t>entreprises</w:t>
            </w:r>
            <w:proofErr w:type="spellEnd"/>
            <w:r w:rsidRPr="00D30B61">
              <w:t xml:space="preserve"> de supervision se </w:t>
            </w:r>
            <w:proofErr w:type="spellStart"/>
            <w:r w:rsidRPr="00D30B61">
              <w:t>conforment</w:t>
            </w:r>
            <w:proofErr w:type="spellEnd"/>
            <w:r w:rsidRPr="00D30B61">
              <w:t xml:space="preserve"> et </w:t>
            </w:r>
            <w:proofErr w:type="spellStart"/>
            <w:r w:rsidRPr="00D30B61">
              <w:t>exiger</w:t>
            </w:r>
            <w:proofErr w:type="spellEnd"/>
            <w:r w:rsidRPr="00D30B61">
              <w:t xml:space="preserve"> de </w:t>
            </w:r>
            <w:proofErr w:type="spellStart"/>
            <w:r w:rsidRPr="00D30B61">
              <w:t>leurs</w:t>
            </w:r>
            <w:proofErr w:type="spellEnd"/>
            <w:r w:rsidRPr="00D30B61">
              <w:t xml:space="preserve"> sous-</w:t>
            </w:r>
            <w:proofErr w:type="spellStart"/>
            <w:r w:rsidRPr="00D30B61">
              <w:t>traitants</w:t>
            </w:r>
            <w:proofErr w:type="spellEnd"/>
            <w:r w:rsidRPr="00D30B61">
              <w:t xml:space="preserve"> </w:t>
            </w:r>
            <w:proofErr w:type="spellStart"/>
            <w:r w:rsidRPr="00D30B61">
              <w:t>qu'ils</w:t>
            </w:r>
            <w:proofErr w:type="spellEnd"/>
            <w:r w:rsidRPr="00D30B61">
              <w:t xml:space="preserve"> </w:t>
            </w:r>
            <w:proofErr w:type="spellStart"/>
            <w:r w:rsidRPr="00D30B61">
              <w:t>respectent</w:t>
            </w:r>
            <w:proofErr w:type="spellEnd"/>
            <w:r w:rsidRPr="00D30B61">
              <w:t xml:space="preserve"> les </w:t>
            </w:r>
            <w:proofErr w:type="spellStart"/>
            <w:r w:rsidRPr="00D30B61">
              <w:t>spécifications</w:t>
            </w:r>
            <w:proofErr w:type="spellEnd"/>
            <w:r w:rsidRPr="00D30B61">
              <w:t xml:space="preserve"> </w:t>
            </w:r>
            <w:proofErr w:type="spellStart"/>
            <w:r w:rsidRPr="00D30B61">
              <w:t>environnementales</w:t>
            </w:r>
            <w:proofErr w:type="spellEnd"/>
            <w:r w:rsidRPr="00D30B61">
              <w:t xml:space="preserve"> et </w:t>
            </w:r>
            <w:proofErr w:type="spellStart"/>
            <w:r w:rsidRPr="00D30B61">
              <w:t>sociales</w:t>
            </w:r>
            <w:proofErr w:type="spellEnd"/>
            <w:r w:rsidRPr="00D30B61">
              <w:t xml:space="preserve"> de </w:t>
            </w:r>
            <w:proofErr w:type="spellStart"/>
            <w:r w:rsidRPr="00D30B61">
              <w:t>leurs</w:t>
            </w:r>
            <w:proofErr w:type="spellEnd"/>
            <w:r w:rsidRPr="00D30B61">
              <w:t xml:space="preserve"> </w:t>
            </w:r>
            <w:proofErr w:type="spellStart"/>
            <w:r w:rsidRPr="00D30B61">
              <w:t>contrats</w:t>
            </w:r>
            <w:proofErr w:type="spellEnd"/>
            <w:r w:rsidRPr="00D30B61">
              <w:t xml:space="preserve"> </w:t>
            </w:r>
            <w:proofErr w:type="spellStart"/>
            <w:r w:rsidRPr="00D30B61">
              <w:t>respectifs</w:t>
            </w:r>
            <w:proofErr w:type="spellEnd"/>
            <w:r w:rsidRPr="00D30B61">
              <w:t xml:space="preserve">. </w:t>
            </w:r>
            <w:proofErr w:type="spellStart"/>
            <w:r w:rsidRPr="00D30B61">
              <w:t>Fournir</w:t>
            </w:r>
            <w:proofErr w:type="spellEnd"/>
            <w:r w:rsidRPr="00D30B61">
              <w:t xml:space="preserve"> à </w:t>
            </w:r>
            <w:proofErr w:type="spellStart"/>
            <w:r w:rsidRPr="00D30B61">
              <w:t>l'Association</w:t>
            </w:r>
            <w:proofErr w:type="spellEnd"/>
            <w:r w:rsidRPr="00D30B61">
              <w:t xml:space="preserve"> des copies des </w:t>
            </w:r>
            <w:proofErr w:type="spellStart"/>
            <w:r w:rsidRPr="00D30B61">
              <w:t>contrats</w:t>
            </w:r>
            <w:proofErr w:type="spellEnd"/>
            <w:r w:rsidRPr="00D30B61">
              <w:t xml:space="preserve"> </w:t>
            </w:r>
            <w:proofErr w:type="spellStart"/>
            <w:r w:rsidRPr="00D30B61">
              <w:t>pertinents</w:t>
            </w:r>
            <w:proofErr w:type="spellEnd"/>
            <w:r w:rsidRPr="00D30B61">
              <w:t xml:space="preserve"> </w:t>
            </w:r>
            <w:proofErr w:type="spellStart"/>
            <w:r w:rsidRPr="00D30B61">
              <w:t>passés</w:t>
            </w:r>
            <w:proofErr w:type="spellEnd"/>
            <w:r w:rsidRPr="00D30B61">
              <w:t xml:space="preserve"> avec les entrepreneurs/sous-</w:t>
            </w:r>
            <w:proofErr w:type="spellStart"/>
            <w:r w:rsidRPr="00D30B61">
              <w:t>traitants</w:t>
            </w:r>
            <w:proofErr w:type="spellEnd"/>
            <w:r w:rsidRPr="00D30B61">
              <w:t xml:space="preserve"> et les sociétés de supervision.</w:t>
            </w:r>
          </w:p>
          <w:p w14:paraId="1AFAA052" w14:textId="77777777" w:rsidR="005E3549" w:rsidRPr="00D30B61" w:rsidRDefault="005E3549" w:rsidP="005E3549">
            <w:pPr>
              <w:keepLines/>
              <w:widowControl w:val="0"/>
              <w:jc w:val="both"/>
            </w:pPr>
          </w:p>
        </w:tc>
        <w:tc>
          <w:tcPr>
            <w:tcW w:w="3150" w:type="dxa"/>
          </w:tcPr>
          <w:p w14:paraId="1BE521FD" w14:textId="77777777" w:rsidR="005E3549" w:rsidRPr="00D30B61" w:rsidRDefault="005E3549" w:rsidP="6D3F875A">
            <w:pPr>
              <w:keepLines/>
              <w:widowControl w:val="0"/>
              <w:rPr>
                <w:rFonts w:eastAsia="Times New Roman"/>
                <w:lang w:val="pt-PT"/>
              </w:rPr>
            </w:pPr>
            <w:r w:rsidRPr="00D30B61">
              <w:rPr>
                <w:rFonts w:eastAsia="Times New Roman"/>
                <w:lang w:val="pt-PT"/>
              </w:rPr>
              <w:t xml:space="preserve">Dans le cadre de la préparation des documents de passation des marchés et des contrats respectifs. </w:t>
            </w:r>
          </w:p>
          <w:p w14:paraId="4055A33A" w14:textId="77777777" w:rsidR="005E3549" w:rsidRPr="00D30B61" w:rsidRDefault="005E3549" w:rsidP="005E3549">
            <w:pPr>
              <w:keepLines/>
              <w:widowControl w:val="0"/>
              <w:rPr>
                <w:rFonts w:eastAsia="Calibri" w:cstheme="minorHAnsi"/>
              </w:rPr>
            </w:pPr>
            <w:proofErr w:type="spellStart"/>
            <w:r w:rsidRPr="00D30B61">
              <w:rPr>
                <w:rFonts w:eastAsia="Times New Roman" w:cstheme="minorHAnsi"/>
                <w:bCs/>
                <w:iCs/>
              </w:rPr>
              <w:t>Superviser</w:t>
            </w:r>
            <w:proofErr w:type="spellEnd"/>
            <w:r w:rsidRPr="00D30B61">
              <w:rPr>
                <w:rFonts w:eastAsia="Times New Roman" w:cstheme="minorHAnsi"/>
                <w:bCs/>
                <w:iCs/>
              </w:rPr>
              <w:t xml:space="preserve"> les </w:t>
            </w:r>
            <w:proofErr w:type="spellStart"/>
            <w:r w:rsidRPr="00D30B61">
              <w:rPr>
                <w:rFonts w:eastAsia="Times New Roman" w:cstheme="minorHAnsi"/>
                <w:bCs/>
                <w:iCs/>
              </w:rPr>
              <w:t>fournisseurs</w:t>
            </w:r>
            <w:proofErr w:type="spellEnd"/>
            <w:r w:rsidRPr="00D30B61">
              <w:rPr>
                <w:rFonts w:eastAsia="Times New Roman" w:cstheme="minorHAnsi"/>
                <w:bCs/>
                <w:iCs/>
              </w:rPr>
              <w:t xml:space="preserve"> et </w:t>
            </w:r>
            <w:proofErr w:type="spellStart"/>
            <w:r w:rsidRPr="00D30B61">
              <w:rPr>
                <w:rFonts w:eastAsia="Times New Roman" w:cstheme="minorHAnsi"/>
                <w:bCs/>
                <w:iCs/>
              </w:rPr>
              <w:t>prestataires</w:t>
            </w:r>
            <w:proofErr w:type="spellEnd"/>
            <w:r w:rsidRPr="00D30B61">
              <w:rPr>
                <w:rFonts w:eastAsia="Times New Roman" w:cstheme="minorHAnsi"/>
                <w:bCs/>
                <w:iCs/>
              </w:rPr>
              <w:t xml:space="preserve"> tout au long de la mise </w:t>
            </w:r>
            <w:proofErr w:type="spellStart"/>
            <w:r w:rsidRPr="00D30B61">
              <w:rPr>
                <w:rFonts w:eastAsia="Times New Roman" w:cstheme="minorHAnsi"/>
                <w:bCs/>
                <w:iCs/>
              </w:rPr>
              <w:t>en</w:t>
            </w:r>
            <w:proofErr w:type="spellEnd"/>
            <w:r w:rsidRPr="00D30B61">
              <w:rPr>
                <w:rFonts w:eastAsia="Times New Roman" w:cstheme="minorHAnsi"/>
                <w:bCs/>
                <w:iCs/>
              </w:rPr>
              <w:t xml:space="preserve"> </w:t>
            </w:r>
            <w:proofErr w:type="spellStart"/>
            <w:r w:rsidRPr="00D30B61">
              <w:rPr>
                <w:rFonts w:eastAsia="Times New Roman" w:cstheme="minorHAnsi"/>
                <w:bCs/>
                <w:iCs/>
              </w:rPr>
              <w:t>œuvre</w:t>
            </w:r>
            <w:proofErr w:type="spellEnd"/>
            <w:r w:rsidRPr="00D30B61">
              <w:rPr>
                <w:rFonts w:eastAsia="Times New Roman" w:cstheme="minorHAnsi"/>
                <w:bCs/>
                <w:iCs/>
              </w:rPr>
              <w:t xml:space="preserve"> du </w:t>
            </w:r>
            <w:proofErr w:type="spellStart"/>
            <w:r w:rsidRPr="00D30B61">
              <w:rPr>
                <w:rFonts w:eastAsia="Times New Roman" w:cstheme="minorHAnsi"/>
                <w:bCs/>
                <w:iCs/>
              </w:rPr>
              <w:t>projet</w:t>
            </w:r>
            <w:proofErr w:type="spellEnd"/>
            <w:r w:rsidRPr="00D30B61">
              <w:rPr>
                <w:rFonts w:eastAsia="Times New Roman" w:cstheme="minorHAnsi"/>
                <w:bCs/>
                <w:iCs/>
              </w:rPr>
              <w:t xml:space="preserve">. </w:t>
            </w:r>
            <w:proofErr w:type="spellStart"/>
            <w:r w:rsidRPr="00D30B61">
              <w:rPr>
                <w:rFonts w:eastAsia="Times New Roman" w:cstheme="minorHAnsi"/>
                <w:bCs/>
                <w:iCs/>
              </w:rPr>
              <w:t>Copie</w:t>
            </w:r>
            <w:proofErr w:type="spellEnd"/>
            <w:r w:rsidRPr="00D30B61">
              <w:rPr>
                <w:rFonts w:eastAsia="Times New Roman" w:cstheme="minorHAnsi"/>
                <w:bCs/>
                <w:iCs/>
              </w:rPr>
              <w:t xml:space="preserve"> des </w:t>
            </w:r>
            <w:proofErr w:type="spellStart"/>
            <w:r w:rsidRPr="00D30B61">
              <w:rPr>
                <w:rFonts w:eastAsia="Times New Roman" w:cstheme="minorHAnsi"/>
                <w:bCs/>
                <w:iCs/>
              </w:rPr>
              <w:t>contrats</w:t>
            </w:r>
            <w:proofErr w:type="spellEnd"/>
            <w:r w:rsidRPr="00D30B61">
              <w:rPr>
                <w:rFonts w:eastAsia="Times New Roman" w:cstheme="minorHAnsi"/>
                <w:bCs/>
                <w:iCs/>
              </w:rPr>
              <w:t xml:space="preserve"> </w:t>
            </w:r>
            <w:proofErr w:type="spellStart"/>
            <w:r w:rsidRPr="00D30B61">
              <w:rPr>
                <w:rFonts w:eastAsia="Times New Roman" w:cstheme="minorHAnsi"/>
                <w:bCs/>
                <w:iCs/>
              </w:rPr>
              <w:t>pertinents</w:t>
            </w:r>
            <w:proofErr w:type="spellEnd"/>
            <w:r w:rsidRPr="00D30B61">
              <w:rPr>
                <w:rFonts w:eastAsia="Times New Roman" w:cstheme="minorHAnsi"/>
                <w:bCs/>
                <w:iCs/>
              </w:rPr>
              <w:t xml:space="preserve"> </w:t>
            </w:r>
            <w:proofErr w:type="spellStart"/>
            <w:r w:rsidRPr="00D30B61">
              <w:rPr>
                <w:rFonts w:eastAsia="Times New Roman" w:cstheme="minorHAnsi"/>
                <w:bCs/>
                <w:iCs/>
              </w:rPr>
              <w:t>communiquée</w:t>
            </w:r>
            <w:proofErr w:type="spellEnd"/>
            <w:r w:rsidRPr="00D30B61">
              <w:rPr>
                <w:rFonts w:eastAsia="Times New Roman" w:cstheme="minorHAnsi"/>
                <w:bCs/>
                <w:iCs/>
              </w:rPr>
              <w:t xml:space="preserve"> à </w:t>
            </w:r>
            <w:proofErr w:type="spellStart"/>
            <w:r w:rsidRPr="00D30B61">
              <w:rPr>
                <w:rFonts w:eastAsia="Times New Roman" w:cstheme="minorHAnsi"/>
                <w:bCs/>
                <w:iCs/>
              </w:rPr>
              <w:t>l'Association</w:t>
            </w:r>
            <w:proofErr w:type="spellEnd"/>
            <w:r w:rsidRPr="00D30B61">
              <w:rPr>
                <w:rFonts w:eastAsia="Times New Roman" w:cstheme="minorHAnsi"/>
                <w:bCs/>
                <w:iCs/>
              </w:rPr>
              <w:t xml:space="preserve"> sur </w:t>
            </w:r>
            <w:proofErr w:type="spellStart"/>
            <w:r w:rsidRPr="00D30B61">
              <w:rPr>
                <w:rFonts w:eastAsia="Times New Roman" w:cstheme="minorHAnsi"/>
                <w:bCs/>
                <w:iCs/>
              </w:rPr>
              <w:t>demande</w:t>
            </w:r>
            <w:proofErr w:type="spellEnd"/>
            <w:r w:rsidRPr="00D30B61">
              <w:rPr>
                <w:rFonts w:eastAsia="Times New Roman" w:cstheme="minorHAnsi"/>
                <w:bCs/>
                <w:iCs/>
              </w:rPr>
              <w:t xml:space="preserve">. </w:t>
            </w:r>
          </w:p>
        </w:tc>
        <w:tc>
          <w:tcPr>
            <w:tcW w:w="2160" w:type="dxa"/>
            <w:vAlign w:val="center"/>
          </w:tcPr>
          <w:p w14:paraId="3063CA61" w14:textId="155DAB48" w:rsidR="005E3549" w:rsidRPr="00D30B61" w:rsidRDefault="00D30B61" w:rsidP="005E3549">
            <w:pPr>
              <w:keepLines/>
              <w:widowControl w:val="0"/>
              <w:jc w:val="center"/>
              <w:rPr>
                <w:rFonts w:cstheme="minorHAnsi"/>
              </w:rPr>
            </w:pPr>
            <w:r w:rsidRPr="00D30B61">
              <w:rPr>
                <w:rFonts w:cstheme="minorHAnsi"/>
              </w:rPr>
              <w:t>MTE</w:t>
            </w:r>
            <w:r w:rsidR="005E3549" w:rsidRPr="00D30B61">
              <w:rPr>
                <w:rFonts w:cstheme="minorHAnsi"/>
              </w:rPr>
              <w:t>, UCP</w:t>
            </w:r>
          </w:p>
        </w:tc>
      </w:tr>
      <w:tr w:rsidR="00277C33" w:rsidRPr="00D30B61" w14:paraId="0C8C27C3" w14:textId="77777777" w:rsidTr="065799E9">
        <w:trPr>
          <w:trHeight w:val="20"/>
        </w:trPr>
        <w:tc>
          <w:tcPr>
            <w:tcW w:w="625" w:type="dxa"/>
          </w:tcPr>
          <w:p w14:paraId="613C8F75" w14:textId="77777777" w:rsidR="00277C33" w:rsidRPr="00D30B61" w:rsidRDefault="00277C33" w:rsidP="00277C33">
            <w:pPr>
              <w:keepLines/>
              <w:widowControl w:val="0"/>
              <w:jc w:val="center"/>
              <w:rPr>
                <w:rFonts w:cstheme="minorHAnsi"/>
              </w:rPr>
            </w:pPr>
            <w:r w:rsidRPr="00D30B61">
              <w:rPr>
                <w:rFonts w:cstheme="minorHAnsi"/>
              </w:rPr>
              <w:t>1.3</w:t>
            </w:r>
          </w:p>
        </w:tc>
        <w:tc>
          <w:tcPr>
            <w:tcW w:w="8370" w:type="dxa"/>
            <w:shd w:val="clear" w:color="auto" w:fill="auto"/>
          </w:tcPr>
          <w:p w14:paraId="6B587436" w14:textId="77777777" w:rsidR="00277C33" w:rsidRPr="00D30B61" w:rsidRDefault="00277C33" w:rsidP="00277C33">
            <w:pPr>
              <w:keepLines/>
              <w:widowControl w:val="0"/>
              <w:jc w:val="both"/>
              <w:rPr>
                <w:rFonts w:cstheme="minorHAnsi"/>
                <w:b/>
                <w:color w:val="4472C4" w:themeColor="accent1"/>
              </w:rPr>
            </w:pPr>
            <w:r w:rsidRPr="00D30B61">
              <w:rPr>
                <w:rFonts w:cstheme="minorHAnsi"/>
                <w:b/>
                <w:color w:val="4472C4" w:themeColor="accent1"/>
              </w:rPr>
              <w:t xml:space="preserve">APPUI TECHNIQUE </w:t>
            </w:r>
          </w:p>
          <w:p w14:paraId="3B6F2D5C" w14:textId="77777777" w:rsidR="00277C33" w:rsidRPr="00D30B61" w:rsidRDefault="00277C33" w:rsidP="00277C33">
            <w:pPr>
              <w:keepLines/>
              <w:widowControl w:val="0"/>
              <w:jc w:val="both"/>
            </w:pPr>
          </w:p>
          <w:p w14:paraId="332BF212" w14:textId="77777777" w:rsidR="00277C33" w:rsidRPr="00D30B61" w:rsidRDefault="00277C33" w:rsidP="00277C33">
            <w:pPr>
              <w:pStyle w:val="Commentaire"/>
              <w:rPr>
                <w:rFonts w:cstheme="minorHAnsi"/>
                <w:sz w:val="22"/>
                <w:szCs w:val="22"/>
                <w:lang w:val="pt-PT"/>
              </w:rPr>
            </w:pPr>
            <w:proofErr w:type="spellStart"/>
            <w:r w:rsidRPr="00D30B61">
              <w:rPr>
                <w:sz w:val="22"/>
                <w:szCs w:val="22"/>
              </w:rPr>
              <w:t>Mettre</w:t>
            </w:r>
            <w:proofErr w:type="spellEnd"/>
            <w:r w:rsidRPr="00D30B61">
              <w:rPr>
                <w:sz w:val="22"/>
                <w:szCs w:val="22"/>
              </w:rPr>
              <w:t xml:space="preserve"> </w:t>
            </w:r>
            <w:proofErr w:type="spellStart"/>
            <w:r w:rsidRPr="00D30B61">
              <w:rPr>
                <w:sz w:val="22"/>
                <w:szCs w:val="22"/>
              </w:rPr>
              <w:t>en</w:t>
            </w:r>
            <w:proofErr w:type="spellEnd"/>
            <w:r w:rsidRPr="00D30B61">
              <w:rPr>
                <w:sz w:val="22"/>
                <w:szCs w:val="22"/>
              </w:rPr>
              <w:t xml:space="preserve"> </w:t>
            </w:r>
            <w:proofErr w:type="spellStart"/>
            <w:r w:rsidRPr="00D30B61">
              <w:rPr>
                <w:sz w:val="22"/>
                <w:szCs w:val="22"/>
              </w:rPr>
              <w:t>œuvre</w:t>
            </w:r>
            <w:proofErr w:type="spellEnd"/>
            <w:r w:rsidRPr="00D30B61">
              <w:rPr>
                <w:sz w:val="22"/>
                <w:szCs w:val="22"/>
              </w:rPr>
              <w:t xml:space="preserve"> les services de consultants, les études (y </w:t>
            </w:r>
            <w:proofErr w:type="spellStart"/>
            <w:r w:rsidRPr="00D30B61">
              <w:rPr>
                <w:sz w:val="22"/>
                <w:szCs w:val="22"/>
              </w:rPr>
              <w:t>compris</w:t>
            </w:r>
            <w:proofErr w:type="spellEnd"/>
            <w:r w:rsidRPr="00D30B61">
              <w:rPr>
                <w:sz w:val="22"/>
                <w:szCs w:val="22"/>
              </w:rPr>
              <w:t xml:space="preserve"> les études de </w:t>
            </w:r>
            <w:proofErr w:type="spellStart"/>
            <w:r w:rsidRPr="00D30B61">
              <w:rPr>
                <w:sz w:val="22"/>
                <w:szCs w:val="22"/>
              </w:rPr>
              <w:t>faisabilité</w:t>
            </w:r>
            <w:proofErr w:type="spellEnd"/>
            <w:r w:rsidRPr="00D30B61">
              <w:rPr>
                <w:sz w:val="22"/>
                <w:szCs w:val="22"/>
              </w:rPr>
              <w:t xml:space="preserve">), le </w:t>
            </w:r>
            <w:proofErr w:type="spellStart"/>
            <w:r w:rsidRPr="00D30B61">
              <w:rPr>
                <w:sz w:val="22"/>
                <w:szCs w:val="22"/>
              </w:rPr>
              <w:t>renforcement</w:t>
            </w:r>
            <w:proofErr w:type="spellEnd"/>
            <w:r w:rsidRPr="00D30B61">
              <w:rPr>
                <w:sz w:val="22"/>
                <w:szCs w:val="22"/>
              </w:rPr>
              <w:t xml:space="preserve"> des </w:t>
            </w:r>
            <w:proofErr w:type="spellStart"/>
            <w:r w:rsidRPr="00D30B61">
              <w:rPr>
                <w:sz w:val="22"/>
                <w:szCs w:val="22"/>
              </w:rPr>
              <w:t>capacités</w:t>
            </w:r>
            <w:proofErr w:type="spellEnd"/>
            <w:r w:rsidRPr="00D30B61">
              <w:rPr>
                <w:sz w:val="22"/>
                <w:szCs w:val="22"/>
              </w:rPr>
              <w:t xml:space="preserve">, la formation et toute </w:t>
            </w:r>
            <w:proofErr w:type="spellStart"/>
            <w:r w:rsidRPr="00D30B61">
              <w:rPr>
                <w:sz w:val="22"/>
                <w:szCs w:val="22"/>
              </w:rPr>
              <w:t>autre</w:t>
            </w:r>
            <w:proofErr w:type="spellEnd"/>
            <w:r w:rsidRPr="00D30B61">
              <w:rPr>
                <w:sz w:val="22"/>
                <w:szCs w:val="22"/>
              </w:rPr>
              <w:t xml:space="preserve"> </w:t>
            </w:r>
            <w:proofErr w:type="spellStart"/>
            <w:r w:rsidRPr="00D30B61">
              <w:rPr>
                <w:sz w:val="22"/>
                <w:szCs w:val="22"/>
              </w:rPr>
              <w:t>activité</w:t>
            </w:r>
            <w:proofErr w:type="spellEnd"/>
            <w:r w:rsidRPr="00D30B61">
              <w:rPr>
                <w:sz w:val="22"/>
                <w:szCs w:val="22"/>
              </w:rPr>
              <w:t xml:space="preserve"> </w:t>
            </w:r>
            <w:proofErr w:type="spellStart"/>
            <w:r w:rsidRPr="00D30B61">
              <w:rPr>
                <w:sz w:val="22"/>
                <w:szCs w:val="22"/>
              </w:rPr>
              <w:t>d'assistance</w:t>
            </w:r>
            <w:proofErr w:type="spellEnd"/>
            <w:r w:rsidRPr="00D30B61">
              <w:rPr>
                <w:sz w:val="22"/>
                <w:szCs w:val="22"/>
              </w:rPr>
              <w:t xml:space="preserve"> technique dans le cadre du </w:t>
            </w:r>
            <w:proofErr w:type="spellStart"/>
            <w:r w:rsidRPr="00D30B61">
              <w:rPr>
                <w:sz w:val="22"/>
                <w:szCs w:val="22"/>
              </w:rPr>
              <w:t>Projet</w:t>
            </w:r>
            <w:proofErr w:type="spellEnd"/>
            <w:r w:rsidRPr="00D30B61">
              <w:rPr>
                <w:sz w:val="22"/>
                <w:szCs w:val="22"/>
              </w:rPr>
              <w:t xml:space="preserve">, </w:t>
            </w:r>
            <w:proofErr w:type="spellStart"/>
            <w:r w:rsidRPr="00D30B61">
              <w:rPr>
                <w:sz w:val="22"/>
                <w:szCs w:val="22"/>
              </w:rPr>
              <w:t>conformément</w:t>
            </w:r>
            <w:proofErr w:type="spellEnd"/>
            <w:r w:rsidRPr="00D30B61">
              <w:rPr>
                <w:sz w:val="22"/>
                <w:szCs w:val="22"/>
              </w:rPr>
              <w:t xml:space="preserve"> à des </w:t>
            </w:r>
            <w:proofErr w:type="spellStart"/>
            <w:r w:rsidRPr="00D30B61">
              <w:rPr>
                <w:sz w:val="22"/>
                <w:szCs w:val="22"/>
              </w:rPr>
              <w:t>termes</w:t>
            </w:r>
            <w:proofErr w:type="spellEnd"/>
            <w:r w:rsidRPr="00D30B61">
              <w:rPr>
                <w:sz w:val="22"/>
                <w:szCs w:val="22"/>
              </w:rPr>
              <w:t xml:space="preserve"> de </w:t>
            </w:r>
            <w:proofErr w:type="spellStart"/>
            <w:r w:rsidRPr="00D30B61">
              <w:rPr>
                <w:sz w:val="22"/>
                <w:szCs w:val="22"/>
              </w:rPr>
              <w:t>référence</w:t>
            </w:r>
            <w:proofErr w:type="spellEnd"/>
            <w:r w:rsidRPr="00D30B61">
              <w:rPr>
                <w:sz w:val="22"/>
                <w:szCs w:val="22"/>
              </w:rPr>
              <w:t xml:space="preserve"> </w:t>
            </w:r>
            <w:proofErr w:type="spellStart"/>
            <w:r w:rsidRPr="00D30B61">
              <w:rPr>
                <w:sz w:val="22"/>
                <w:szCs w:val="22"/>
              </w:rPr>
              <w:t>jugés</w:t>
            </w:r>
            <w:proofErr w:type="spellEnd"/>
            <w:r w:rsidRPr="00D30B61">
              <w:rPr>
                <w:sz w:val="22"/>
                <w:szCs w:val="22"/>
              </w:rPr>
              <w:t xml:space="preserve"> </w:t>
            </w:r>
            <w:proofErr w:type="spellStart"/>
            <w:r w:rsidRPr="00D30B61">
              <w:rPr>
                <w:sz w:val="22"/>
                <w:szCs w:val="22"/>
              </w:rPr>
              <w:t>acceptables</w:t>
            </w:r>
            <w:proofErr w:type="spellEnd"/>
            <w:r w:rsidRPr="00D30B61">
              <w:rPr>
                <w:sz w:val="22"/>
                <w:szCs w:val="22"/>
              </w:rPr>
              <w:t xml:space="preserve"> par </w:t>
            </w:r>
            <w:proofErr w:type="spellStart"/>
            <w:r w:rsidRPr="00D30B61">
              <w:rPr>
                <w:sz w:val="22"/>
                <w:szCs w:val="22"/>
              </w:rPr>
              <w:t>l'Association</w:t>
            </w:r>
            <w:proofErr w:type="spellEnd"/>
            <w:r w:rsidRPr="00D30B61">
              <w:rPr>
                <w:sz w:val="22"/>
                <w:szCs w:val="22"/>
              </w:rPr>
              <w:t xml:space="preserve"> et </w:t>
            </w:r>
            <w:proofErr w:type="spellStart"/>
            <w:r w:rsidRPr="00D30B61">
              <w:rPr>
                <w:sz w:val="22"/>
                <w:szCs w:val="22"/>
              </w:rPr>
              <w:t>conformes</w:t>
            </w:r>
            <w:proofErr w:type="spellEnd"/>
            <w:r w:rsidRPr="00D30B61">
              <w:rPr>
                <w:sz w:val="22"/>
                <w:szCs w:val="22"/>
              </w:rPr>
              <w:t xml:space="preserve"> aux NES. </w:t>
            </w:r>
            <w:r w:rsidRPr="00D30B61">
              <w:rPr>
                <w:rFonts w:cstheme="minorHAnsi"/>
                <w:sz w:val="22"/>
                <w:szCs w:val="22"/>
                <w:lang w:val="pt-PT"/>
              </w:rPr>
              <w:t>Par la suite, préparer et finaliser les résultats de ces activités conformément aux termes de référence.</w:t>
            </w:r>
          </w:p>
          <w:p w14:paraId="37F2799A" w14:textId="77777777" w:rsidR="00277C33" w:rsidRPr="00D30B61" w:rsidRDefault="00277C33" w:rsidP="00277C33">
            <w:pPr>
              <w:keepLines/>
              <w:widowControl w:val="0"/>
              <w:rPr>
                <w:lang w:val="pt-PT"/>
              </w:rPr>
            </w:pPr>
          </w:p>
        </w:tc>
        <w:tc>
          <w:tcPr>
            <w:tcW w:w="3150" w:type="dxa"/>
          </w:tcPr>
          <w:p w14:paraId="6C2FD359" w14:textId="77777777" w:rsidR="00277C33" w:rsidRPr="00D30B61" w:rsidRDefault="00277C33" w:rsidP="00277C33">
            <w:pPr>
              <w:keepLines/>
              <w:widowControl w:val="0"/>
              <w:rPr>
                <w:rFonts w:eastAsia="Calibri" w:cstheme="minorHAnsi"/>
                <w:lang w:val="de-DE"/>
              </w:rPr>
            </w:pPr>
            <w:r w:rsidRPr="00D30B61">
              <w:rPr>
                <w:rFonts w:eastAsia="Calibri" w:cstheme="minorHAnsi"/>
                <w:lang w:val="de-DE"/>
              </w:rPr>
              <w:t>Tout au long de la mise en œuvre du Projet.</w:t>
            </w:r>
          </w:p>
          <w:p w14:paraId="01CBE556" w14:textId="77777777" w:rsidR="00277C33" w:rsidRPr="00D30B61" w:rsidRDefault="00277C33" w:rsidP="00277C33">
            <w:pPr>
              <w:keepLines/>
              <w:widowControl w:val="0"/>
              <w:rPr>
                <w:rFonts w:eastAsia="Times New Roman" w:cstheme="minorHAnsi"/>
                <w:bCs/>
                <w:lang w:val="de-DE"/>
              </w:rPr>
            </w:pPr>
          </w:p>
        </w:tc>
        <w:tc>
          <w:tcPr>
            <w:tcW w:w="2160" w:type="dxa"/>
            <w:vAlign w:val="center"/>
          </w:tcPr>
          <w:p w14:paraId="0629CC38" w14:textId="7E64C433" w:rsidR="00277C33" w:rsidRPr="00D30B61" w:rsidRDefault="00D30B61" w:rsidP="00277C33">
            <w:pPr>
              <w:keepLines/>
              <w:widowControl w:val="0"/>
              <w:jc w:val="center"/>
              <w:rPr>
                <w:rFonts w:cstheme="minorHAnsi"/>
              </w:rPr>
            </w:pPr>
            <w:r w:rsidRPr="00D30B61">
              <w:rPr>
                <w:rFonts w:cstheme="minorHAnsi"/>
              </w:rPr>
              <w:t>MTE</w:t>
            </w:r>
            <w:r w:rsidR="00277C33" w:rsidRPr="00D30B61">
              <w:rPr>
                <w:rFonts w:cstheme="minorHAnsi"/>
              </w:rPr>
              <w:t>, UCP</w:t>
            </w:r>
          </w:p>
        </w:tc>
      </w:tr>
      <w:tr w:rsidR="007101A1" w:rsidRPr="00D30B61" w14:paraId="41C130FA" w14:textId="77777777" w:rsidTr="065799E9">
        <w:trPr>
          <w:trHeight w:val="20"/>
        </w:trPr>
        <w:tc>
          <w:tcPr>
            <w:tcW w:w="625" w:type="dxa"/>
          </w:tcPr>
          <w:p w14:paraId="77DE1CC6" w14:textId="77777777" w:rsidR="007101A1" w:rsidRPr="00D30B61" w:rsidRDefault="007101A1" w:rsidP="007101A1">
            <w:pPr>
              <w:keepLines/>
              <w:widowControl w:val="0"/>
              <w:jc w:val="center"/>
              <w:rPr>
                <w:rFonts w:cstheme="minorHAnsi"/>
              </w:rPr>
            </w:pPr>
            <w:r w:rsidRPr="00D30B61">
              <w:rPr>
                <w:rFonts w:cstheme="minorHAnsi"/>
              </w:rPr>
              <w:t>1.4</w:t>
            </w:r>
          </w:p>
        </w:tc>
        <w:tc>
          <w:tcPr>
            <w:tcW w:w="8370" w:type="dxa"/>
            <w:shd w:val="clear" w:color="auto" w:fill="auto"/>
          </w:tcPr>
          <w:p w14:paraId="1F02CAAD" w14:textId="77777777" w:rsidR="007101A1" w:rsidRPr="00D30B61" w:rsidRDefault="007101A1" w:rsidP="007101A1">
            <w:pPr>
              <w:keepLines/>
              <w:widowControl w:val="0"/>
              <w:jc w:val="both"/>
              <w:rPr>
                <w:rFonts w:cstheme="minorHAnsi"/>
                <w:b/>
                <w:color w:val="4472C4" w:themeColor="accent1"/>
              </w:rPr>
            </w:pPr>
            <w:r w:rsidRPr="00D30B61">
              <w:rPr>
                <w:rFonts w:cstheme="minorHAnsi"/>
                <w:b/>
                <w:color w:val="4472C4" w:themeColor="accent1"/>
              </w:rPr>
              <w:t>FINANCEMENT DES INTERVENTIONS D'URGENCE CONDITIONNELLES</w:t>
            </w:r>
          </w:p>
          <w:p w14:paraId="49260D43" w14:textId="77777777" w:rsidR="007101A1" w:rsidRPr="00D30B61" w:rsidRDefault="007101A1" w:rsidP="007101A1">
            <w:pPr>
              <w:keepLines/>
              <w:widowControl w:val="0"/>
              <w:jc w:val="both"/>
              <w:rPr>
                <w:rFonts w:cstheme="minorHAnsi"/>
                <w:b/>
                <w:color w:val="4472C4" w:themeColor="accent1"/>
              </w:rPr>
            </w:pPr>
          </w:p>
          <w:p w14:paraId="53D7A8F1" w14:textId="77777777" w:rsidR="007101A1" w:rsidRPr="00D30B61" w:rsidRDefault="007101A1" w:rsidP="007101A1">
            <w:pPr>
              <w:rPr>
                <w:rFonts w:eastAsia="Calibri"/>
              </w:rPr>
            </w:pPr>
            <w:r w:rsidRPr="00D30B61">
              <w:rPr>
                <w:rFonts w:eastAsia="Calibri"/>
              </w:rPr>
              <w:t xml:space="preserve">1. </w:t>
            </w:r>
            <w:proofErr w:type="spellStart"/>
            <w:r w:rsidRPr="00D30B61">
              <w:rPr>
                <w:rFonts w:eastAsia="Calibri"/>
              </w:rPr>
              <w:t>Veiller</w:t>
            </w:r>
            <w:proofErr w:type="spellEnd"/>
            <w:r w:rsidRPr="00D30B61">
              <w:rPr>
                <w:rFonts w:eastAsia="Calibri"/>
              </w:rPr>
              <w:t xml:space="preserve"> à </w:t>
            </w:r>
            <w:proofErr w:type="spellStart"/>
            <w:r w:rsidRPr="00D30B61">
              <w:rPr>
                <w:rFonts w:eastAsia="Calibri"/>
              </w:rPr>
              <w:t>ce</w:t>
            </w:r>
            <w:proofErr w:type="spellEnd"/>
            <w:r w:rsidRPr="00D30B61">
              <w:rPr>
                <w:rFonts w:eastAsia="Calibri"/>
              </w:rPr>
              <w:t xml:space="preserve"> que le Manuel de la CERC </w:t>
            </w:r>
            <w:proofErr w:type="spellStart"/>
            <w:r w:rsidRPr="00D30B61">
              <w:rPr>
                <w:rFonts w:eastAsia="Calibri"/>
              </w:rPr>
              <w:t>comprenne</w:t>
            </w:r>
            <w:proofErr w:type="spellEnd"/>
            <w:r w:rsidRPr="00D30B61">
              <w:rPr>
                <w:rFonts w:eastAsia="Calibri"/>
              </w:rPr>
              <w:t xml:space="preserve"> </w:t>
            </w:r>
            <w:proofErr w:type="spellStart"/>
            <w:r w:rsidRPr="00D30B61">
              <w:t>une</w:t>
            </w:r>
            <w:proofErr w:type="spellEnd"/>
            <w:r w:rsidRPr="00D30B61">
              <w:t xml:space="preserve"> description des </w:t>
            </w:r>
            <w:proofErr w:type="spellStart"/>
            <w:r w:rsidRPr="00D30B61">
              <w:t>modalités</w:t>
            </w:r>
            <w:proofErr w:type="spellEnd"/>
            <w:r w:rsidRPr="00D30B61">
              <w:t xml:space="preserve"> </w:t>
            </w:r>
            <w:proofErr w:type="spellStart"/>
            <w:r w:rsidRPr="00D30B61">
              <w:t>d'évaluation</w:t>
            </w:r>
            <w:proofErr w:type="spellEnd"/>
            <w:r w:rsidRPr="00D30B61">
              <w:t xml:space="preserve"> et de gestion </w:t>
            </w:r>
            <w:proofErr w:type="spellStart"/>
            <w:r w:rsidRPr="00D30B61">
              <w:t>environnementale</w:t>
            </w:r>
            <w:proofErr w:type="spellEnd"/>
            <w:r w:rsidRPr="00D30B61">
              <w:t xml:space="preserve"> et </w:t>
            </w:r>
            <w:proofErr w:type="spellStart"/>
            <w:r w:rsidRPr="00D30B61">
              <w:t>sociale</w:t>
            </w:r>
            <w:proofErr w:type="spellEnd"/>
            <w:r w:rsidRPr="00D30B61">
              <w:t xml:space="preserve">, y </w:t>
            </w:r>
            <w:proofErr w:type="spellStart"/>
            <w:r w:rsidRPr="00D30B61">
              <w:t>compris</w:t>
            </w:r>
            <w:proofErr w:type="spellEnd"/>
            <w:r w:rsidRPr="00D30B61">
              <w:t xml:space="preserve"> </w:t>
            </w:r>
            <w:proofErr w:type="spellStart"/>
            <w:r w:rsidRPr="00D30B61">
              <w:t>l'addendum</w:t>
            </w:r>
            <w:proofErr w:type="spellEnd"/>
            <w:r w:rsidRPr="00D30B61">
              <w:t xml:space="preserve"> CERC-CGES/CGES pour la mise </w:t>
            </w:r>
            <w:proofErr w:type="spellStart"/>
            <w:r w:rsidRPr="00D30B61">
              <w:t>en</w:t>
            </w:r>
            <w:proofErr w:type="spellEnd"/>
            <w:r w:rsidRPr="00D30B61">
              <w:t xml:space="preserve"> </w:t>
            </w:r>
            <w:proofErr w:type="spellStart"/>
            <w:r w:rsidRPr="00D30B61">
              <w:t>œuvre</w:t>
            </w:r>
            <w:proofErr w:type="spellEnd"/>
            <w:r w:rsidRPr="00D30B61">
              <w:t xml:space="preserve"> de [nom de la </w:t>
            </w:r>
            <w:proofErr w:type="spellStart"/>
            <w:r w:rsidRPr="00D30B61">
              <w:t>composante</w:t>
            </w:r>
            <w:proofErr w:type="spellEnd"/>
            <w:r w:rsidRPr="00D30B61">
              <w:t xml:space="preserve"> CERC, </w:t>
            </w:r>
            <w:proofErr w:type="spellStart"/>
            <w:r w:rsidRPr="00D30B61">
              <w:rPr>
                <w:rFonts w:eastAsia="Calibri"/>
              </w:rPr>
              <w:t>conformément</w:t>
            </w:r>
            <w:proofErr w:type="spellEnd"/>
            <w:r w:rsidRPr="00D30B61">
              <w:rPr>
                <w:rFonts w:eastAsia="Calibri"/>
              </w:rPr>
              <w:t xml:space="preserve"> aux NES</w:t>
            </w:r>
            <w:r w:rsidR="00223D56" w:rsidRPr="00D30B61">
              <w:t>].</w:t>
            </w:r>
          </w:p>
          <w:p w14:paraId="13790B15" w14:textId="77777777" w:rsidR="007101A1" w:rsidRPr="00D30B61" w:rsidRDefault="007101A1" w:rsidP="007101A1">
            <w:pPr>
              <w:rPr>
                <w:rFonts w:eastAsia="Calibri"/>
              </w:rPr>
            </w:pPr>
          </w:p>
          <w:p w14:paraId="25AADCD4" w14:textId="2F303DBD" w:rsidR="007101A1" w:rsidRPr="00D30B61" w:rsidRDefault="007101A1" w:rsidP="007101A1">
            <w:pPr>
              <w:rPr>
                <w:rFonts w:eastAsia="Calibri"/>
              </w:rPr>
            </w:pPr>
            <w:r w:rsidRPr="00D30B61">
              <w:rPr>
                <w:rFonts w:eastAsia="Calibri"/>
              </w:rPr>
              <w:t xml:space="preserve">2. </w:t>
            </w:r>
            <w:proofErr w:type="spellStart"/>
            <w:r w:rsidRPr="00D30B61">
              <w:rPr>
                <w:rFonts w:eastAsia="Calibri"/>
              </w:rPr>
              <w:t>Mettre</w:t>
            </w:r>
            <w:proofErr w:type="spellEnd"/>
            <w:r w:rsidRPr="00D30B61">
              <w:rPr>
                <w:rFonts w:eastAsia="Calibri"/>
              </w:rPr>
              <w:t xml:space="preserve"> </w:t>
            </w:r>
            <w:proofErr w:type="spellStart"/>
            <w:r w:rsidRPr="00D30B61">
              <w:rPr>
                <w:rFonts w:eastAsia="Calibri"/>
              </w:rPr>
              <w:t>en</w:t>
            </w:r>
            <w:proofErr w:type="spellEnd"/>
            <w:r w:rsidRPr="00D30B61">
              <w:rPr>
                <w:rFonts w:eastAsia="Calibri"/>
              </w:rPr>
              <w:t xml:space="preserve"> </w:t>
            </w:r>
            <w:proofErr w:type="spellStart"/>
            <w:r w:rsidRPr="00D30B61">
              <w:rPr>
                <w:rFonts w:eastAsia="Calibri"/>
              </w:rPr>
              <w:t>œuvre</w:t>
            </w:r>
            <w:proofErr w:type="spellEnd"/>
            <w:r w:rsidRPr="00D30B61">
              <w:rPr>
                <w:rFonts w:eastAsia="Calibri"/>
              </w:rPr>
              <w:t xml:space="preserve"> les dispositions </w:t>
            </w:r>
            <w:proofErr w:type="spellStart"/>
            <w:r w:rsidRPr="00D30B61">
              <w:rPr>
                <w:rFonts w:eastAsia="Calibri"/>
              </w:rPr>
              <w:t>environnementales</w:t>
            </w:r>
            <w:proofErr w:type="spellEnd"/>
            <w:r w:rsidRPr="00D30B61">
              <w:rPr>
                <w:rFonts w:eastAsia="Calibri"/>
              </w:rPr>
              <w:t xml:space="preserve"> et </w:t>
            </w:r>
            <w:proofErr w:type="spellStart"/>
            <w:r w:rsidRPr="00D30B61">
              <w:rPr>
                <w:rFonts w:eastAsia="Calibri"/>
              </w:rPr>
              <w:t>sociales</w:t>
            </w:r>
            <w:proofErr w:type="spellEnd"/>
            <w:r w:rsidRPr="00D30B61">
              <w:rPr>
                <w:rFonts w:eastAsia="Calibri"/>
              </w:rPr>
              <w:t xml:space="preserve"> du Manuel d</w:t>
            </w:r>
            <w:r w:rsidR="00D30B61">
              <w:rPr>
                <w:rFonts w:eastAsia="Calibri"/>
              </w:rPr>
              <w:t>u CERC</w:t>
            </w:r>
            <w:r w:rsidRPr="00D30B61">
              <w:t xml:space="preserve">, y </w:t>
            </w:r>
            <w:proofErr w:type="spellStart"/>
            <w:r w:rsidRPr="00D30B61">
              <w:t>compris</w:t>
            </w:r>
            <w:proofErr w:type="spellEnd"/>
            <w:r w:rsidRPr="00D30B61">
              <w:t xml:space="preserve">, le </w:t>
            </w:r>
            <w:proofErr w:type="spellStart"/>
            <w:r w:rsidRPr="00D30B61">
              <w:t>cas</w:t>
            </w:r>
            <w:proofErr w:type="spellEnd"/>
            <w:r w:rsidRPr="00D30B61">
              <w:t xml:space="preserve"> </w:t>
            </w:r>
            <w:proofErr w:type="spellStart"/>
            <w:r w:rsidRPr="00D30B61">
              <w:t>échéant</w:t>
            </w:r>
            <w:proofErr w:type="spellEnd"/>
            <w:r w:rsidRPr="00D30B61">
              <w:t>, le CGES-CERC/</w:t>
            </w:r>
            <w:proofErr w:type="spellStart"/>
            <w:r w:rsidRPr="00D30B61">
              <w:t>l'addendum</w:t>
            </w:r>
            <w:proofErr w:type="spellEnd"/>
            <w:r w:rsidRPr="00D30B61">
              <w:t xml:space="preserve"> au CGES, </w:t>
            </w:r>
            <w:proofErr w:type="spellStart"/>
            <w:r w:rsidRPr="00D30B61">
              <w:t>ainsi</w:t>
            </w:r>
            <w:proofErr w:type="spellEnd"/>
            <w:r w:rsidRPr="00D30B61">
              <w:t xml:space="preserve"> que </w:t>
            </w:r>
            <w:proofErr w:type="spellStart"/>
            <w:r w:rsidRPr="00D30B61">
              <w:t>toutes</w:t>
            </w:r>
            <w:proofErr w:type="spellEnd"/>
            <w:r w:rsidRPr="00D30B61">
              <w:t xml:space="preserve"> les </w:t>
            </w:r>
            <w:proofErr w:type="spellStart"/>
            <w:r w:rsidRPr="00D30B61">
              <w:t>évaluations</w:t>
            </w:r>
            <w:proofErr w:type="spellEnd"/>
            <w:r w:rsidRPr="00D30B61">
              <w:t xml:space="preserve"> et plans </w:t>
            </w:r>
            <w:proofErr w:type="spellStart"/>
            <w:r w:rsidRPr="00D30B61">
              <w:t>prévus</w:t>
            </w:r>
            <w:proofErr w:type="spellEnd"/>
            <w:r w:rsidRPr="00D30B61">
              <w:t xml:space="preserve"> dans </w:t>
            </w:r>
            <w:proofErr w:type="spellStart"/>
            <w:r w:rsidRPr="00D30B61">
              <w:t>ledit</w:t>
            </w:r>
            <w:proofErr w:type="spellEnd"/>
            <w:r w:rsidRPr="00D30B61">
              <w:t xml:space="preserve"> </w:t>
            </w:r>
            <w:proofErr w:type="spellStart"/>
            <w:r w:rsidRPr="00D30B61">
              <w:t>manuel</w:t>
            </w:r>
            <w:proofErr w:type="spellEnd"/>
            <w:r w:rsidRPr="00D30B61">
              <w:t>.</w:t>
            </w:r>
          </w:p>
        </w:tc>
        <w:tc>
          <w:tcPr>
            <w:tcW w:w="3150" w:type="dxa"/>
          </w:tcPr>
          <w:p w14:paraId="26E66D56" w14:textId="77777777" w:rsidR="007101A1" w:rsidRPr="00D30B61" w:rsidRDefault="007101A1" w:rsidP="007101A1">
            <w:r w:rsidRPr="00D30B61">
              <w:t xml:space="preserve">1. </w:t>
            </w:r>
            <w:proofErr w:type="spellStart"/>
            <w:r w:rsidRPr="00D30B61">
              <w:t>L'élaboration</w:t>
            </w:r>
            <w:proofErr w:type="spellEnd"/>
            <w:r w:rsidRPr="00D30B61">
              <w:t xml:space="preserve"> de l'[Addendum au CGES/CGES-CERC], </w:t>
            </w:r>
            <w:proofErr w:type="spellStart"/>
            <w:r w:rsidRPr="00D30B61">
              <w:t>dont</w:t>
            </w:r>
            <w:proofErr w:type="spellEnd"/>
            <w:r w:rsidRPr="00D30B61">
              <w:t xml:space="preserve"> la </w:t>
            </w:r>
            <w:proofErr w:type="spellStart"/>
            <w:r w:rsidRPr="00D30B61">
              <w:t>forme</w:t>
            </w:r>
            <w:proofErr w:type="spellEnd"/>
            <w:r w:rsidRPr="00D30B61">
              <w:t xml:space="preserve"> et le fond </w:t>
            </w:r>
            <w:proofErr w:type="spellStart"/>
            <w:r w:rsidRPr="00D30B61">
              <w:t>sont</w:t>
            </w:r>
            <w:proofErr w:type="spellEnd"/>
            <w:r w:rsidRPr="00D30B61">
              <w:t xml:space="preserve"> </w:t>
            </w:r>
            <w:proofErr w:type="spellStart"/>
            <w:r w:rsidRPr="00D30B61">
              <w:t>jugés</w:t>
            </w:r>
            <w:proofErr w:type="spellEnd"/>
            <w:r w:rsidRPr="00D30B61">
              <w:t xml:space="preserve"> </w:t>
            </w:r>
            <w:proofErr w:type="spellStart"/>
            <w:r w:rsidRPr="00D30B61">
              <w:t>acceptables</w:t>
            </w:r>
            <w:proofErr w:type="spellEnd"/>
            <w:r w:rsidRPr="00D30B61">
              <w:t xml:space="preserve"> par </w:t>
            </w:r>
            <w:proofErr w:type="spellStart"/>
            <w:r w:rsidRPr="00D30B61">
              <w:t>l'Association</w:t>
            </w:r>
            <w:proofErr w:type="spellEnd"/>
            <w:r w:rsidRPr="00D30B61">
              <w:t xml:space="preserve">, </w:t>
            </w:r>
            <w:proofErr w:type="spellStart"/>
            <w:r w:rsidRPr="00D30B61">
              <w:t>constitue</w:t>
            </w:r>
            <w:proofErr w:type="spellEnd"/>
            <w:r w:rsidRPr="00D30B61">
              <w:t xml:space="preserve"> </w:t>
            </w:r>
            <w:proofErr w:type="spellStart"/>
            <w:r w:rsidRPr="00D30B61">
              <w:t>une</w:t>
            </w:r>
            <w:proofErr w:type="spellEnd"/>
            <w:r w:rsidRPr="00D30B61">
              <w:t xml:space="preserve"> condition de </w:t>
            </w:r>
            <w:proofErr w:type="spellStart"/>
            <w:r w:rsidRPr="00D30B61">
              <w:t>retrait</w:t>
            </w:r>
            <w:proofErr w:type="spellEnd"/>
            <w:r w:rsidRPr="00D30B61">
              <w:t xml:space="preserve"> aux </w:t>
            </w:r>
            <w:proofErr w:type="spellStart"/>
            <w:r w:rsidRPr="00D30B61">
              <w:t>termes</w:t>
            </w:r>
            <w:proofErr w:type="spellEnd"/>
            <w:r w:rsidRPr="00D30B61">
              <w:t xml:space="preserve"> de la Section [</w:t>
            </w:r>
            <w:r w:rsidRPr="00D30B61">
              <w:rPr>
                <w:highlight w:val="yellow"/>
              </w:rPr>
              <w:t>XX</w:t>
            </w:r>
            <w:r w:rsidRPr="00D30B61">
              <w:t xml:space="preserve">] de </w:t>
            </w:r>
            <w:proofErr w:type="spellStart"/>
            <w:r w:rsidRPr="00D30B61">
              <w:t>l'Annexe</w:t>
            </w:r>
            <w:proofErr w:type="spellEnd"/>
            <w:r w:rsidRPr="00D30B61">
              <w:t xml:space="preserve"> 2 à </w:t>
            </w:r>
            <w:proofErr w:type="spellStart"/>
            <w:r w:rsidRPr="00D30B61">
              <w:t>l'Accord</w:t>
            </w:r>
            <w:proofErr w:type="spellEnd"/>
            <w:r w:rsidRPr="00D30B61">
              <w:t xml:space="preserve"> </w:t>
            </w:r>
            <w:proofErr w:type="spellStart"/>
            <w:r w:rsidRPr="00D30B61">
              <w:t>Juridique</w:t>
            </w:r>
            <w:proofErr w:type="spellEnd"/>
            <w:r w:rsidRPr="00D30B61">
              <w:t>.</w:t>
            </w:r>
          </w:p>
          <w:p w14:paraId="70FD382F" w14:textId="77777777" w:rsidR="007101A1" w:rsidRPr="00D30B61" w:rsidRDefault="007101A1" w:rsidP="007101A1">
            <w:pPr>
              <w:keepLines/>
              <w:widowControl w:val="0"/>
              <w:rPr>
                <w:rFonts w:ascii="Calibri" w:eastAsia="Calibri" w:hAnsi="Calibri" w:cs="Calibri"/>
              </w:rPr>
            </w:pPr>
            <w:r w:rsidRPr="00D30B61">
              <w:rPr>
                <w:rFonts w:ascii="Calibri" w:eastAsia="Calibri" w:hAnsi="Calibri" w:cs="Calibri"/>
              </w:rPr>
              <w:t xml:space="preserve"> </w:t>
            </w:r>
          </w:p>
          <w:p w14:paraId="3D6148E7" w14:textId="77777777" w:rsidR="007101A1" w:rsidRPr="00D30B61" w:rsidRDefault="007101A1" w:rsidP="007101A1">
            <w:pPr>
              <w:keepLines/>
              <w:widowControl w:val="0"/>
              <w:rPr>
                <w:rFonts w:eastAsia="Times New Roman"/>
              </w:rPr>
            </w:pPr>
            <w:r w:rsidRPr="00D30B61">
              <w:rPr>
                <w:rFonts w:ascii="Calibri" w:eastAsia="Calibri" w:hAnsi="Calibri" w:cs="Calibri"/>
              </w:rPr>
              <w:t xml:space="preserve">2. </w:t>
            </w:r>
            <w:proofErr w:type="spellStart"/>
            <w:r w:rsidRPr="00D30B61">
              <w:rPr>
                <w:rFonts w:ascii="Calibri" w:eastAsia="Calibri" w:hAnsi="Calibri" w:cs="Calibri"/>
              </w:rPr>
              <w:t>Conformément</w:t>
            </w:r>
            <w:proofErr w:type="spellEnd"/>
            <w:r w:rsidRPr="00D30B61">
              <w:rPr>
                <w:rFonts w:ascii="Calibri" w:eastAsia="Calibri" w:hAnsi="Calibri" w:cs="Calibri"/>
              </w:rPr>
              <w:t xml:space="preserve"> aux </w:t>
            </w:r>
            <w:proofErr w:type="spellStart"/>
            <w:r w:rsidRPr="00D30B61">
              <w:rPr>
                <w:rFonts w:ascii="Calibri" w:eastAsia="Calibri" w:hAnsi="Calibri" w:cs="Calibri"/>
              </w:rPr>
              <w:t>délais</w:t>
            </w:r>
            <w:proofErr w:type="spellEnd"/>
            <w:r w:rsidRPr="00D30B61">
              <w:rPr>
                <w:rFonts w:ascii="Calibri" w:eastAsia="Calibri" w:hAnsi="Calibri" w:cs="Calibri"/>
              </w:rPr>
              <w:t xml:space="preserve"> </w:t>
            </w:r>
            <w:proofErr w:type="spellStart"/>
            <w:r w:rsidRPr="00D30B61">
              <w:rPr>
                <w:rFonts w:ascii="Calibri" w:eastAsia="Calibri" w:hAnsi="Calibri" w:cs="Calibri"/>
              </w:rPr>
              <w:t>spécifiés</w:t>
            </w:r>
            <w:proofErr w:type="spellEnd"/>
            <w:r w:rsidRPr="00D30B61">
              <w:rPr>
                <w:rFonts w:ascii="Calibri" w:eastAsia="Calibri" w:hAnsi="Calibri" w:cs="Calibri"/>
              </w:rPr>
              <w:t xml:space="preserve"> dans le Manuel de la CERC, </w:t>
            </w:r>
            <w:r w:rsidRPr="00D30B61">
              <w:t xml:space="preserve">y </w:t>
            </w:r>
            <w:proofErr w:type="spellStart"/>
            <w:r w:rsidRPr="00D30B61">
              <w:t>compris</w:t>
            </w:r>
            <w:proofErr w:type="spellEnd"/>
            <w:r w:rsidRPr="00D30B61">
              <w:t xml:space="preserve"> </w:t>
            </w:r>
            <w:proofErr w:type="spellStart"/>
            <w:r w:rsidRPr="00D30B61">
              <w:t>l'addendum</w:t>
            </w:r>
            <w:proofErr w:type="spellEnd"/>
            <w:r w:rsidRPr="00D30B61">
              <w:t xml:space="preserve"> au CGES-CERC/CGES, </w:t>
            </w:r>
            <w:proofErr w:type="spellStart"/>
            <w:r w:rsidRPr="00D30B61">
              <w:t>ainsi</w:t>
            </w:r>
            <w:proofErr w:type="spellEnd"/>
            <w:r w:rsidRPr="00D30B61">
              <w:t xml:space="preserve"> que toute </w:t>
            </w:r>
            <w:proofErr w:type="spellStart"/>
            <w:r w:rsidRPr="00D30B61">
              <w:t>évaluation</w:t>
            </w:r>
            <w:proofErr w:type="spellEnd"/>
            <w:r w:rsidRPr="00D30B61">
              <w:t xml:space="preserve"> et tout plan </w:t>
            </w:r>
            <w:proofErr w:type="spellStart"/>
            <w:r w:rsidRPr="00D30B61">
              <w:t>requis</w:t>
            </w:r>
            <w:proofErr w:type="spellEnd"/>
            <w:r w:rsidRPr="00D30B61">
              <w:t xml:space="preserve"> dans </w:t>
            </w:r>
            <w:proofErr w:type="spellStart"/>
            <w:r w:rsidRPr="00D30B61">
              <w:t>ledit</w:t>
            </w:r>
            <w:proofErr w:type="spellEnd"/>
            <w:r w:rsidRPr="00D30B61">
              <w:t xml:space="preserve"> </w:t>
            </w:r>
            <w:proofErr w:type="spellStart"/>
            <w:r w:rsidRPr="00D30B61">
              <w:t>manuel</w:t>
            </w:r>
            <w:proofErr w:type="spellEnd"/>
            <w:r w:rsidRPr="00D30B61">
              <w:t>.</w:t>
            </w:r>
          </w:p>
        </w:tc>
        <w:tc>
          <w:tcPr>
            <w:tcW w:w="2160" w:type="dxa"/>
            <w:vAlign w:val="center"/>
          </w:tcPr>
          <w:p w14:paraId="58369A10" w14:textId="52E9011E" w:rsidR="007101A1" w:rsidRPr="00D30B61" w:rsidRDefault="00D30B61" w:rsidP="007101A1">
            <w:pPr>
              <w:keepLines/>
              <w:widowControl w:val="0"/>
              <w:jc w:val="center"/>
              <w:rPr>
                <w:rFonts w:cstheme="minorHAnsi"/>
              </w:rPr>
            </w:pPr>
            <w:r w:rsidRPr="00D30B61">
              <w:rPr>
                <w:rFonts w:cstheme="minorHAnsi"/>
              </w:rPr>
              <w:t>MTE</w:t>
            </w:r>
            <w:r w:rsidR="007101A1" w:rsidRPr="00D30B61">
              <w:rPr>
                <w:rFonts w:cstheme="minorHAnsi"/>
              </w:rPr>
              <w:t>, UCP</w:t>
            </w:r>
          </w:p>
        </w:tc>
      </w:tr>
      <w:tr w:rsidR="00E13849" w:rsidRPr="00302478" w14:paraId="064C1AFC" w14:textId="77777777" w:rsidTr="065799E9">
        <w:trPr>
          <w:cantSplit/>
          <w:trHeight w:val="233"/>
        </w:trPr>
        <w:tc>
          <w:tcPr>
            <w:tcW w:w="14305" w:type="dxa"/>
            <w:gridSpan w:val="4"/>
            <w:shd w:val="clear" w:color="auto" w:fill="F4B083" w:themeFill="accent2" w:themeFillTint="99"/>
          </w:tcPr>
          <w:p w14:paraId="2B80C681" w14:textId="77777777" w:rsidR="00E13849" w:rsidRPr="00302478" w:rsidRDefault="00E13849" w:rsidP="00E13849">
            <w:pPr>
              <w:keepLines/>
              <w:widowControl w:val="0"/>
              <w:rPr>
                <w:rFonts w:cstheme="minorHAnsi"/>
                <w:sz w:val="20"/>
                <w:szCs w:val="20"/>
              </w:rPr>
            </w:pPr>
            <w:r w:rsidRPr="00302478">
              <w:rPr>
                <w:rFonts w:cstheme="minorHAnsi"/>
                <w:b/>
                <w:sz w:val="20"/>
                <w:szCs w:val="20"/>
              </w:rPr>
              <w:t>NES n°</w:t>
            </w:r>
            <w:proofErr w:type="gramStart"/>
            <w:r w:rsidRPr="00302478">
              <w:rPr>
                <w:rFonts w:cstheme="minorHAnsi"/>
                <w:b/>
                <w:sz w:val="20"/>
                <w:szCs w:val="20"/>
              </w:rPr>
              <w:t>2 :</w:t>
            </w:r>
            <w:proofErr w:type="gramEnd"/>
            <w:r w:rsidRPr="00302478">
              <w:rPr>
                <w:rFonts w:cstheme="minorHAnsi"/>
                <w:b/>
                <w:sz w:val="20"/>
                <w:szCs w:val="20"/>
              </w:rPr>
              <w:t xml:space="preserve"> MAIN-D'ŒUVRE ET CONDITIONS DE TRAVAIL  </w:t>
            </w:r>
          </w:p>
        </w:tc>
      </w:tr>
      <w:tr w:rsidR="00E13849" w:rsidRPr="00D30B61" w14:paraId="1AA5F191" w14:textId="77777777" w:rsidTr="065799E9">
        <w:trPr>
          <w:trHeight w:val="20"/>
        </w:trPr>
        <w:tc>
          <w:tcPr>
            <w:tcW w:w="625" w:type="dxa"/>
          </w:tcPr>
          <w:p w14:paraId="30B3DA0A" w14:textId="77777777" w:rsidR="00E13849" w:rsidRPr="00D30B61" w:rsidRDefault="00E13849" w:rsidP="00E13849">
            <w:pPr>
              <w:keepLines/>
              <w:widowControl w:val="0"/>
              <w:jc w:val="center"/>
              <w:rPr>
                <w:rFonts w:cstheme="minorHAnsi"/>
              </w:rPr>
            </w:pPr>
            <w:r w:rsidRPr="00D30B61">
              <w:rPr>
                <w:rFonts w:cstheme="minorHAnsi"/>
              </w:rPr>
              <w:lastRenderedPageBreak/>
              <w:t>2.1</w:t>
            </w:r>
          </w:p>
        </w:tc>
        <w:tc>
          <w:tcPr>
            <w:tcW w:w="8370" w:type="dxa"/>
          </w:tcPr>
          <w:p w14:paraId="7EC076B7" w14:textId="77777777" w:rsidR="00E13849" w:rsidRPr="00D30B61" w:rsidRDefault="00E13849" w:rsidP="00E13849">
            <w:pPr>
              <w:keepLines/>
              <w:widowControl w:val="0"/>
              <w:rPr>
                <w:rFonts w:cstheme="minorHAnsi"/>
                <w:b/>
                <w:color w:val="4472C4" w:themeColor="accent1"/>
                <w:lang w:val="pt-PT"/>
              </w:rPr>
            </w:pPr>
            <w:r w:rsidRPr="00D30B61">
              <w:rPr>
                <w:rFonts w:cstheme="minorHAnsi"/>
                <w:b/>
                <w:color w:val="4472C4" w:themeColor="accent1"/>
                <w:lang w:val="pt-PT"/>
              </w:rPr>
              <w:t>PROCÉDURES DE GESTION DE LA MAIN‑D’ŒUVRE</w:t>
            </w:r>
          </w:p>
          <w:p w14:paraId="38973674" w14:textId="77777777" w:rsidR="00E13849" w:rsidRPr="00D30B61" w:rsidRDefault="00E13849" w:rsidP="00E13849">
            <w:pPr>
              <w:keepLines/>
              <w:widowControl w:val="0"/>
              <w:rPr>
                <w:rFonts w:cstheme="minorHAnsi"/>
                <w:lang w:val="pt-PT"/>
              </w:rPr>
            </w:pPr>
          </w:p>
          <w:p w14:paraId="1C10D03E" w14:textId="07E239D3" w:rsidR="00E13849" w:rsidRPr="00D30B61" w:rsidRDefault="001A6DB5" w:rsidP="00E13849">
            <w:pPr>
              <w:keepLines/>
              <w:widowControl w:val="0"/>
              <w:rPr>
                <w:lang w:val="pt-PT"/>
              </w:rPr>
            </w:pPr>
            <w:r w:rsidRPr="00D30B61">
              <w:rPr>
                <w:lang w:val="pt-PT"/>
              </w:rPr>
              <w:t>Mettre à jour, adopter, republier et mettre en œuvre les procédures autonomes de gestion de la main-d'œuvre (PGM</w:t>
            </w:r>
            <w:r w:rsidR="00D30B61">
              <w:rPr>
                <w:lang w:val="pt-PT"/>
              </w:rPr>
              <w:t>O</w:t>
            </w:r>
            <w:r w:rsidRPr="00D30B61">
              <w:rPr>
                <w:lang w:val="pt-PT"/>
              </w:rPr>
              <w:t xml:space="preserve">) préparées dans le cadre du projet initial. Les procédures de gestion de la main-d'œuvre établies pour le Projet comprennent, entre autres, des dispositions sur les conditions de travail, la gestion de la relation employeur-travailleur, la santé et la sécurité au travail (y compris les équipements de protection individuelle et la préparation et la réponse aux situations d'urgence), le code de conduite (en particulier en ce qui concerne l'exploitation et les abus sexuels, et le harcèlement sexuel), le travail forcé, le travail des enfants, le mécanisme de gestion des plaintes des travailleurs du Projet,  et les exigences applicables aux fournisseurs et entrepreneurs, aux sous-traitants et à l'entrepreneur principal.  </w:t>
            </w:r>
          </w:p>
          <w:p w14:paraId="4C1194AB" w14:textId="77777777" w:rsidR="00E13849" w:rsidRPr="00D30B61" w:rsidRDefault="00E13849" w:rsidP="00E13849">
            <w:pPr>
              <w:keepLines/>
              <w:widowControl w:val="0"/>
              <w:rPr>
                <w:lang w:val="pt-PT"/>
              </w:rPr>
            </w:pPr>
          </w:p>
          <w:p w14:paraId="59813C29" w14:textId="77777777" w:rsidR="00E13849" w:rsidRPr="00D30B61" w:rsidRDefault="00E13849" w:rsidP="00E13849">
            <w:pPr>
              <w:keepLines/>
              <w:widowControl w:val="0"/>
              <w:rPr>
                <w:b/>
                <w:bCs/>
                <w:color w:val="4472C4" w:themeColor="accent1"/>
                <w:lang w:val="pt-PT"/>
              </w:rPr>
            </w:pPr>
          </w:p>
        </w:tc>
        <w:tc>
          <w:tcPr>
            <w:tcW w:w="3150" w:type="dxa"/>
          </w:tcPr>
          <w:p w14:paraId="4DEDDB24" w14:textId="77777777" w:rsidR="00E13849" w:rsidRPr="00D30B61" w:rsidRDefault="00E13849" w:rsidP="00E13849">
            <w:pPr>
              <w:keepLines/>
              <w:widowControl w:val="0"/>
              <w:jc w:val="both"/>
              <w:rPr>
                <w:rFonts w:cstheme="minorHAnsi"/>
                <w:lang w:val="pt-PT"/>
              </w:rPr>
            </w:pPr>
          </w:p>
          <w:p w14:paraId="38FCE3A6" w14:textId="77777777" w:rsidR="009B6B3E" w:rsidRPr="00D30B61" w:rsidRDefault="009B6B3E" w:rsidP="00E13849">
            <w:pPr>
              <w:keepLines/>
              <w:widowControl w:val="0"/>
              <w:jc w:val="both"/>
              <w:rPr>
                <w:rFonts w:cstheme="minorHAnsi"/>
                <w:lang w:val="pt-PT"/>
              </w:rPr>
            </w:pPr>
          </w:p>
          <w:p w14:paraId="58B61C8A" w14:textId="77777777" w:rsidR="009F3C75" w:rsidRPr="00D30B61" w:rsidRDefault="009F3C75" w:rsidP="009F3C75">
            <w:pPr>
              <w:keepLines/>
              <w:widowControl w:val="0"/>
              <w:jc w:val="both"/>
              <w:rPr>
                <w:rFonts w:cstheme="minorHAnsi"/>
                <w:lang w:val="pt-PT"/>
              </w:rPr>
            </w:pPr>
            <w:r w:rsidRPr="00D30B61">
              <w:rPr>
                <w:rFonts w:cstheme="minorHAnsi"/>
                <w:i/>
                <w:iCs/>
                <w:lang w:val="pt-PT"/>
              </w:rPr>
              <w:t>Les procédures de gestion de la main-d'œuvre préparées pour le financement initial ont été révisées, republiées et adoptées le [10 février 2025] et seront mises en œuvre tout au long de la mise en œuvre du Projet</w:t>
            </w:r>
            <w:r w:rsidRPr="00D30B61">
              <w:rPr>
                <w:rFonts w:cstheme="minorHAnsi"/>
                <w:lang w:val="pt-PT"/>
              </w:rPr>
              <w:t xml:space="preserve">. </w:t>
            </w:r>
          </w:p>
          <w:p w14:paraId="5D71ADAD" w14:textId="77777777" w:rsidR="00E13849" w:rsidRPr="00D30B61" w:rsidRDefault="00E13849" w:rsidP="00E13849">
            <w:pPr>
              <w:keepLines/>
              <w:widowControl w:val="0"/>
              <w:rPr>
                <w:rFonts w:eastAsia="Times New Roman"/>
                <w:lang w:val="pt-PT"/>
              </w:rPr>
            </w:pPr>
          </w:p>
        </w:tc>
        <w:tc>
          <w:tcPr>
            <w:tcW w:w="2160" w:type="dxa"/>
            <w:vAlign w:val="center"/>
          </w:tcPr>
          <w:p w14:paraId="6D20B3FD" w14:textId="59960039" w:rsidR="00E13849" w:rsidRPr="00D30B61" w:rsidRDefault="00D30B61" w:rsidP="00E13849">
            <w:pPr>
              <w:keepLines/>
              <w:widowControl w:val="0"/>
              <w:jc w:val="center"/>
              <w:rPr>
                <w:rFonts w:cstheme="minorHAnsi"/>
              </w:rPr>
            </w:pPr>
            <w:r w:rsidRPr="00D30B61">
              <w:rPr>
                <w:rFonts w:cstheme="minorHAnsi"/>
              </w:rPr>
              <w:t>MTE</w:t>
            </w:r>
            <w:r w:rsidR="00E13849" w:rsidRPr="00D30B61">
              <w:rPr>
                <w:rFonts w:cstheme="minorHAnsi"/>
              </w:rPr>
              <w:t>, UCP</w:t>
            </w:r>
          </w:p>
        </w:tc>
      </w:tr>
      <w:tr w:rsidR="00556814" w:rsidRPr="00D30B61" w14:paraId="53D8C473" w14:textId="77777777" w:rsidTr="065799E9">
        <w:trPr>
          <w:trHeight w:val="20"/>
        </w:trPr>
        <w:tc>
          <w:tcPr>
            <w:tcW w:w="625" w:type="dxa"/>
          </w:tcPr>
          <w:p w14:paraId="6B30F681" w14:textId="77777777" w:rsidR="00556814" w:rsidRPr="00D30B61" w:rsidRDefault="00556814" w:rsidP="00556814">
            <w:pPr>
              <w:keepLines/>
              <w:widowControl w:val="0"/>
              <w:jc w:val="center"/>
              <w:rPr>
                <w:rFonts w:cstheme="minorHAnsi"/>
              </w:rPr>
            </w:pPr>
            <w:r w:rsidRPr="00D30B61">
              <w:rPr>
                <w:rFonts w:cstheme="minorHAnsi"/>
              </w:rPr>
              <w:t>2.2</w:t>
            </w:r>
          </w:p>
        </w:tc>
        <w:tc>
          <w:tcPr>
            <w:tcW w:w="8370" w:type="dxa"/>
          </w:tcPr>
          <w:p w14:paraId="506DA0DB" w14:textId="77777777" w:rsidR="00556814" w:rsidRPr="00D30B61" w:rsidRDefault="00556814" w:rsidP="6D3F875A">
            <w:pPr>
              <w:keepLines/>
              <w:widowControl w:val="0"/>
              <w:rPr>
                <w:color w:val="2E74B5" w:themeColor="accent5" w:themeShade="BF"/>
                <w:lang w:val="pt-PT"/>
              </w:rPr>
            </w:pPr>
            <w:r w:rsidRPr="00D30B61">
              <w:rPr>
                <w:b/>
                <w:bCs/>
                <w:color w:val="4472C4" w:themeColor="accent1"/>
                <w:lang w:val="pt-PT"/>
              </w:rPr>
              <w:t>PLAN DE GESTION DE L'HYGIÈNE ET DE LA SÉCURITÉ AU TRAVAIL</w:t>
            </w:r>
          </w:p>
          <w:p w14:paraId="18C0E447" w14:textId="77777777" w:rsidR="00556814" w:rsidRPr="00D30B61" w:rsidRDefault="00556814" w:rsidP="00556814">
            <w:pPr>
              <w:keepLines/>
              <w:widowControl w:val="0"/>
              <w:rPr>
                <w:lang w:val="pt-PT"/>
              </w:rPr>
            </w:pPr>
          </w:p>
          <w:p w14:paraId="3B022ECA" w14:textId="77777777" w:rsidR="00556814" w:rsidRPr="00D30B61" w:rsidRDefault="00556814" w:rsidP="00556814">
            <w:pPr>
              <w:keepLines/>
              <w:widowControl w:val="0"/>
              <w:rPr>
                <w:rFonts w:cstheme="minorHAnsi"/>
                <w:lang w:val="pt-PT"/>
              </w:rPr>
            </w:pPr>
            <w:r w:rsidRPr="00D30B61">
              <w:rPr>
                <w:rFonts w:cstheme="minorHAnsi"/>
                <w:lang w:val="pt-PT"/>
              </w:rPr>
              <w:t>Préparer et mettre en œuvre un plan de gestion de la santé et de la sécurité au travail dans le cadre du PGES afin d'évaluer et de gérer les risques et effets du projet en matière de santé et de sécurité au travail.</w:t>
            </w:r>
          </w:p>
          <w:p w14:paraId="5DC9E1A9" w14:textId="77777777" w:rsidR="00556814" w:rsidRPr="00D30B61" w:rsidRDefault="00556814" w:rsidP="00556814">
            <w:pPr>
              <w:keepLines/>
              <w:widowControl w:val="0"/>
              <w:rPr>
                <w:rFonts w:cstheme="minorHAnsi"/>
                <w:lang w:val="pt-PT"/>
              </w:rPr>
            </w:pPr>
          </w:p>
          <w:p w14:paraId="24E2E7EA" w14:textId="77777777" w:rsidR="00556814" w:rsidRPr="00D30B61" w:rsidRDefault="00556814" w:rsidP="00556814">
            <w:pPr>
              <w:keepLines/>
              <w:widowControl w:val="0"/>
              <w:rPr>
                <w:lang w:val="pt-PT"/>
              </w:rPr>
            </w:pPr>
            <w:r w:rsidRPr="00D30B61">
              <w:rPr>
                <w:rFonts w:cstheme="minorHAnsi"/>
                <w:lang w:val="pt-PT"/>
              </w:rPr>
              <w:t>ET</w:t>
            </w:r>
          </w:p>
          <w:p w14:paraId="2FE7B57B" w14:textId="77777777" w:rsidR="00556814" w:rsidRPr="00D30B61" w:rsidRDefault="00556814" w:rsidP="00556814">
            <w:pPr>
              <w:keepLines/>
              <w:widowControl w:val="0"/>
              <w:rPr>
                <w:lang w:val="pt-PT"/>
              </w:rPr>
            </w:pPr>
          </w:p>
          <w:p w14:paraId="6729EF5F" w14:textId="77777777" w:rsidR="00556814" w:rsidRPr="00D30B61" w:rsidRDefault="00556814" w:rsidP="00556814">
            <w:pPr>
              <w:keepLines/>
              <w:widowControl w:val="0"/>
              <w:rPr>
                <w:lang w:val="pt-PT"/>
              </w:rPr>
            </w:pPr>
            <w:r w:rsidRPr="00D30B61">
              <w:rPr>
                <w:lang w:val="pt-PT"/>
              </w:rPr>
              <w:t>Exiger des entrepreneurs et sous-traitants qu'ils préparent et mettent en œuvre des mesures ou un plan de gestion de la santé et de la sécurité au travail conformément aux directives environnementales, sanitaires et sécuritaires du Groupe de la Banque mondiale (pour les activités de construction) et aux directives du secteur pour l'extraction de matériaux de construction</w:t>
            </w:r>
            <w:r w:rsidRPr="00D30B61">
              <w:rPr>
                <w:rFonts w:cstheme="minorHAnsi"/>
                <w:lang w:val="pt-PT"/>
              </w:rPr>
              <w:t>.</w:t>
            </w:r>
          </w:p>
        </w:tc>
        <w:tc>
          <w:tcPr>
            <w:tcW w:w="3150" w:type="dxa"/>
          </w:tcPr>
          <w:p w14:paraId="4ED0F87C" w14:textId="77777777" w:rsidR="00556814" w:rsidRPr="00D30B61" w:rsidRDefault="00556814" w:rsidP="00556814">
            <w:pPr>
              <w:keepLines/>
              <w:widowControl w:val="0"/>
              <w:rPr>
                <w:rFonts w:cstheme="minorHAnsi"/>
                <w:lang w:val="pt-PT"/>
              </w:rPr>
            </w:pPr>
            <w:r w:rsidRPr="00D30B61">
              <w:rPr>
                <w:rFonts w:cstheme="minorHAnsi"/>
                <w:lang w:val="pt-PT"/>
              </w:rPr>
              <w:t>Préparer</w:t>
            </w:r>
            <w:r w:rsidRPr="00D30B61">
              <w:rPr>
                <w:lang w:val="pt-PT"/>
              </w:rPr>
              <w:t xml:space="preserve"> le plan de gestion de l'OHS dans le cadre du PGES </w:t>
            </w:r>
            <w:r w:rsidRPr="00D30B61">
              <w:rPr>
                <w:rFonts w:cstheme="minorHAnsi"/>
                <w:lang w:val="pt-PT"/>
              </w:rPr>
              <w:t>avant le début des travaux, puis mettre en œuvre le plan tout au long de la mise en œuvre du Projet.</w:t>
            </w:r>
          </w:p>
        </w:tc>
        <w:tc>
          <w:tcPr>
            <w:tcW w:w="2160" w:type="dxa"/>
            <w:vAlign w:val="center"/>
          </w:tcPr>
          <w:p w14:paraId="41D9993E" w14:textId="509C1672" w:rsidR="00556814" w:rsidRPr="00D30B61" w:rsidRDefault="00D30B61" w:rsidP="3DEFC000">
            <w:pPr>
              <w:keepLines/>
              <w:widowControl w:val="0"/>
              <w:jc w:val="center"/>
            </w:pPr>
            <w:r w:rsidRPr="00D30B61">
              <w:t>MTE</w:t>
            </w:r>
            <w:r w:rsidR="00556814" w:rsidRPr="00D30B61">
              <w:t>, UCP</w:t>
            </w:r>
          </w:p>
        </w:tc>
      </w:tr>
      <w:tr w:rsidR="00800BB5" w:rsidRPr="00D30B61" w14:paraId="147B0DA8" w14:textId="77777777" w:rsidTr="065799E9">
        <w:trPr>
          <w:trHeight w:val="20"/>
        </w:trPr>
        <w:tc>
          <w:tcPr>
            <w:tcW w:w="625" w:type="dxa"/>
          </w:tcPr>
          <w:p w14:paraId="3DF56351" w14:textId="77777777" w:rsidR="00800BB5" w:rsidRPr="00D30B61" w:rsidRDefault="00800BB5" w:rsidP="00800BB5">
            <w:pPr>
              <w:keepLines/>
              <w:widowControl w:val="0"/>
              <w:jc w:val="center"/>
              <w:rPr>
                <w:rFonts w:cstheme="minorHAnsi"/>
              </w:rPr>
            </w:pPr>
            <w:r w:rsidRPr="00D30B61">
              <w:rPr>
                <w:rFonts w:cstheme="minorHAnsi"/>
              </w:rPr>
              <w:t>2.3</w:t>
            </w:r>
          </w:p>
        </w:tc>
        <w:tc>
          <w:tcPr>
            <w:tcW w:w="8370" w:type="dxa"/>
          </w:tcPr>
          <w:p w14:paraId="09EFF7B7" w14:textId="77777777" w:rsidR="00800BB5" w:rsidRPr="00D30B61" w:rsidRDefault="00800BB5" w:rsidP="00800BB5">
            <w:pPr>
              <w:pStyle w:val="MainText"/>
              <w:keepLines/>
              <w:widowControl w:val="0"/>
              <w:spacing w:after="0" w:line="240" w:lineRule="auto"/>
              <w:jc w:val="both"/>
              <w:rPr>
                <w:rFonts w:asciiTheme="minorHAnsi" w:eastAsiaTheme="minorHAnsi" w:hAnsiTheme="minorHAnsi" w:cstheme="minorHAnsi"/>
                <w:b/>
                <w:color w:val="4472C4" w:themeColor="accent1"/>
                <w:sz w:val="22"/>
                <w:lang w:val="en-US" w:eastAsia="en-US"/>
              </w:rPr>
            </w:pPr>
            <w:r w:rsidRPr="00D30B61">
              <w:rPr>
                <w:rFonts w:asciiTheme="minorHAnsi" w:eastAsiaTheme="minorHAnsi" w:hAnsiTheme="minorHAnsi" w:cstheme="minorHAnsi"/>
                <w:b/>
                <w:color w:val="4472C4" w:themeColor="accent1"/>
                <w:sz w:val="22"/>
                <w:lang w:eastAsia="en-US"/>
              </w:rPr>
              <w:t xml:space="preserve">MÉCANISME DE GESTION DES PLAINTES POUR LES TRAVAILLEURS DU PROJET </w:t>
            </w:r>
          </w:p>
          <w:p w14:paraId="55FEE06D" w14:textId="77777777" w:rsidR="00800BB5" w:rsidRPr="00D30B61" w:rsidRDefault="00800BB5" w:rsidP="00800BB5">
            <w:pPr>
              <w:pStyle w:val="MainText"/>
              <w:keepLines/>
              <w:widowControl w:val="0"/>
              <w:spacing w:after="0" w:line="240" w:lineRule="auto"/>
              <w:jc w:val="both"/>
              <w:rPr>
                <w:rFonts w:asciiTheme="minorHAnsi" w:hAnsiTheme="minorHAnsi" w:cstheme="minorHAnsi"/>
                <w:sz w:val="22"/>
              </w:rPr>
            </w:pPr>
          </w:p>
          <w:p w14:paraId="2DF4913D" w14:textId="77777777" w:rsidR="00800BB5" w:rsidRPr="00D30B61" w:rsidRDefault="00800BB5" w:rsidP="00800BB5">
            <w:proofErr w:type="spellStart"/>
            <w:r w:rsidRPr="00D30B61">
              <w:t>Mettre</w:t>
            </w:r>
            <w:proofErr w:type="spellEnd"/>
            <w:r w:rsidRPr="00D30B61">
              <w:t xml:space="preserve"> </w:t>
            </w:r>
            <w:proofErr w:type="spellStart"/>
            <w:r w:rsidRPr="00D30B61">
              <w:t>en</w:t>
            </w:r>
            <w:proofErr w:type="spellEnd"/>
            <w:r w:rsidRPr="00D30B61">
              <w:t xml:space="preserve"> place et faire </w:t>
            </w:r>
            <w:proofErr w:type="spellStart"/>
            <w:r w:rsidRPr="00D30B61">
              <w:t>fonctionner</w:t>
            </w:r>
            <w:proofErr w:type="spellEnd"/>
            <w:r w:rsidRPr="00D30B61">
              <w:t xml:space="preserve"> un </w:t>
            </w:r>
            <w:proofErr w:type="spellStart"/>
            <w:r w:rsidRPr="00D30B61">
              <w:t>mécanisme</w:t>
            </w:r>
            <w:proofErr w:type="spellEnd"/>
            <w:r w:rsidRPr="00D30B61">
              <w:t xml:space="preserve"> de gestion des </w:t>
            </w:r>
            <w:proofErr w:type="spellStart"/>
            <w:r w:rsidRPr="00D30B61">
              <w:t>plaintes</w:t>
            </w:r>
            <w:proofErr w:type="spellEnd"/>
            <w:r w:rsidRPr="00D30B61">
              <w:t xml:space="preserve"> pour les </w:t>
            </w:r>
            <w:proofErr w:type="spellStart"/>
            <w:r w:rsidRPr="00D30B61">
              <w:t>travailleurs</w:t>
            </w:r>
            <w:proofErr w:type="spellEnd"/>
            <w:r w:rsidRPr="00D30B61">
              <w:t xml:space="preserve"> du </w:t>
            </w:r>
            <w:proofErr w:type="spellStart"/>
            <w:r w:rsidRPr="00D30B61">
              <w:t>Projet</w:t>
            </w:r>
            <w:proofErr w:type="spellEnd"/>
            <w:r w:rsidRPr="00D30B61">
              <w:t xml:space="preserve">, </w:t>
            </w:r>
            <w:proofErr w:type="spellStart"/>
            <w:r w:rsidRPr="00D30B61">
              <w:t>tel</w:t>
            </w:r>
            <w:proofErr w:type="spellEnd"/>
            <w:r w:rsidRPr="00D30B61">
              <w:t xml:space="preserve"> que </w:t>
            </w:r>
            <w:proofErr w:type="spellStart"/>
            <w:r w:rsidRPr="00D30B61">
              <w:t>décrit</w:t>
            </w:r>
            <w:proofErr w:type="spellEnd"/>
            <w:r w:rsidRPr="00D30B61">
              <w:t xml:space="preserve"> dans les </w:t>
            </w:r>
            <w:proofErr w:type="spellStart"/>
            <w:r w:rsidRPr="00D30B61">
              <w:t>procédures</w:t>
            </w:r>
            <w:proofErr w:type="spellEnd"/>
            <w:r w:rsidRPr="00D30B61">
              <w:t xml:space="preserve"> de gestion de la main-</w:t>
            </w:r>
            <w:proofErr w:type="spellStart"/>
            <w:r w:rsidRPr="00D30B61">
              <w:t>d'œuvre</w:t>
            </w:r>
            <w:proofErr w:type="spellEnd"/>
            <w:r w:rsidRPr="00D30B61">
              <w:t xml:space="preserve"> et </w:t>
            </w:r>
            <w:proofErr w:type="spellStart"/>
            <w:r w:rsidRPr="00D30B61">
              <w:t>conforme</w:t>
            </w:r>
            <w:proofErr w:type="spellEnd"/>
            <w:r w:rsidRPr="00D30B61">
              <w:t xml:space="preserve"> à la NES n°2.</w:t>
            </w:r>
          </w:p>
        </w:tc>
        <w:tc>
          <w:tcPr>
            <w:tcW w:w="3150" w:type="dxa"/>
          </w:tcPr>
          <w:p w14:paraId="1A748A42" w14:textId="77777777" w:rsidR="00800BB5" w:rsidRPr="00D30B61" w:rsidRDefault="00800BB5" w:rsidP="00800BB5">
            <w:pPr>
              <w:keepLines/>
              <w:widowControl w:val="0"/>
              <w:rPr>
                <w:rFonts w:cstheme="minorHAnsi"/>
                <w:lang w:eastAsia="en-GB"/>
              </w:rPr>
            </w:pPr>
            <w:proofErr w:type="spellStart"/>
            <w:r w:rsidRPr="00D30B61">
              <w:rPr>
                <w:rFonts w:eastAsia="Times New Roman" w:cstheme="minorHAnsi"/>
                <w:bCs/>
              </w:rPr>
              <w:t>Mettre</w:t>
            </w:r>
            <w:proofErr w:type="spellEnd"/>
            <w:r w:rsidRPr="00D30B61">
              <w:rPr>
                <w:rFonts w:eastAsia="Times New Roman" w:cstheme="minorHAnsi"/>
                <w:bCs/>
              </w:rPr>
              <w:t xml:space="preserve"> </w:t>
            </w:r>
            <w:proofErr w:type="spellStart"/>
            <w:r w:rsidRPr="00D30B61">
              <w:rPr>
                <w:rFonts w:eastAsia="Times New Roman" w:cstheme="minorHAnsi"/>
                <w:bCs/>
              </w:rPr>
              <w:t>en</w:t>
            </w:r>
            <w:proofErr w:type="spellEnd"/>
            <w:r w:rsidRPr="00D30B61">
              <w:rPr>
                <w:rFonts w:eastAsia="Times New Roman" w:cstheme="minorHAnsi"/>
                <w:bCs/>
              </w:rPr>
              <w:t xml:space="preserve"> place un </w:t>
            </w:r>
            <w:proofErr w:type="spellStart"/>
            <w:r w:rsidRPr="00D30B61">
              <w:rPr>
                <w:rFonts w:eastAsia="Times New Roman" w:cstheme="minorHAnsi"/>
                <w:bCs/>
              </w:rPr>
              <w:t>mécanisme</w:t>
            </w:r>
            <w:proofErr w:type="spellEnd"/>
            <w:r w:rsidRPr="00D30B61">
              <w:rPr>
                <w:rFonts w:eastAsia="Times New Roman" w:cstheme="minorHAnsi"/>
                <w:bCs/>
              </w:rPr>
              <w:t xml:space="preserve"> de gestion des </w:t>
            </w:r>
            <w:proofErr w:type="spellStart"/>
            <w:r w:rsidRPr="00D30B61">
              <w:rPr>
                <w:rFonts w:eastAsia="Times New Roman" w:cstheme="minorHAnsi"/>
                <w:bCs/>
              </w:rPr>
              <w:t>plaintes</w:t>
            </w:r>
            <w:proofErr w:type="spellEnd"/>
            <w:r w:rsidRPr="00D30B61">
              <w:rPr>
                <w:rFonts w:eastAsia="Times New Roman" w:cstheme="minorHAnsi"/>
                <w:bCs/>
              </w:rPr>
              <w:t xml:space="preserve"> </w:t>
            </w:r>
            <w:proofErr w:type="spellStart"/>
            <w:r w:rsidRPr="00D30B61">
              <w:rPr>
                <w:rFonts w:eastAsia="Times New Roman" w:cstheme="minorHAnsi"/>
                <w:bCs/>
              </w:rPr>
              <w:t>avant</w:t>
            </w:r>
            <w:proofErr w:type="spellEnd"/>
            <w:r w:rsidRPr="00D30B61">
              <w:rPr>
                <w:rFonts w:eastAsia="Times New Roman" w:cstheme="minorHAnsi"/>
                <w:bCs/>
              </w:rPr>
              <w:t xml:space="preserve"> </w:t>
            </w:r>
            <w:proofErr w:type="spellStart"/>
            <w:r w:rsidRPr="00D30B61">
              <w:rPr>
                <w:rFonts w:eastAsia="Times New Roman" w:cstheme="minorHAnsi"/>
                <w:bCs/>
              </w:rPr>
              <w:t>d'engager</w:t>
            </w:r>
            <w:proofErr w:type="spellEnd"/>
            <w:r w:rsidRPr="00D30B61">
              <w:rPr>
                <w:rFonts w:eastAsia="Times New Roman" w:cstheme="minorHAnsi"/>
                <w:bCs/>
              </w:rPr>
              <w:t xml:space="preserve"> des </w:t>
            </w:r>
            <w:proofErr w:type="spellStart"/>
            <w:r w:rsidRPr="00D30B61">
              <w:rPr>
                <w:rFonts w:eastAsia="Times New Roman" w:cstheme="minorHAnsi"/>
                <w:bCs/>
              </w:rPr>
              <w:t>travailleurs</w:t>
            </w:r>
            <w:proofErr w:type="spellEnd"/>
            <w:r w:rsidRPr="00D30B61">
              <w:rPr>
                <w:rFonts w:eastAsia="Times New Roman" w:cstheme="minorHAnsi"/>
                <w:bCs/>
              </w:rPr>
              <w:t xml:space="preserve"> du </w:t>
            </w:r>
            <w:proofErr w:type="spellStart"/>
            <w:r w:rsidRPr="00D30B61">
              <w:rPr>
                <w:rFonts w:eastAsia="Times New Roman" w:cstheme="minorHAnsi"/>
                <w:bCs/>
              </w:rPr>
              <w:t>Projet</w:t>
            </w:r>
            <w:proofErr w:type="spellEnd"/>
            <w:r w:rsidRPr="00D30B61">
              <w:rPr>
                <w:rFonts w:eastAsia="Times New Roman" w:cstheme="minorHAnsi"/>
                <w:bCs/>
              </w:rPr>
              <w:t xml:space="preserve">, </w:t>
            </w:r>
            <w:proofErr w:type="spellStart"/>
            <w:r w:rsidRPr="00D30B61">
              <w:rPr>
                <w:rFonts w:eastAsia="Times New Roman" w:cstheme="minorHAnsi"/>
                <w:bCs/>
              </w:rPr>
              <w:t>puis</w:t>
            </w:r>
            <w:proofErr w:type="spellEnd"/>
            <w:r w:rsidRPr="00D30B61">
              <w:rPr>
                <w:rFonts w:eastAsia="Times New Roman" w:cstheme="minorHAnsi"/>
                <w:bCs/>
              </w:rPr>
              <w:t xml:space="preserve"> le </w:t>
            </w:r>
            <w:proofErr w:type="spellStart"/>
            <w:r w:rsidRPr="00D30B61">
              <w:rPr>
                <w:rFonts w:eastAsia="Times New Roman" w:cstheme="minorHAnsi"/>
                <w:bCs/>
              </w:rPr>
              <w:t>maintenir</w:t>
            </w:r>
            <w:proofErr w:type="spellEnd"/>
            <w:r w:rsidRPr="00D30B61">
              <w:rPr>
                <w:rFonts w:eastAsia="Times New Roman" w:cstheme="minorHAnsi"/>
                <w:bCs/>
              </w:rPr>
              <w:t xml:space="preserve"> et le faire </w:t>
            </w:r>
            <w:proofErr w:type="spellStart"/>
            <w:r w:rsidRPr="00D30B61">
              <w:rPr>
                <w:rFonts w:eastAsia="Times New Roman" w:cstheme="minorHAnsi"/>
                <w:bCs/>
              </w:rPr>
              <w:t>fonctionner</w:t>
            </w:r>
            <w:proofErr w:type="spellEnd"/>
            <w:r w:rsidRPr="00D30B61">
              <w:rPr>
                <w:rFonts w:eastAsia="Times New Roman" w:cstheme="minorHAnsi"/>
                <w:bCs/>
              </w:rPr>
              <w:t xml:space="preserve"> tout au long de la mise </w:t>
            </w:r>
            <w:proofErr w:type="spellStart"/>
            <w:r w:rsidRPr="00D30B61">
              <w:rPr>
                <w:rFonts w:eastAsia="Times New Roman" w:cstheme="minorHAnsi"/>
                <w:bCs/>
              </w:rPr>
              <w:t>en</w:t>
            </w:r>
            <w:proofErr w:type="spellEnd"/>
            <w:r w:rsidRPr="00D30B61">
              <w:rPr>
                <w:rFonts w:eastAsia="Times New Roman" w:cstheme="minorHAnsi"/>
                <w:bCs/>
              </w:rPr>
              <w:t xml:space="preserve"> </w:t>
            </w:r>
            <w:proofErr w:type="spellStart"/>
            <w:r w:rsidRPr="00D30B61">
              <w:rPr>
                <w:rFonts w:eastAsia="Times New Roman" w:cstheme="minorHAnsi"/>
                <w:bCs/>
              </w:rPr>
              <w:t>œuvre</w:t>
            </w:r>
            <w:proofErr w:type="spellEnd"/>
            <w:r w:rsidRPr="00D30B61">
              <w:rPr>
                <w:rFonts w:eastAsia="Times New Roman" w:cstheme="minorHAnsi"/>
                <w:bCs/>
              </w:rPr>
              <w:t xml:space="preserve"> du </w:t>
            </w:r>
            <w:proofErr w:type="spellStart"/>
            <w:r w:rsidRPr="00D30B61">
              <w:rPr>
                <w:rFonts w:eastAsia="Times New Roman" w:cstheme="minorHAnsi"/>
                <w:bCs/>
              </w:rPr>
              <w:t>Projet</w:t>
            </w:r>
            <w:proofErr w:type="spellEnd"/>
            <w:r w:rsidRPr="00D30B61">
              <w:rPr>
                <w:rFonts w:eastAsia="Times New Roman" w:cstheme="minorHAnsi"/>
                <w:bCs/>
              </w:rPr>
              <w:t>.</w:t>
            </w:r>
          </w:p>
        </w:tc>
        <w:tc>
          <w:tcPr>
            <w:tcW w:w="2160" w:type="dxa"/>
            <w:vAlign w:val="center"/>
          </w:tcPr>
          <w:p w14:paraId="03E8C931" w14:textId="20CB3A21" w:rsidR="00800BB5" w:rsidRPr="00D30B61" w:rsidRDefault="00D30B61" w:rsidP="00800BB5">
            <w:pPr>
              <w:keepLines/>
              <w:widowControl w:val="0"/>
              <w:jc w:val="center"/>
              <w:rPr>
                <w:rFonts w:cstheme="minorHAnsi"/>
              </w:rPr>
            </w:pPr>
            <w:r w:rsidRPr="00D30B61">
              <w:rPr>
                <w:rFonts w:cstheme="minorHAnsi"/>
              </w:rPr>
              <w:t>MTE</w:t>
            </w:r>
            <w:r w:rsidR="00800BB5" w:rsidRPr="00D30B61">
              <w:rPr>
                <w:rFonts w:cstheme="minorHAnsi"/>
              </w:rPr>
              <w:t>, UCP</w:t>
            </w:r>
          </w:p>
        </w:tc>
      </w:tr>
      <w:tr w:rsidR="00800BB5" w:rsidRPr="00D30B61" w14:paraId="39D14573" w14:textId="77777777" w:rsidTr="065799E9">
        <w:trPr>
          <w:trHeight w:val="20"/>
        </w:trPr>
        <w:tc>
          <w:tcPr>
            <w:tcW w:w="14305" w:type="dxa"/>
            <w:gridSpan w:val="4"/>
            <w:shd w:val="clear" w:color="auto" w:fill="F4B083" w:themeFill="accent2" w:themeFillTint="99"/>
          </w:tcPr>
          <w:p w14:paraId="4FC7A9FE" w14:textId="77777777" w:rsidR="00800BB5" w:rsidRPr="00D30B61" w:rsidRDefault="00800BB5" w:rsidP="00800BB5">
            <w:pPr>
              <w:keepLines/>
              <w:widowControl w:val="0"/>
              <w:rPr>
                <w:rFonts w:cstheme="minorHAnsi"/>
              </w:rPr>
            </w:pPr>
            <w:r w:rsidRPr="00D30B61">
              <w:rPr>
                <w:rFonts w:cstheme="minorHAnsi"/>
                <w:b/>
              </w:rPr>
              <w:t xml:space="preserve">NES n° </w:t>
            </w:r>
            <w:proofErr w:type="gramStart"/>
            <w:r w:rsidRPr="00D30B61">
              <w:rPr>
                <w:rFonts w:cstheme="minorHAnsi"/>
                <w:b/>
              </w:rPr>
              <w:t>3 :</w:t>
            </w:r>
            <w:proofErr w:type="gramEnd"/>
            <w:r w:rsidRPr="00D30B61">
              <w:rPr>
                <w:rFonts w:cstheme="minorHAnsi"/>
                <w:b/>
              </w:rPr>
              <w:t xml:space="preserve"> UTILISATION RATIONNELLE DES RESSOURCES ET PRÉVENTION ET GESTION DE LA POLLUTION </w:t>
            </w:r>
          </w:p>
        </w:tc>
      </w:tr>
      <w:tr w:rsidR="005F5275" w:rsidRPr="00D30B61" w14:paraId="0ADDEDE2" w14:textId="77777777" w:rsidTr="065799E9">
        <w:trPr>
          <w:trHeight w:val="20"/>
        </w:trPr>
        <w:tc>
          <w:tcPr>
            <w:tcW w:w="625" w:type="dxa"/>
          </w:tcPr>
          <w:p w14:paraId="2C620DE4" w14:textId="77777777" w:rsidR="005F5275" w:rsidRPr="00D30B61" w:rsidRDefault="005F5275" w:rsidP="005F5275">
            <w:pPr>
              <w:keepLines/>
              <w:widowControl w:val="0"/>
              <w:jc w:val="center"/>
              <w:rPr>
                <w:rFonts w:cstheme="minorHAnsi"/>
              </w:rPr>
            </w:pPr>
            <w:r w:rsidRPr="00D30B61">
              <w:rPr>
                <w:rFonts w:cstheme="minorHAnsi"/>
              </w:rPr>
              <w:lastRenderedPageBreak/>
              <w:t>3.1</w:t>
            </w:r>
          </w:p>
        </w:tc>
        <w:tc>
          <w:tcPr>
            <w:tcW w:w="8370" w:type="dxa"/>
          </w:tcPr>
          <w:p w14:paraId="48BBB7BF" w14:textId="77777777" w:rsidR="005F5275" w:rsidRPr="00D30B61" w:rsidRDefault="005F5275" w:rsidP="005F5275">
            <w:pPr>
              <w:keepLines/>
              <w:widowControl w:val="0"/>
              <w:rPr>
                <w:rFonts w:cstheme="minorHAnsi"/>
                <w:b/>
                <w:color w:val="4472C4" w:themeColor="accent1"/>
              </w:rPr>
            </w:pPr>
            <w:r w:rsidRPr="00D30B61">
              <w:rPr>
                <w:rFonts w:cstheme="minorHAnsi"/>
                <w:b/>
                <w:color w:val="4472C4" w:themeColor="accent1"/>
              </w:rPr>
              <w:t>PLAN DE GESTION DES DÉCHETS</w:t>
            </w:r>
          </w:p>
          <w:p w14:paraId="64850502" w14:textId="77777777" w:rsidR="00020AEE" w:rsidRPr="00D30B61" w:rsidDel="00190F0F" w:rsidRDefault="00020AEE" w:rsidP="065799E9">
            <w:pPr>
              <w:keepLines/>
              <w:widowControl w:val="0"/>
            </w:pPr>
            <w:r w:rsidRPr="00D30B61">
              <w:rPr>
                <w:noProof/>
              </w:rPr>
              <w:t xml:space="preserve">Adopter et mettre en œuvre les dispositions incluses dans l'EIES actualisée et le CGES actualisé du projet initial pour faire face aux risques et effets liés à la gestion des déchets dangereux, conformément à la NES n° 3. </w:t>
            </w:r>
          </w:p>
          <w:p w14:paraId="5E1E09C6" w14:textId="77777777" w:rsidR="00020AEE" w:rsidRPr="00D30B61" w:rsidDel="00190F0F" w:rsidRDefault="00020AEE" w:rsidP="065799E9">
            <w:pPr>
              <w:keepLines/>
              <w:widowControl w:val="0"/>
            </w:pPr>
          </w:p>
          <w:p w14:paraId="4169C7EC" w14:textId="77777777" w:rsidR="005F5275" w:rsidRPr="00D30B61" w:rsidRDefault="005F5275" w:rsidP="005F5275">
            <w:pPr>
              <w:keepLines/>
              <w:widowControl w:val="0"/>
              <w:rPr>
                <w:rFonts w:cstheme="minorHAnsi"/>
              </w:rPr>
            </w:pPr>
          </w:p>
          <w:p w14:paraId="12277E28" w14:textId="77777777" w:rsidR="005F5275" w:rsidRPr="00D30B61" w:rsidRDefault="005F5275" w:rsidP="005F5275">
            <w:pPr>
              <w:keepLines/>
              <w:widowControl w:val="0"/>
              <w:rPr>
                <w:rFonts w:cstheme="minorHAnsi"/>
              </w:rPr>
            </w:pPr>
            <w:r w:rsidRPr="00D30B61">
              <w:rPr>
                <w:rFonts w:cstheme="minorHAnsi"/>
              </w:rPr>
              <w:t>ET</w:t>
            </w:r>
          </w:p>
          <w:p w14:paraId="101F7AB5" w14:textId="77777777" w:rsidR="005F5275" w:rsidRPr="00D30B61" w:rsidRDefault="005F5275" w:rsidP="005F5275">
            <w:pPr>
              <w:keepLines/>
              <w:widowControl w:val="0"/>
              <w:rPr>
                <w:rFonts w:cstheme="minorHAnsi"/>
              </w:rPr>
            </w:pPr>
          </w:p>
          <w:p w14:paraId="22B331BF" w14:textId="77777777" w:rsidR="00414A06" w:rsidRPr="00D30B61" w:rsidRDefault="00414A06" w:rsidP="005F5275">
            <w:pPr>
              <w:keepLines/>
              <w:widowControl w:val="0"/>
              <w:rPr>
                <w:rFonts w:cstheme="minorHAnsi"/>
              </w:rPr>
            </w:pPr>
          </w:p>
          <w:p w14:paraId="4F882482" w14:textId="77777777" w:rsidR="005F5275" w:rsidRPr="00D30B61" w:rsidRDefault="005F5275" w:rsidP="005F5275">
            <w:pPr>
              <w:keepLines/>
              <w:widowControl w:val="0"/>
              <w:rPr>
                <w:rFonts w:cstheme="minorHAnsi"/>
              </w:rPr>
            </w:pPr>
            <w:proofErr w:type="spellStart"/>
            <w:r w:rsidRPr="00D30B61">
              <w:rPr>
                <w:rFonts w:cstheme="minorHAnsi"/>
              </w:rPr>
              <w:t>Veiller</w:t>
            </w:r>
            <w:proofErr w:type="spellEnd"/>
            <w:r w:rsidRPr="00D30B61">
              <w:rPr>
                <w:rFonts w:cstheme="minorHAnsi"/>
              </w:rPr>
              <w:t xml:space="preserve"> à </w:t>
            </w:r>
            <w:proofErr w:type="spellStart"/>
            <w:r w:rsidRPr="00D30B61">
              <w:rPr>
                <w:rFonts w:cstheme="minorHAnsi"/>
              </w:rPr>
              <w:t>ce</w:t>
            </w:r>
            <w:proofErr w:type="spellEnd"/>
            <w:r w:rsidRPr="00D30B61">
              <w:rPr>
                <w:rFonts w:cstheme="minorHAnsi"/>
              </w:rPr>
              <w:t xml:space="preserve"> que les entrepreneurs, les </w:t>
            </w:r>
            <w:proofErr w:type="spellStart"/>
            <w:r w:rsidRPr="00D30B61">
              <w:rPr>
                <w:rFonts w:cstheme="minorHAnsi"/>
              </w:rPr>
              <w:t>fournisseurs</w:t>
            </w:r>
            <w:proofErr w:type="spellEnd"/>
            <w:r w:rsidRPr="00D30B61">
              <w:rPr>
                <w:rFonts w:cstheme="minorHAnsi"/>
              </w:rPr>
              <w:t xml:space="preserve"> et les </w:t>
            </w:r>
            <w:proofErr w:type="spellStart"/>
            <w:r w:rsidRPr="00D30B61">
              <w:rPr>
                <w:rFonts w:cstheme="minorHAnsi"/>
              </w:rPr>
              <w:t>prestataires</w:t>
            </w:r>
            <w:proofErr w:type="spellEnd"/>
            <w:r w:rsidRPr="00D30B61">
              <w:rPr>
                <w:rFonts w:cstheme="minorHAnsi"/>
              </w:rPr>
              <w:t xml:space="preserve"> de services du </w:t>
            </w:r>
            <w:proofErr w:type="spellStart"/>
            <w:r w:rsidRPr="00D30B61">
              <w:rPr>
                <w:rFonts w:cstheme="minorHAnsi"/>
              </w:rPr>
              <w:t>projet</w:t>
            </w:r>
            <w:proofErr w:type="spellEnd"/>
            <w:r w:rsidRPr="00D30B61">
              <w:rPr>
                <w:rFonts w:cstheme="minorHAnsi"/>
              </w:rPr>
              <w:t xml:space="preserve"> </w:t>
            </w:r>
            <w:proofErr w:type="spellStart"/>
            <w:r w:rsidRPr="00D30B61">
              <w:rPr>
                <w:rFonts w:cstheme="minorHAnsi"/>
              </w:rPr>
              <w:t>élaborent</w:t>
            </w:r>
            <w:proofErr w:type="spellEnd"/>
            <w:r w:rsidRPr="00D30B61">
              <w:rPr>
                <w:rFonts w:cstheme="minorHAnsi"/>
              </w:rPr>
              <w:t xml:space="preserve"> et </w:t>
            </w:r>
            <w:proofErr w:type="spellStart"/>
            <w:r w:rsidRPr="00D30B61">
              <w:rPr>
                <w:rFonts w:cstheme="minorHAnsi"/>
              </w:rPr>
              <w:t>mettent</w:t>
            </w:r>
            <w:proofErr w:type="spellEnd"/>
            <w:r w:rsidRPr="00D30B61">
              <w:rPr>
                <w:rFonts w:cstheme="minorHAnsi"/>
              </w:rPr>
              <w:t xml:space="preserve"> </w:t>
            </w:r>
            <w:proofErr w:type="spellStart"/>
            <w:r w:rsidRPr="00D30B61">
              <w:rPr>
                <w:rFonts w:cstheme="minorHAnsi"/>
              </w:rPr>
              <w:t>en</w:t>
            </w:r>
            <w:proofErr w:type="spellEnd"/>
            <w:r w:rsidRPr="00D30B61">
              <w:rPr>
                <w:rFonts w:cstheme="minorHAnsi"/>
              </w:rPr>
              <w:t xml:space="preserve"> </w:t>
            </w:r>
            <w:proofErr w:type="spellStart"/>
            <w:r w:rsidRPr="00D30B61">
              <w:rPr>
                <w:rFonts w:cstheme="minorHAnsi"/>
              </w:rPr>
              <w:t>œuvre</w:t>
            </w:r>
            <w:proofErr w:type="spellEnd"/>
            <w:r w:rsidRPr="00D30B61">
              <w:rPr>
                <w:rFonts w:cstheme="minorHAnsi"/>
              </w:rPr>
              <w:t xml:space="preserve"> des plans de gestion des </w:t>
            </w:r>
            <w:proofErr w:type="spellStart"/>
            <w:r w:rsidRPr="00D30B61">
              <w:rPr>
                <w:rFonts w:cstheme="minorHAnsi"/>
              </w:rPr>
              <w:t>déchets</w:t>
            </w:r>
            <w:proofErr w:type="spellEnd"/>
            <w:r w:rsidRPr="00D30B61">
              <w:rPr>
                <w:rFonts w:cstheme="minorHAnsi"/>
              </w:rPr>
              <w:t xml:space="preserve"> </w:t>
            </w:r>
            <w:proofErr w:type="spellStart"/>
            <w:r w:rsidRPr="00D30B61">
              <w:rPr>
                <w:rFonts w:cstheme="minorHAnsi"/>
              </w:rPr>
              <w:t>propres</w:t>
            </w:r>
            <w:proofErr w:type="spellEnd"/>
            <w:r w:rsidRPr="00D30B61">
              <w:rPr>
                <w:rFonts w:cstheme="minorHAnsi"/>
              </w:rPr>
              <w:t xml:space="preserve"> au site, pour les </w:t>
            </w:r>
            <w:proofErr w:type="spellStart"/>
            <w:r w:rsidRPr="00D30B61">
              <w:rPr>
                <w:rFonts w:cstheme="minorHAnsi"/>
              </w:rPr>
              <w:t>déchets</w:t>
            </w:r>
            <w:proofErr w:type="spellEnd"/>
            <w:r w:rsidRPr="00D30B61">
              <w:rPr>
                <w:rFonts w:cstheme="minorHAnsi"/>
              </w:rPr>
              <w:t xml:space="preserve"> </w:t>
            </w:r>
            <w:proofErr w:type="spellStart"/>
            <w:r w:rsidRPr="00D30B61">
              <w:rPr>
                <w:rFonts w:cstheme="minorHAnsi"/>
              </w:rPr>
              <w:t>dangereux</w:t>
            </w:r>
            <w:proofErr w:type="spellEnd"/>
            <w:r w:rsidRPr="00D30B61">
              <w:rPr>
                <w:rFonts w:cstheme="minorHAnsi"/>
              </w:rPr>
              <w:t xml:space="preserve"> et non </w:t>
            </w:r>
            <w:proofErr w:type="spellStart"/>
            <w:r w:rsidRPr="00D30B61">
              <w:rPr>
                <w:rFonts w:cstheme="minorHAnsi"/>
              </w:rPr>
              <w:t>dangereux</w:t>
            </w:r>
            <w:proofErr w:type="spellEnd"/>
            <w:r w:rsidRPr="00D30B61">
              <w:rPr>
                <w:rFonts w:cstheme="minorHAnsi"/>
              </w:rPr>
              <w:t xml:space="preserve">, </w:t>
            </w:r>
            <w:proofErr w:type="spellStart"/>
            <w:r w:rsidRPr="00D30B61">
              <w:rPr>
                <w:rFonts w:cstheme="minorHAnsi"/>
              </w:rPr>
              <w:t>conformément</w:t>
            </w:r>
            <w:proofErr w:type="spellEnd"/>
            <w:r w:rsidRPr="00D30B61">
              <w:rPr>
                <w:rFonts w:cstheme="minorHAnsi"/>
              </w:rPr>
              <w:t xml:space="preserve"> aux NES 1 et 3</w:t>
            </w:r>
          </w:p>
        </w:tc>
        <w:tc>
          <w:tcPr>
            <w:tcW w:w="3150" w:type="dxa"/>
          </w:tcPr>
          <w:p w14:paraId="34ED6AF1" w14:textId="77777777" w:rsidR="007C16D7" w:rsidRPr="00D30B61" w:rsidRDefault="007C16D7" w:rsidP="005F5275">
            <w:pPr>
              <w:keepLines/>
              <w:widowControl w:val="0"/>
            </w:pPr>
          </w:p>
          <w:p w14:paraId="132C5F9E" w14:textId="77777777" w:rsidR="007C16D7" w:rsidRPr="00D30B61" w:rsidDel="00D92DCF" w:rsidRDefault="00FA4C4B" w:rsidP="005F5275">
            <w:pPr>
              <w:keepLines/>
              <w:widowControl w:val="0"/>
              <w:rPr>
                <w:lang w:val="de-DE"/>
              </w:rPr>
            </w:pPr>
            <w:r w:rsidRPr="00D30B61">
              <w:rPr>
                <w:lang w:val="de-DE"/>
              </w:rPr>
              <w:t>Tout au long de la mise en œuvre du Projet</w:t>
            </w:r>
          </w:p>
          <w:p w14:paraId="285CEF7D" w14:textId="77777777" w:rsidR="00414A06" w:rsidRPr="00D30B61" w:rsidRDefault="00414A06" w:rsidP="005F5275">
            <w:pPr>
              <w:keepLines/>
              <w:widowControl w:val="0"/>
              <w:rPr>
                <w:lang w:val="de-DE"/>
              </w:rPr>
            </w:pPr>
          </w:p>
          <w:p w14:paraId="105C6601" w14:textId="77777777" w:rsidR="00414A06" w:rsidRPr="00D30B61" w:rsidDel="00D92DCF" w:rsidRDefault="0074529E" w:rsidP="005F5275">
            <w:pPr>
              <w:keepLines/>
              <w:widowControl w:val="0"/>
            </w:pPr>
            <w:r w:rsidRPr="00D30B61">
              <w:t xml:space="preserve">Avant le </w:t>
            </w:r>
            <w:proofErr w:type="spellStart"/>
            <w:r w:rsidRPr="00D30B61">
              <w:t>démarrage</w:t>
            </w:r>
            <w:proofErr w:type="spellEnd"/>
            <w:r w:rsidRPr="00D30B61">
              <w:t xml:space="preserve"> de </w:t>
            </w:r>
            <w:proofErr w:type="spellStart"/>
            <w:r w:rsidRPr="00D30B61">
              <w:t>l'activité</w:t>
            </w:r>
            <w:proofErr w:type="spellEnd"/>
            <w:r w:rsidRPr="00D30B61">
              <w:t xml:space="preserve"> </w:t>
            </w:r>
            <w:proofErr w:type="spellStart"/>
            <w:r w:rsidRPr="00D30B61">
              <w:t>concernée</w:t>
            </w:r>
            <w:proofErr w:type="spellEnd"/>
            <w:r w:rsidRPr="00D30B61">
              <w:t xml:space="preserve"> et par la suite tout au long de la mise </w:t>
            </w:r>
            <w:proofErr w:type="spellStart"/>
            <w:r w:rsidRPr="00D30B61">
              <w:t>en</w:t>
            </w:r>
            <w:proofErr w:type="spellEnd"/>
            <w:r w:rsidRPr="00D30B61">
              <w:t xml:space="preserve"> </w:t>
            </w:r>
            <w:proofErr w:type="spellStart"/>
            <w:r w:rsidRPr="00D30B61">
              <w:t>œuvre</w:t>
            </w:r>
            <w:proofErr w:type="spellEnd"/>
            <w:r w:rsidRPr="00D30B61">
              <w:t xml:space="preserve"> du </w:t>
            </w:r>
            <w:proofErr w:type="spellStart"/>
            <w:r w:rsidRPr="00D30B61">
              <w:t>Projet</w:t>
            </w:r>
            <w:proofErr w:type="spellEnd"/>
          </w:p>
          <w:p w14:paraId="43C1F4CD" w14:textId="77777777" w:rsidR="005F5275" w:rsidRPr="00D30B61" w:rsidRDefault="005F5275" w:rsidP="005F5275">
            <w:pPr>
              <w:keepLines/>
              <w:widowControl w:val="0"/>
            </w:pPr>
          </w:p>
          <w:p w14:paraId="02D93E68" w14:textId="77777777" w:rsidR="005F5275" w:rsidRPr="00D30B61" w:rsidRDefault="005F5275" w:rsidP="005F5275">
            <w:pPr>
              <w:keepLines/>
              <w:widowControl w:val="0"/>
            </w:pPr>
          </w:p>
        </w:tc>
        <w:tc>
          <w:tcPr>
            <w:tcW w:w="2160" w:type="dxa"/>
            <w:vAlign w:val="center"/>
          </w:tcPr>
          <w:p w14:paraId="633BDEC4" w14:textId="0CBCE220" w:rsidR="005F5275" w:rsidRPr="00D30B61" w:rsidRDefault="00D30B61" w:rsidP="3DEFC000">
            <w:pPr>
              <w:keepLines/>
              <w:widowControl w:val="0"/>
              <w:jc w:val="center"/>
            </w:pPr>
            <w:r w:rsidRPr="00D30B61">
              <w:t>MTE</w:t>
            </w:r>
            <w:r w:rsidR="005F5275" w:rsidRPr="00D30B61">
              <w:t xml:space="preserve">, UCP </w:t>
            </w:r>
          </w:p>
        </w:tc>
      </w:tr>
      <w:tr w:rsidR="00800BB5" w:rsidRPr="00D30B61" w14:paraId="30B53B96" w14:textId="77777777" w:rsidTr="065799E9">
        <w:trPr>
          <w:trHeight w:val="20"/>
        </w:trPr>
        <w:tc>
          <w:tcPr>
            <w:tcW w:w="625" w:type="dxa"/>
          </w:tcPr>
          <w:p w14:paraId="7EFBB810" w14:textId="77777777" w:rsidR="00800BB5" w:rsidRPr="00D30B61" w:rsidRDefault="00800BB5" w:rsidP="00800BB5">
            <w:pPr>
              <w:keepLines/>
              <w:widowControl w:val="0"/>
              <w:jc w:val="center"/>
              <w:rPr>
                <w:rFonts w:cstheme="minorHAnsi"/>
              </w:rPr>
            </w:pPr>
            <w:r w:rsidRPr="00D30B61">
              <w:rPr>
                <w:rFonts w:cstheme="minorHAnsi"/>
              </w:rPr>
              <w:t>3.2</w:t>
            </w:r>
          </w:p>
        </w:tc>
        <w:tc>
          <w:tcPr>
            <w:tcW w:w="8370" w:type="dxa"/>
          </w:tcPr>
          <w:p w14:paraId="19D12A29" w14:textId="77777777" w:rsidR="00800BB5" w:rsidRPr="00D30B61" w:rsidRDefault="00800BB5" w:rsidP="00800BB5">
            <w:pPr>
              <w:keepLines/>
              <w:widowControl w:val="0"/>
              <w:rPr>
                <w:rFonts w:cstheme="minorHAnsi"/>
                <w:b/>
                <w:color w:val="4472C4" w:themeColor="accent1"/>
              </w:rPr>
            </w:pPr>
            <w:r w:rsidRPr="00D30B61">
              <w:rPr>
                <w:rFonts w:cstheme="minorHAnsi"/>
                <w:b/>
                <w:color w:val="4472C4" w:themeColor="accent1"/>
              </w:rPr>
              <w:t>UTILISATION RATIONNELLE DES RESSOURCES ET PRÉVENTION ET GESTION DE LA POLLUTION</w:t>
            </w:r>
          </w:p>
          <w:p w14:paraId="084B338D" w14:textId="77777777" w:rsidR="00800BB5" w:rsidRPr="00D30B61" w:rsidRDefault="00800BB5" w:rsidP="00800BB5">
            <w:pPr>
              <w:keepLines/>
              <w:widowControl w:val="0"/>
            </w:pPr>
            <w:proofErr w:type="spellStart"/>
            <w:r w:rsidRPr="00D30B61">
              <w:t>Intégrer</w:t>
            </w:r>
            <w:proofErr w:type="spellEnd"/>
            <w:r w:rsidRPr="00D30B61">
              <w:t xml:space="preserve"> des </w:t>
            </w:r>
            <w:proofErr w:type="spellStart"/>
            <w:r w:rsidRPr="00D30B61">
              <w:t>mesures</w:t>
            </w:r>
            <w:proofErr w:type="spellEnd"/>
            <w:r w:rsidRPr="00D30B61">
              <w:t xml:space="preserve"> </w:t>
            </w:r>
            <w:proofErr w:type="spellStart"/>
            <w:r w:rsidRPr="00D30B61">
              <w:t>d'utilisation</w:t>
            </w:r>
            <w:proofErr w:type="spellEnd"/>
            <w:r w:rsidRPr="00D30B61">
              <w:t xml:space="preserve"> </w:t>
            </w:r>
            <w:proofErr w:type="spellStart"/>
            <w:r w:rsidRPr="00D30B61">
              <w:t>rationnelle</w:t>
            </w:r>
            <w:proofErr w:type="spellEnd"/>
            <w:r w:rsidRPr="00D30B61">
              <w:t xml:space="preserve"> des </w:t>
            </w:r>
            <w:proofErr w:type="spellStart"/>
            <w:r w:rsidRPr="00D30B61">
              <w:t>ressources</w:t>
            </w:r>
            <w:proofErr w:type="spellEnd"/>
            <w:r w:rsidRPr="00D30B61">
              <w:t xml:space="preserve"> et de </w:t>
            </w:r>
            <w:proofErr w:type="spellStart"/>
            <w:r w:rsidRPr="00D30B61">
              <w:t>prévention</w:t>
            </w:r>
            <w:proofErr w:type="spellEnd"/>
            <w:r w:rsidRPr="00D30B61">
              <w:t xml:space="preserve"> et de gestion de la pollution dans </w:t>
            </w:r>
            <w:proofErr w:type="spellStart"/>
            <w:r w:rsidRPr="00D30B61">
              <w:t>l'EIES</w:t>
            </w:r>
            <w:proofErr w:type="spellEnd"/>
            <w:r w:rsidRPr="00D30B61">
              <w:t xml:space="preserve">/le PGES à </w:t>
            </w:r>
            <w:proofErr w:type="spellStart"/>
            <w:r w:rsidRPr="00D30B61">
              <w:t>préparer</w:t>
            </w:r>
            <w:proofErr w:type="spellEnd"/>
            <w:r w:rsidRPr="00D30B61">
              <w:t xml:space="preserve"> au </w:t>
            </w:r>
            <w:proofErr w:type="spellStart"/>
            <w:r w:rsidRPr="00D30B61">
              <w:t>titre</w:t>
            </w:r>
            <w:proofErr w:type="spellEnd"/>
            <w:r w:rsidRPr="00D30B61">
              <w:t xml:space="preserve"> de </w:t>
            </w:r>
            <w:proofErr w:type="spellStart"/>
            <w:r w:rsidRPr="00D30B61">
              <w:t>l'action</w:t>
            </w:r>
            <w:proofErr w:type="spellEnd"/>
            <w:r w:rsidRPr="00D30B61">
              <w:t xml:space="preserve"> 1.1 ci-dessus.</w:t>
            </w:r>
          </w:p>
        </w:tc>
        <w:tc>
          <w:tcPr>
            <w:tcW w:w="3150" w:type="dxa"/>
          </w:tcPr>
          <w:p w14:paraId="480554BB" w14:textId="77777777" w:rsidR="00800BB5" w:rsidRPr="00D30B61" w:rsidDel="002D5209" w:rsidRDefault="00AA285C" w:rsidP="00800BB5">
            <w:pPr>
              <w:keepLines/>
              <w:widowControl w:val="0"/>
              <w:rPr>
                <w:rFonts w:cstheme="minorHAnsi"/>
                <w:lang w:val="pt-PT"/>
              </w:rPr>
            </w:pPr>
            <w:r w:rsidRPr="00D30B61">
              <w:rPr>
                <w:rFonts w:cstheme="minorHAnsi"/>
                <w:lang w:val="pt-PT"/>
              </w:rPr>
              <w:t>Même calendrier que pour la préparation et la mise en œuvre de l'EIES/PGES.</w:t>
            </w:r>
          </w:p>
        </w:tc>
        <w:tc>
          <w:tcPr>
            <w:tcW w:w="2160" w:type="dxa"/>
          </w:tcPr>
          <w:p w14:paraId="0F905FBB" w14:textId="224FC3A7" w:rsidR="00800BB5" w:rsidRPr="00D30B61" w:rsidRDefault="00D30B61" w:rsidP="3DEFC000">
            <w:pPr>
              <w:keepLines/>
              <w:widowControl w:val="0"/>
              <w:jc w:val="center"/>
            </w:pPr>
            <w:r w:rsidRPr="00D30B61">
              <w:t>MTE</w:t>
            </w:r>
            <w:r w:rsidR="00AA285C" w:rsidRPr="00D30B61">
              <w:t>, UCP</w:t>
            </w:r>
          </w:p>
        </w:tc>
      </w:tr>
      <w:tr w:rsidR="00800BB5" w:rsidRPr="00D30B61" w14:paraId="440AF385" w14:textId="77777777" w:rsidTr="065799E9">
        <w:trPr>
          <w:trHeight w:val="20"/>
        </w:trPr>
        <w:tc>
          <w:tcPr>
            <w:tcW w:w="14305" w:type="dxa"/>
            <w:gridSpan w:val="4"/>
            <w:shd w:val="clear" w:color="auto" w:fill="F4B083" w:themeFill="accent2" w:themeFillTint="99"/>
          </w:tcPr>
          <w:p w14:paraId="33BBBB3D" w14:textId="77777777" w:rsidR="00800BB5" w:rsidRPr="00D30B61" w:rsidRDefault="00800BB5" w:rsidP="00800BB5">
            <w:pPr>
              <w:keepLines/>
              <w:widowControl w:val="0"/>
              <w:rPr>
                <w:rFonts w:cstheme="minorHAnsi"/>
                <w:lang w:val="pt-PT"/>
              </w:rPr>
            </w:pPr>
            <w:r w:rsidRPr="00D30B61">
              <w:rPr>
                <w:rFonts w:cstheme="minorHAnsi"/>
                <w:b/>
                <w:lang w:val="pt-PT"/>
              </w:rPr>
              <w:t xml:space="preserve">NES 4 : SANTÉ ET SÉCURITÉ DES POPULATIONS </w:t>
            </w:r>
          </w:p>
        </w:tc>
      </w:tr>
      <w:tr w:rsidR="00EB6F66" w:rsidRPr="00D30B61" w14:paraId="26817AC3" w14:textId="77777777" w:rsidTr="065799E9">
        <w:trPr>
          <w:trHeight w:val="20"/>
        </w:trPr>
        <w:tc>
          <w:tcPr>
            <w:tcW w:w="625" w:type="dxa"/>
          </w:tcPr>
          <w:p w14:paraId="732CFF6B" w14:textId="77777777" w:rsidR="00EB6F66" w:rsidRPr="00D30B61" w:rsidRDefault="00EB6F66" w:rsidP="00EB6F66">
            <w:pPr>
              <w:keepLines/>
              <w:widowControl w:val="0"/>
              <w:jc w:val="center"/>
              <w:rPr>
                <w:rFonts w:cstheme="minorHAnsi"/>
              </w:rPr>
            </w:pPr>
            <w:r w:rsidRPr="00D30B61">
              <w:rPr>
                <w:rFonts w:cstheme="minorHAnsi"/>
              </w:rPr>
              <w:t>4.1</w:t>
            </w:r>
          </w:p>
        </w:tc>
        <w:tc>
          <w:tcPr>
            <w:tcW w:w="8370" w:type="dxa"/>
          </w:tcPr>
          <w:p w14:paraId="204F9E5D" w14:textId="77777777" w:rsidR="00EB6F66" w:rsidRPr="00D30B61" w:rsidRDefault="00EB6F66" w:rsidP="00EB6F66">
            <w:pPr>
              <w:keepLines/>
              <w:widowControl w:val="0"/>
              <w:rPr>
                <w:rFonts w:cstheme="minorHAnsi"/>
                <w:lang w:val="pt-PT"/>
              </w:rPr>
            </w:pPr>
            <w:r w:rsidRPr="00D30B61">
              <w:rPr>
                <w:rFonts w:cstheme="minorHAnsi"/>
                <w:b/>
                <w:color w:val="4472C4" w:themeColor="accent1"/>
                <w:lang w:val="pt-PT"/>
              </w:rPr>
              <w:t>CIRCULATION ET SÉCURITÉ ROUTIÈRE</w:t>
            </w:r>
          </w:p>
          <w:p w14:paraId="297B1E3E" w14:textId="77777777" w:rsidR="00EB6F66" w:rsidRPr="00D30B61" w:rsidRDefault="00EB6F66" w:rsidP="00EB6F66">
            <w:pPr>
              <w:keepLines/>
              <w:widowControl w:val="0"/>
              <w:rPr>
                <w:lang w:val="pt-PT"/>
              </w:rPr>
            </w:pPr>
            <w:r w:rsidRPr="00D30B61">
              <w:rPr>
                <w:lang w:val="pt-PT"/>
              </w:rPr>
              <w:t>Intégrer des mesures de gestion des risques liés à la circulation et à la sécurité routière comme requis dans le PGES et les EIES à préparer dans le cadre de l'action 1.1 ci-dessus.</w:t>
            </w:r>
          </w:p>
        </w:tc>
        <w:tc>
          <w:tcPr>
            <w:tcW w:w="3150" w:type="dxa"/>
          </w:tcPr>
          <w:p w14:paraId="7343FCCC" w14:textId="77777777" w:rsidR="00EB6F66" w:rsidRPr="00D30B61" w:rsidRDefault="00EB6F66" w:rsidP="00EB6F66">
            <w:pPr>
              <w:keepLines/>
              <w:widowControl w:val="0"/>
              <w:rPr>
                <w:rFonts w:cstheme="minorHAnsi"/>
                <w:lang w:val="de-DE"/>
              </w:rPr>
            </w:pPr>
            <w:r w:rsidRPr="00D30B61">
              <w:rPr>
                <w:rFonts w:cstheme="minorHAnsi"/>
                <w:lang w:val="de-DE"/>
              </w:rPr>
              <w:t>Même calendrier que pour la préparation et la mise en œuvre du PGES et des EIES.</w:t>
            </w:r>
          </w:p>
        </w:tc>
        <w:tc>
          <w:tcPr>
            <w:tcW w:w="2160" w:type="dxa"/>
            <w:vAlign w:val="center"/>
          </w:tcPr>
          <w:p w14:paraId="12461ADE" w14:textId="7831E045" w:rsidR="00EB6F66" w:rsidRPr="00D30B61" w:rsidRDefault="00D30B61" w:rsidP="00EB6F66">
            <w:pPr>
              <w:keepLines/>
              <w:widowControl w:val="0"/>
              <w:jc w:val="center"/>
              <w:rPr>
                <w:rFonts w:cstheme="minorHAnsi"/>
              </w:rPr>
            </w:pPr>
            <w:r w:rsidRPr="00D30B61">
              <w:rPr>
                <w:rFonts w:cstheme="minorHAnsi"/>
              </w:rPr>
              <w:t>MTE</w:t>
            </w:r>
            <w:r w:rsidR="00EB6F66" w:rsidRPr="00D30B61">
              <w:rPr>
                <w:rFonts w:cstheme="minorHAnsi"/>
              </w:rPr>
              <w:t>, UCP</w:t>
            </w:r>
          </w:p>
        </w:tc>
      </w:tr>
      <w:tr w:rsidR="002E7162" w:rsidRPr="00D30B61" w14:paraId="734F07A8" w14:textId="77777777" w:rsidTr="065799E9">
        <w:trPr>
          <w:trHeight w:val="20"/>
        </w:trPr>
        <w:tc>
          <w:tcPr>
            <w:tcW w:w="625" w:type="dxa"/>
          </w:tcPr>
          <w:p w14:paraId="504F4296" w14:textId="77777777" w:rsidR="002E7162" w:rsidRPr="00D30B61" w:rsidRDefault="002E7162" w:rsidP="002E7162">
            <w:pPr>
              <w:keepLines/>
              <w:widowControl w:val="0"/>
              <w:jc w:val="center"/>
              <w:rPr>
                <w:rFonts w:cstheme="minorHAnsi"/>
              </w:rPr>
            </w:pPr>
            <w:r w:rsidRPr="00D30B61">
              <w:rPr>
                <w:rFonts w:cstheme="minorHAnsi"/>
              </w:rPr>
              <w:t>4.2</w:t>
            </w:r>
          </w:p>
        </w:tc>
        <w:tc>
          <w:tcPr>
            <w:tcW w:w="8370" w:type="dxa"/>
          </w:tcPr>
          <w:p w14:paraId="0BBA53BB" w14:textId="77777777" w:rsidR="002E7162" w:rsidRPr="00D30B61" w:rsidRDefault="002E7162" w:rsidP="002E7162">
            <w:pPr>
              <w:keepLines/>
              <w:widowControl w:val="0"/>
              <w:rPr>
                <w:rFonts w:cstheme="minorHAnsi"/>
                <w:b/>
                <w:color w:val="5B9BD5" w:themeColor="accent5"/>
              </w:rPr>
            </w:pPr>
            <w:r w:rsidRPr="00D30B61">
              <w:rPr>
                <w:rFonts w:cstheme="minorHAnsi"/>
                <w:b/>
                <w:color w:val="4472C4" w:themeColor="accent1"/>
              </w:rPr>
              <w:t>SANTÉ ET SÉCURITÉ DES POPULATIONS</w:t>
            </w:r>
          </w:p>
          <w:p w14:paraId="062ADB3E" w14:textId="77777777" w:rsidR="002E7162" w:rsidRPr="00D30B61" w:rsidRDefault="002E7162" w:rsidP="002E7162">
            <w:pPr>
              <w:keepLines/>
              <w:widowControl w:val="0"/>
              <w:rPr>
                <w:rFonts w:cstheme="minorHAnsi"/>
              </w:rPr>
            </w:pPr>
            <w:proofErr w:type="spellStart"/>
            <w:r w:rsidRPr="00D30B61">
              <w:rPr>
                <w:rFonts w:cstheme="minorHAnsi"/>
              </w:rPr>
              <w:t>Évaluer</w:t>
            </w:r>
            <w:proofErr w:type="spellEnd"/>
            <w:r w:rsidRPr="00D30B61">
              <w:rPr>
                <w:rFonts w:cstheme="minorHAnsi"/>
              </w:rPr>
              <w:t xml:space="preserve"> et </w:t>
            </w:r>
            <w:proofErr w:type="spellStart"/>
            <w:r w:rsidRPr="00D30B61">
              <w:rPr>
                <w:rFonts w:cstheme="minorHAnsi"/>
              </w:rPr>
              <w:t>gérer</w:t>
            </w:r>
            <w:proofErr w:type="spellEnd"/>
            <w:r w:rsidRPr="00D30B61">
              <w:rPr>
                <w:rFonts w:cstheme="minorHAnsi"/>
              </w:rPr>
              <w:t xml:space="preserve"> les </w:t>
            </w:r>
            <w:proofErr w:type="spellStart"/>
            <w:r w:rsidRPr="00D30B61">
              <w:rPr>
                <w:rFonts w:cstheme="minorHAnsi"/>
              </w:rPr>
              <w:t>risques</w:t>
            </w:r>
            <w:proofErr w:type="spellEnd"/>
            <w:r w:rsidRPr="00D30B61">
              <w:rPr>
                <w:rFonts w:cstheme="minorHAnsi"/>
              </w:rPr>
              <w:t xml:space="preserve"> et impacts </w:t>
            </w:r>
            <w:proofErr w:type="spellStart"/>
            <w:r w:rsidRPr="00D30B61">
              <w:rPr>
                <w:rFonts w:cstheme="minorHAnsi"/>
              </w:rPr>
              <w:t>spécifiques</w:t>
            </w:r>
            <w:proofErr w:type="spellEnd"/>
            <w:r w:rsidRPr="00D30B61">
              <w:rPr>
                <w:rFonts w:cstheme="minorHAnsi"/>
              </w:rPr>
              <w:t xml:space="preserve"> que </w:t>
            </w:r>
            <w:proofErr w:type="spellStart"/>
            <w:r w:rsidRPr="00D30B61">
              <w:rPr>
                <w:rFonts w:cstheme="minorHAnsi"/>
              </w:rPr>
              <w:t>pourraient</w:t>
            </w:r>
            <w:proofErr w:type="spellEnd"/>
            <w:r w:rsidRPr="00D30B61">
              <w:rPr>
                <w:rFonts w:cstheme="minorHAnsi"/>
              </w:rPr>
              <w:t xml:space="preserve"> </w:t>
            </w:r>
            <w:proofErr w:type="spellStart"/>
            <w:r w:rsidRPr="00D30B61">
              <w:rPr>
                <w:rFonts w:cstheme="minorHAnsi"/>
              </w:rPr>
              <w:t>avoir</w:t>
            </w:r>
            <w:proofErr w:type="spellEnd"/>
            <w:r w:rsidRPr="00D30B61">
              <w:rPr>
                <w:rFonts w:cstheme="minorHAnsi"/>
              </w:rPr>
              <w:t xml:space="preserve"> les </w:t>
            </w:r>
            <w:proofErr w:type="spellStart"/>
            <w:r w:rsidRPr="00D30B61">
              <w:rPr>
                <w:rFonts w:cstheme="minorHAnsi"/>
              </w:rPr>
              <w:t>activités</w:t>
            </w:r>
            <w:proofErr w:type="spellEnd"/>
            <w:r w:rsidRPr="00D30B61">
              <w:rPr>
                <w:rFonts w:cstheme="minorHAnsi"/>
              </w:rPr>
              <w:t xml:space="preserve"> du </w:t>
            </w:r>
            <w:proofErr w:type="spellStart"/>
            <w:r w:rsidRPr="00D30B61">
              <w:rPr>
                <w:rFonts w:cstheme="minorHAnsi"/>
              </w:rPr>
              <w:t>Projet</w:t>
            </w:r>
            <w:proofErr w:type="spellEnd"/>
            <w:r w:rsidRPr="00D30B61">
              <w:rPr>
                <w:rFonts w:cstheme="minorHAnsi"/>
              </w:rPr>
              <w:t xml:space="preserve"> pour la </w:t>
            </w:r>
            <w:proofErr w:type="spellStart"/>
            <w:r w:rsidRPr="00D30B61">
              <w:rPr>
                <w:rFonts w:cstheme="minorHAnsi"/>
              </w:rPr>
              <w:t>communauté</w:t>
            </w:r>
            <w:proofErr w:type="spellEnd"/>
            <w:r w:rsidRPr="00D30B61">
              <w:rPr>
                <w:rFonts w:cstheme="minorHAnsi"/>
              </w:rPr>
              <w:t xml:space="preserve">, y </w:t>
            </w:r>
            <w:proofErr w:type="spellStart"/>
            <w:r w:rsidRPr="00D30B61">
              <w:rPr>
                <w:rFonts w:cstheme="minorHAnsi"/>
              </w:rPr>
              <w:t>compris</w:t>
            </w:r>
            <w:proofErr w:type="spellEnd"/>
            <w:r w:rsidRPr="00D30B61">
              <w:rPr>
                <w:rFonts w:cstheme="minorHAnsi"/>
              </w:rPr>
              <w:t xml:space="preserve"> le </w:t>
            </w:r>
            <w:proofErr w:type="spellStart"/>
            <w:r w:rsidRPr="00D30B61">
              <w:rPr>
                <w:rFonts w:cstheme="minorHAnsi"/>
              </w:rPr>
              <w:t>comportement</w:t>
            </w:r>
            <w:proofErr w:type="spellEnd"/>
            <w:r w:rsidRPr="00D30B61">
              <w:rPr>
                <w:rFonts w:cstheme="minorHAnsi"/>
              </w:rPr>
              <w:t xml:space="preserve"> des </w:t>
            </w:r>
            <w:proofErr w:type="spellStart"/>
            <w:r w:rsidRPr="00D30B61">
              <w:rPr>
                <w:rFonts w:cstheme="minorHAnsi"/>
              </w:rPr>
              <w:t>travailleurs</w:t>
            </w:r>
            <w:proofErr w:type="spellEnd"/>
            <w:r w:rsidRPr="00D30B61">
              <w:rPr>
                <w:rFonts w:cstheme="minorHAnsi"/>
              </w:rPr>
              <w:t xml:space="preserve"> du </w:t>
            </w:r>
            <w:proofErr w:type="spellStart"/>
            <w:r w:rsidRPr="00D30B61">
              <w:rPr>
                <w:rFonts w:cstheme="minorHAnsi"/>
              </w:rPr>
              <w:t>Projet</w:t>
            </w:r>
            <w:proofErr w:type="spellEnd"/>
            <w:r w:rsidRPr="00D30B61">
              <w:rPr>
                <w:rFonts w:cstheme="minorHAnsi"/>
              </w:rPr>
              <w:t xml:space="preserve">, les </w:t>
            </w:r>
            <w:proofErr w:type="spellStart"/>
            <w:r w:rsidRPr="00D30B61">
              <w:rPr>
                <w:rFonts w:cstheme="minorHAnsi"/>
              </w:rPr>
              <w:t>risques</w:t>
            </w:r>
            <w:proofErr w:type="spellEnd"/>
            <w:r w:rsidRPr="00D30B61">
              <w:rPr>
                <w:rFonts w:cstheme="minorHAnsi"/>
              </w:rPr>
              <w:t xml:space="preserve"> </w:t>
            </w:r>
            <w:proofErr w:type="spellStart"/>
            <w:r w:rsidRPr="00D30B61">
              <w:rPr>
                <w:rFonts w:cstheme="minorHAnsi"/>
              </w:rPr>
              <w:t>d'afflux</w:t>
            </w:r>
            <w:proofErr w:type="spellEnd"/>
            <w:r w:rsidRPr="00D30B61">
              <w:rPr>
                <w:rFonts w:cstheme="minorHAnsi"/>
              </w:rPr>
              <w:t xml:space="preserve"> de main-</w:t>
            </w:r>
            <w:proofErr w:type="spellStart"/>
            <w:r w:rsidRPr="00D30B61">
              <w:rPr>
                <w:rFonts w:cstheme="minorHAnsi"/>
              </w:rPr>
              <w:t>d'œuvre</w:t>
            </w:r>
            <w:proofErr w:type="spellEnd"/>
            <w:r w:rsidRPr="00D30B61">
              <w:rPr>
                <w:rFonts w:cstheme="minorHAnsi"/>
              </w:rPr>
              <w:t xml:space="preserve">, la </w:t>
            </w:r>
            <w:proofErr w:type="spellStart"/>
            <w:r w:rsidRPr="00D30B61">
              <w:rPr>
                <w:rFonts w:cstheme="minorHAnsi"/>
              </w:rPr>
              <w:t>réponse</w:t>
            </w:r>
            <w:proofErr w:type="spellEnd"/>
            <w:r w:rsidRPr="00D30B61">
              <w:rPr>
                <w:rFonts w:cstheme="minorHAnsi"/>
              </w:rPr>
              <w:t xml:space="preserve"> aux situations </w:t>
            </w:r>
            <w:proofErr w:type="spellStart"/>
            <w:r w:rsidRPr="00D30B61">
              <w:rPr>
                <w:rFonts w:cstheme="minorHAnsi"/>
              </w:rPr>
              <w:t>d'urgence</w:t>
            </w:r>
            <w:proofErr w:type="spellEnd"/>
            <w:r w:rsidRPr="00D30B61">
              <w:rPr>
                <w:rFonts w:cstheme="minorHAnsi"/>
              </w:rPr>
              <w:t xml:space="preserve">, et </w:t>
            </w:r>
            <w:proofErr w:type="spellStart"/>
            <w:r w:rsidRPr="00D30B61">
              <w:rPr>
                <w:rFonts w:cstheme="minorHAnsi"/>
              </w:rPr>
              <w:t>inclure</w:t>
            </w:r>
            <w:proofErr w:type="spellEnd"/>
            <w:r w:rsidRPr="00D30B61">
              <w:rPr>
                <w:rFonts w:cstheme="minorHAnsi"/>
              </w:rPr>
              <w:t xml:space="preserve"> des </w:t>
            </w:r>
            <w:proofErr w:type="spellStart"/>
            <w:r w:rsidRPr="00D30B61">
              <w:rPr>
                <w:rFonts w:cstheme="minorHAnsi"/>
              </w:rPr>
              <w:t>mesures</w:t>
            </w:r>
            <w:proofErr w:type="spellEnd"/>
            <w:r w:rsidRPr="00D30B61">
              <w:rPr>
                <w:rFonts w:cstheme="minorHAnsi"/>
              </w:rPr>
              <w:t xml:space="preserve"> </w:t>
            </w:r>
            <w:proofErr w:type="spellStart"/>
            <w:r w:rsidRPr="00D30B61">
              <w:rPr>
                <w:rFonts w:cstheme="minorHAnsi"/>
              </w:rPr>
              <w:t>d'atténuation</w:t>
            </w:r>
            <w:proofErr w:type="spellEnd"/>
            <w:r w:rsidRPr="00D30B61">
              <w:rPr>
                <w:rFonts w:cstheme="minorHAnsi"/>
              </w:rPr>
              <w:t xml:space="preserve"> dans les EIES et les PGES </w:t>
            </w:r>
            <w:proofErr w:type="spellStart"/>
            <w:r w:rsidRPr="00D30B61">
              <w:rPr>
                <w:rFonts w:cstheme="minorHAnsi"/>
              </w:rPr>
              <w:t>devant</w:t>
            </w:r>
            <w:proofErr w:type="spellEnd"/>
            <w:r w:rsidRPr="00D30B61">
              <w:rPr>
                <w:rFonts w:cstheme="minorHAnsi"/>
              </w:rPr>
              <w:t xml:space="preserve"> </w:t>
            </w:r>
            <w:proofErr w:type="spellStart"/>
            <w:r w:rsidRPr="00D30B61">
              <w:rPr>
                <w:rFonts w:cstheme="minorHAnsi"/>
              </w:rPr>
              <w:t>être</w:t>
            </w:r>
            <w:proofErr w:type="spellEnd"/>
            <w:r w:rsidRPr="00D30B61">
              <w:rPr>
                <w:rFonts w:cstheme="minorHAnsi"/>
              </w:rPr>
              <w:t xml:space="preserve"> </w:t>
            </w:r>
            <w:proofErr w:type="spellStart"/>
            <w:r w:rsidRPr="00D30B61">
              <w:rPr>
                <w:rFonts w:cstheme="minorHAnsi"/>
              </w:rPr>
              <w:t>préparés</w:t>
            </w:r>
            <w:proofErr w:type="spellEnd"/>
            <w:r w:rsidRPr="00D30B61">
              <w:rPr>
                <w:rFonts w:cstheme="minorHAnsi"/>
              </w:rPr>
              <w:t xml:space="preserve"> </w:t>
            </w:r>
            <w:proofErr w:type="spellStart"/>
            <w:r w:rsidRPr="00D30B61">
              <w:rPr>
                <w:rFonts w:cstheme="minorHAnsi"/>
              </w:rPr>
              <w:t>conformément</w:t>
            </w:r>
            <w:proofErr w:type="spellEnd"/>
            <w:r w:rsidRPr="00D30B61">
              <w:rPr>
                <w:rFonts w:cstheme="minorHAnsi"/>
              </w:rPr>
              <w:t xml:space="preserve"> au CGES.</w:t>
            </w:r>
          </w:p>
        </w:tc>
        <w:tc>
          <w:tcPr>
            <w:tcW w:w="3150" w:type="dxa"/>
          </w:tcPr>
          <w:p w14:paraId="352996BE" w14:textId="77777777" w:rsidR="002E7162" w:rsidRPr="00D30B61" w:rsidRDefault="002E7162" w:rsidP="002E7162">
            <w:pPr>
              <w:keepLines/>
              <w:widowControl w:val="0"/>
              <w:rPr>
                <w:rFonts w:cstheme="minorHAnsi"/>
                <w:lang w:val="pt-PT"/>
              </w:rPr>
            </w:pPr>
            <w:r w:rsidRPr="00D30B61">
              <w:rPr>
                <w:rFonts w:cstheme="minorHAnsi"/>
                <w:lang w:val="pt-PT"/>
              </w:rPr>
              <w:t>Même calendrier que pour la préparation et la mise en œuvre de l'EIES/PGES.</w:t>
            </w:r>
          </w:p>
        </w:tc>
        <w:tc>
          <w:tcPr>
            <w:tcW w:w="2160" w:type="dxa"/>
            <w:vAlign w:val="center"/>
          </w:tcPr>
          <w:p w14:paraId="1788B9DD" w14:textId="35D06262" w:rsidR="002E7162" w:rsidRPr="00D30B61" w:rsidRDefault="00D30B61" w:rsidP="002E7162">
            <w:pPr>
              <w:keepLines/>
              <w:widowControl w:val="0"/>
              <w:jc w:val="center"/>
              <w:rPr>
                <w:rFonts w:cstheme="minorHAnsi"/>
              </w:rPr>
            </w:pPr>
            <w:r w:rsidRPr="00D30B61">
              <w:rPr>
                <w:rFonts w:cstheme="minorHAnsi"/>
              </w:rPr>
              <w:t>MTE</w:t>
            </w:r>
            <w:r w:rsidR="002E7162" w:rsidRPr="00D30B61">
              <w:rPr>
                <w:rFonts w:cstheme="minorHAnsi"/>
              </w:rPr>
              <w:t>, UCP</w:t>
            </w:r>
          </w:p>
        </w:tc>
      </w:tr>
      <w:tr w:rsidR="00254048" w:rsidRPr="00D30B61" w14:paraId="31C1D2F2" w14:textId="77777777" w:rsidTr="065799E9">
        <w:trPr>
          <w:trHeight w:val="20"/>
        </w:trPr>
        <w:tc>
          <w:tcPr>
            <w:tcW w:w="625" w:type="dxa"/>
          </w:tcPr>
          <w:p w14:paraId="39E5B6F6" w14:textId="77777777" w:rsidR="00254048" w:rsidRPr="00D30B61" w:rsidRDefault="00254048" w:rsidP="00254048">
            <w:pPr>
              <w:keepLines/>
              <w:widowControl w:val="0"/>
              <w:jc w:val="center"/>
              <w:rPr>
                <w:rFonts w:cstheme="minorHAnsi"/>
              </w:rPr>
            </w:pPr>
            <w:r w:rsidRPr="00D30B61">
              <w:rPr>
                <w:rFonts w:cstheme="minorHAnsi"/>
              </w:rPr>
              <w:t>4.3</w:t>
            </w:r>
          </w:p>
        </w:tc>
        <w:tc>
          <w:tcPr>
            <w:tcW w:w="8370" w:type="dxa"/>
          </w:tcPr>
          <w:p w14:paraId="3CA8C9D1" w14:textId="77777777" w:rsidR="00254048" w:rsidRPr="00D30B61" w:rsidRDefault="00254048" w:rsidP="00254048">
            <w:pPr>
              <w:keepLines/>
              <w:widowControl w:val="0"/>
              <w:rPr>
                <w:rFonts w:cstheme="minorHAnsi"/>
              </w:rPr>
            </w:pPr>
            <w:r w:rsidRPr="00D30B61">
              <w:rPr>
                <w:rFonts w:cstheme="minorHAnsi"/>
                <w:b/>
                <w:color w:val="4472C4" w:themeColor="accent1"/>
              </w:rPr>
              <w:t>RISQUES D'EAS ET DE HS</w:t>
            </w:r>
          </w:p>
          <w:p w14:paraId="32533796" w14:textId="77777777" w:rsidR="00254048" w:rsidRPr="00D30B61" w:rsidRDefault="550E61C0" w:rsidP="6D3F875A">
            <w:pPr>
              <w:keepLines/>
              <w:widowControl w:val="0"/>
            </w:pPr>
            <w:proofErr w:type="spellStart"/>
            <w:r w:rsidRPr="00D30B61">
              <w:t>Mettre</w:t>
            </w:r>
            <w:proofErr w:type="spellEnd"/>
            <w:r w:rsidRPr="00D30B61">
              <w:t xml:space="preserve"> à jour, adopter et </w:t>
            </w:r>
            <w:proofErr w:type="spellStart"/>
            <w:r w:rsidRPr="00D30B61">
              <w:t>mettre</w:t>
            </w:r>
            <w:proofErr w:type="spellEnd"/>
            <w:r w:rsidRPr="00D30B61">
              <w:t xml:space="preserve"> </w:t>
            </w:r>
            <w:proofErr w:type="spellStart"/>
            <w:r w:rsidRPr="00D30B61">
              <w:t>en</w:t>
            </w:r>
            <w:proofErr w:type="spellEnd"/>
            <w:r w:rsidRPr="00D30B61">
              <w:t xml:space="preserve"> </w:t>
            </w:r>
            <w:proofErr w:type="spellStart"/>
            <w:r w:rsidRPr="00D30B61">
              <w:t>œuvre</w:t>
            </w:r>
            <w:proofErr w:type="spellEnd"/>
            <w:r w:rsidRPr="00D30B61">
              <w:t xml:space="preserve"> un plan </w:t>
            </w:r>
            <w:proofErr w:type="spellStart"/>
            <w:r w:rsidRPr="00D30B61">
              <w:t>d'action</w:t>
            </w:r>
            <w:proofErr w:type="spellEnd"/>
            <w:r w:rsidRPr="00D30B61">
              <w:t xml:space="preserve"> </w:t>
            </w:r>
            <w:proofErr w:type="spellStart"/>
            <w:r w:rsidRPr="00D30B61">
              <w:t>contre</w:t>
            </w:r>
            <w:proofErr w:type="spellEnd"/>
            <w:r w:rsidRPr="00D30B61">
              <w:t xml:space="preserve"> </w:t>
            </w:r>
            <w:proofErr w:type="spellStart"/>
            <w:r w:rsidRPr="00D30B61">
              <w:t>l'EAS</w:t>
            </w:r>
            <w:proofErr w:type="spellEnd"/>
            <w:r w:rsidRPr="00D30B61">
              <w:t xml:space="preserve">/HS dans le cadre du CGES pour </w:t>
            </w:r>
            <w:proofErr w:type="spellStart"/>
            <w:r w:rsidRPr="00D30B61">
              <w:t>évaluer</w:t>
            </w:r>
            <w:proofErr w:type="spellEnd"/>
            <w:r w:rsidRPr="00D30B61">
              <w:t xml:space="preserve"> et </w:t>
            </w:r>
            <w:proofErr w:type="spellStart"/>
            <w:r w:rsidRPr="00D30B61">
              <w:t>gérer</w:t>
            </w:r>
            <w:proofErr w:type="spellEnd"/>
            <w:r w:rsidRPr="00D30B61">
              <w:t xml:space="preserve"> les </w:t>
            </w:r>
            <w:proofErr w:type="spellStart"/>
            <w:r w:rsidRPr="00D30B61">
              <w:t>risques</w:t>
            </w:r>
            <w:proofErr w:type="spellEnd"/>
            <w:r w:rsidRPr="00D30B61">
              <w:t xml:space="preserve"> </w:t>
            </w:r>
            <w:proofErr w:type="spellStart"/>
            <w:r w:rsidRPr="00D30B61">
              <w:t>d'EAS</w:t>
            </w:r>
            <w:proofErr w:type="spellEnd"/>
            <w:r w:rsidRPr="00D30B61">
              <w:t>/HS.</w:t>
            </w:r>
          </w:p>
        </w:tc>
        <w:tc>
          <w:tcPr>
            <w:tcW w:w="3150" w:type="dxa"/>
          </w:tcPr>
          <w:p w14:paraId="3D88351B" w14:textId="77777777" w:rsidR="0057457E" w:rsidRPr="00D30B61" w:rsidRDefault="0057457E" w:rsidP="6D3F875A">
            <w:pPr>
              <w:keepLines/>
              <w:widowControl w:val="0"/>
            </w:pPr>
          </w:p>
          <w:p w14:paraId="2D6A2ED1" w14:textId="77777777" w:rsidR="0057457E" w:rsidRPr="00D30B61" w:rsidRDefault="0057457E" w:rsidP="0057457E">
            <w:pPr>
              <w:keepLines/>
              <w:widowControl w:val="0"/>
              <w:jc w:val="both"/>
              <w:rPr>
                <w:rFonts w:cstheme="minorHAnsi"/>
              </w:rPr>
            </w:pPr>
            <w:r w:rsidRPr="00D30B61">
              <w:rPr>
                <w:rFonts w:cstheme="minorHAnsi"/>
                <w:i/>
                <w:iCs/>
              </w:rPr>
              <w:t xml:space="preserve">Le Plan </w:t>
            </w:r>
            <w:proofErr w:type="spellStart"/>
            <w:r w:rsidRPr="00D30B61">
              <w:rPr>
                <w:rFonts w:cstheme="minorHAnsi"/>
                <w:i/>
                <w:iCs/>
              </w:rPr>
              <w:t>d'action</w:t>
            </w:r>
            <w:proofErr w:type="spellEnd"/>
            <w:r w:rsidRPr="00D30B61">
              <w:rPr>
                <w:rFonts w:cstheme="minorHAnsi"/>
                <w:i/>
                <w:iCs/>
              </w:rPr>
              <w:t xml:space="preserve"> </w:t>
            </w:r>
            <w:proofErr w:type="spellStart"/>
            <w:r w:rsidRPr="00D30B61">
              <w:rPr>
                <w:rFonts w:cstheme="minorHAnsi"/>
                <w:i/>
                <w:iCs/>
              </w:rPr>
              <w:t>contre</w:t>
            </w:r>
            <w:proofErr w:type="spellEnd"/>
            <w:r w:rsidRPr="00D30B61">
              <w:rPr>
                <w:rFonts w:cstheme="minorHAnsi"/>
                <w:i/>
                <w:iCs/>
              </w:rPr>
              <w:t xml:space="preserve"> </w:t>
            </w:r>
            <w:proofErr w:type="spellStart"/>
            <w:r w:rsidRPr="00D30B61">
              <w:rPr>
                <w:rFonts w:cstheme="minorHAnsi"/>
                <w:i/>
                <w:iCs/>
              </w:rPr>
              <w:t>l'EAS</w:t>
            </w:r>
            <w:proofErr w:type="spellEnd"/>
            <w:r w:rsidRPr="00D30B61">
              <w:rPr>
                <w:rFonts w:cstheme="minorHAnsi"/>
                <w:i/>
                <w:iCs/>
              </w:rPr>
              <w:t xml:space="preserve">/HS </w:t>
            </w:r>
            <w:proofErr w:type="spellStart"/>
            <w:r w:rsidRPr="00D30B61">
              <w:rPr>
                <w:rFonts w:cstheme="minorHAnsi"/>
                <w:i/>
                <w:iCs/>
              </w:rPr>
              <w:t>préparé</w:t>
            </w:r>
            <w:proofErr w:type="spellEnd"/>
            <w:r w:rsidRPr="00D30B61">
              <w:rPr>
                <w:rFonts w:cstheme="minorHAnsi"/>
                <w:i/>
                <w:iCs/>
              </w:rPr>
              <w:t xml:space="preserve"> pour le </w:t>
            </w:r>
            <w:proofErr w:type="spellStart"/>
            <w:r w:rsidRPr="00D30B61">
              <w:rPr>
                <w:rFonts w:cstheme="minorHAnsi"/>
                <w:i/>
                <w:iCs/>
              </w:rPr>
              <w:t>Financement</w:t>
            </w:r>
            <w:proofErr w:type="spellEnd"/>
            <w:r w:rsidRPr="00D30B61">
              <w:rPr>
                <w:rFonts w:cstheme="minorHAnsi"/>
                <w:i/>
                <w:iCs/>
              </w:rPr>
              <w:t xml:space="preserve"> initial a </w:t>
            </w:r>
            <w:proofErr w:type="spellStart"/>
            <w:r w:rsidRPr="00D30B61">
              <w:rPr>
                <w:rFonts w:cstheme="minorHAnsi"/>
                <w:i/>
                <w:iCs/>
              </w:rPr>
              <w:t>été</w:t>
            </w:r>
            <w:proofErr w:type="spellEnd"/>
            <w:r w:rsidRPr="00D30B61">
              <w:rPr>
                <w:rFonts w:cstheme="minorHAnsi"/>
                <w:i/>
                <w:iCs/>
              </w:rPr>
              <w:t xml:space="preserve"> </w:t>
            </w:r>
            <w:proofErr w:type="spellStart"/>
            <w:r w:rsidRPr="00D30B61">
              <w:rPr>
                <w:rFonts w:cstheme="minorHAnsi"/>
                <w:i/>
                <w:iCs/>
              </w:rPr>
              <w:t>révisé</w:t>
            </w:r>
            <w:proofErr w:type="spellEnd"/>
            <w:r w:rsidRPr="00D30B61">
              <w:rPr>
                <w:rFonts w:cstheme="minorHAnsi"/>
                <w:i/>
                <w:iCs/>
              </w:rPr>
              <w:t xml:space="preserve">, </w:t>
            </w:r>
            <w:proofErr w:type="spellStart"/>
            <w:r w:rsidRPr="00D30B61">
              <w:rPr>
                <w:rFonts w:cstheme="minorHAnsi"/>
                <w:i/>
                <w:iCs/>
              </w:rPr>
              <w:t>rendu</w:t>
            </w:r>
            <w:proofErr w:type="spellEnd"/>
            <w:r w:rsidRPr="00D30B61">
              <w:rPr>
                <w:rFonts w:cstheme="minorHAnsi"/>
                <w:i/>
                <w:iCs/>
              </w:rPr>
              <w:t xml:space="preserve"> public et </w:t>
            </w:r>
            <w:proofErr w:type="spellStart"/>
            <w:r w:rsidRPr="00D30B61">
              <w:rPr>
                <w:rFonts w:cstheme="minorHAnsi"/>
                <w:i/>
                <w:iCs/>
              </w:rPr>
              <w:t>adopté</w:t>
            </w:r>
            <w:proofErr w:type="spellEnd"/>
            <w:r w:rsidRPr="00D30B61">
              <w:rPr>
                <w:rFonts w:cstheme="minorHAnsi"/>
                <w:i/>
                <w:iCs/>
              </w:rPr>
              <w:t xml:space="preserve"> le [10 </w:t>
            </w:r>
            <w:proofErr w:type="spellStart"/>
            <w:r w:rsidRPr="00D30B61">
              <w:rPr>
                <w:rFonts w:cstheme="minorHAnsi"/>
                <w:i/>
                <w:iCs/>
              </w:rPr>
              <w:t>février</w:t>
            </w:r>
            <w:proofErr w:type="spellEnd"/>
            <w:r w:rsidRPr="00D30B61">
              <w:rPr>
                <w:rFonts w:cstheme="minorHAnsi"/>
                <w:i/>
                <w:iCs/>
              </w:rPr>
              <w:t xml:space="preserve"> 2025] et sera mis </w:t>
            </w:r>
            <w:proofErr w:type="spellStart"/>
            <w:r w:rsidRPr="00D30B61">
              <w:rPr>
                <w:rFonts w:cstheme="minorHAnsi"/>
                <w:i/>
                <w:iCs/>
              </w:rPr>
              <w:t>en</w:t>
            </w:r>
            <w:proofErr w:type="spellEnd"/>
            <w:r w:rsidRPr="00D30B61">
              <w:rPr>
                <w:rFonts w:cstheme="minorHAnsi"/>
                <w:i/>
                <w:iCs/>
              </w:rPr>
              <w:t xml:space="preserve"> </w:t>
            </w:r>
            <w:proofErr w:type="spellStart"/>
            <w:r w:rsidRPr="00D30B61">
              <w:rPr>
                <w:rFonts w:cstheme="minorHAnsi"/>
                <w:i/>
                <w:iCs/>
              </w:rPr>
              <w:t>œuvre</w:t>
            </w:r>
            <w:proofErr w:type="spellEnd"/>
            <w:r w:rsidRPr="00D30B61">
              <w:rPr>
                <w:rFonts w:cstheme="minorHAnsi"/>
                <w:i/>
                <w:iCs/>
              </w:rPr>
              <w:t xml:space="preserve"> tout au long de la mise </w:t>
            </w:r>
            <w:proofErr w:type="spellStart"/>
            <w:r w:rsidRPr="00D30B61">
              <w:rPr>
                <w:rFonts w:cstheme="minorHAnsi"/>
                <w:i/>
                <w:iCs/>
              </w:rPr>
              <w:t>en</w:t>
            </w:r>
            <w:proofErr w:type="spellEnd"/>
            <w:r w:rsidRPr="00D30B61">
              <w:rPr>
                <w:rFonts w:cstheme="minorHAnsi"/>
                <w:i/>
                <w:iCs/>
              </w:rPr>
              <w:t xml:space="preserve"> </w:t>
            </w:r>
            <w:proofErr w:type="spellStart"/>
            <w:r w:rsidRPr="00D30B61">
              <w:rPr>
                <w:rFonts w:cstheme="minorHAnsi"/>
                <w:i/>
                <w:iCs/>
              </w:rPr>
              <w:t>œuvre</w:t>
            </w:r>
            <w:proofErr w:type="spellEnd"/>
            <w:r w:rsidRPr="00D30B61">
              <w:rPr>
                <w:rFonts w:cstheme="minorHAnsi"/>
                <w:i/>
                <w:iCs/>
              </w:rPr>
              <w:t xml:space="preserve"> du </w:t>
            </w:r>
            <w:proofErr w:type="spellStart"/>
            <w:r w:rsidRPr="00D30B61">
              <w:rPr>
                <w:rFonts w:cstheme="minorHAnsi"/>
                <w:i/>
                <w:iCs/>
              </w:rPr>
              <w:t>Projet</w:t>
            </w:r>
            <w:proofErr w:type="spellEnd"/>
            <w:r w:rsidRPr="00D30B61">
              <w:rPr>
                <w:rFonts w:cstheme="minorHAnsi"/>
              </w:rPr>
              <w:t xml:space="preserve">. </w:t>
            </w:r>
          </w:p>
          <w:p w14:paraId="5D92D1E1" w14:textId="77777777" w:rsidR="0057457E" w:rsidRPr="00D30B61" w:rsidRDefault="0057457E" w:rsidP="6D3F875A">
            <w:pPr>
              <w:keepLines/>
              <w:widowControl w:val="0"/>
            </w:pPr>
          </w:p>
        </w:tc>
        <w:tc>
          <w:tcPr>
            <w:tcW w:w="2160" w:type="dxa"/>
            <w:vAlign w:val="center"/>
          </w:tcPr>
          <w:p w14:paraId="648A894A" w14:textId="522891FC" w:rsidR="00254048" w:rsidRPr="00D30B61" w:rsidRDefault="00D30B61" w:rsidP="00254048">
            <w:pPr>
              <w:keepLines/>
              <w:widowControl w:val="0"/>
              <w:jc w:val="center"/>
              <w:rPr>
                <w:rFonts w:cstheme="minorHAnsi"/>
              </w:rPr>
            </w:pPr>
            <w:r w:rsidRPr="00D30B61">
              <w:rPr>
                <w:rFonts w:cstheme="minorHAnsi"/>
              </w:rPr>
              <w:t>MTE</w:t>
            </w:r>
            <w:r w:rsidR="00254048" w:rsidRPr="00D30B61">
              <w:rPr>
                <w:rFonts w:cstheme="minorHAnsi"/>
              </w:rPr>
              <w:t>, UCP</w:t>
            </w:r>
          </w:p>
        </w:tc>
      </w:tr>
      <w:tr w:rsidR="009E2368" w:rsidRPr="00D30B61" w14:paraId="4CB6B409" w14:textId="77777777" w:rsidTr="065799E9">
        <w:trPr>
          <w:trHeight w:val="20"/>
        </w:trPr>
        <w:tc>
          <w:tcPr>
            <w:tcW w:w="625" w:type="dxa"/>
          </w:tcPr>
          <w:p w14:paraId="73C65970" w14:textId="77777777" w:rsidR="009E2368" w:rsidRPr="00D30B61" w:rsidRDefault="009E2368" w:rsidP="009E2368">
            <w:pPr>
              <w:keepLines/>
              <w:widowControl w:val="0"/>
              <w:jc w:val="center"/>
              <w:rPr>
                <w:rFonts w:cstheme="minorHAnsi"/>
              </w:rPr>
            </w:pPr>
            <w:r w:rsidRPr="00D30B61">
              <w:rPr>
                <w:rFonts w:cstheme="minorHAnsi"/>
              </w:rPr>
              <w:lastRenderedPageBreak/>
              <w:t>4.4</w:t>
            </w:r>
          </w:p>
        </w:tc>
        <w:tc>
          <w:tcPr>
            <w:tcW w:w="8370" w:type="dxa"/>
          </w:tcPr>
          <w:p w14:paraId="1B62217D" w14:textId="77777777" w:rsidR="009E2368" w:rsidRPr="00D30B61" w:rsidRDefault="009E2368" w:rsidP="009E2368">
            <w:pPr>
              <w:keepLines/>
              <w:widowControl w:val="0"/>
              <w:rPr>
                <w:rFonts w:cstheme="minorHAnsi"/>
                <w:b/>
                <w:color w:val="4472C4" w:themeColor="accent1"/>
                <w:lang w:val="pt-PT"/>
              </w:rPr>
            </w:pPr>
            <w:r w:rsidRPr="00D30B61">
              <w:rPr>
                <w:rFonts w:cstheme="minorHAnsi"/>
                <w:b/>
                <w:color w:val="4472C4" w:themeColor="accent1"/>
                <w:lang w:val="pt-PT"/>
              </w:rPr>
              <w:t>GESTION DE LA SÉCURITÉ</w:t>
            </w:r>
          </w:p>
          <w:p w14:paraId="1EAB7F5F" w14:textId="77777777" w:rsidR="009E2368" w:rsidRPr="00D30B61" w:rsidRDefault="00FC1760" w:rsidP="009E2368">
            <w:pPr>
              <w:keepLines/>
              <w:widowControl w:val="0"/>
              <w:rPr>
                <w:lang w:val="pt-PT"/>
              </w:rPr>
            </w:pPr>
            <w:r w:rsidRPr="00D30B61">
              <w:rPr>
                <w:lang w:val="pt-PT"/>
              </w:rPr>
              <w:t xml:space="preserve">Mettre à jour le SRA et le SMP et mettre en œuvre des mesures pour gérer les risques sécuritaires du projet, y compris les risques liés au recrutement de personnel de sécurité pour protéger les travailleurs, les sites, les actifs et les activités du projet, comme indiqué dans le </w:t>
            </w:r>
            <w:r w:rsidR="009E2368" w:rsidRPr="00D30B61">
              <w:rPr>
                <w:rFonts w:cstheme="minorHAnsi"/>
                <w:lang w:val="pt-PT"/>
              </w:rPr>
              <w:t>plan de gestion de la sécurité</w:t>
            </w:r>
            <w:r w:rsidR="009E2368" w:rsidRPr="00D30B61">
              <w:rPr>
                <w:lang w:val="pt-PT"/>
              </w:rPr>
              <w:t xml:space="preserve"> mis à jour.</w:t>
            </w:r>
          </w:p>
          <w:p w14:paraId="34421383" w14:textId="77777777" w:rsidR="009E2368" w:rsidRPr="00D30B61" w:rsidRDefault="009E2368" w:rsidP="009E2368">
            <w:pPr>
              <w:keepLines/>
              <w:widowControl w:val="0"/>
              <w:rPr>
                <w:lang w:val="pt-PT"/>
              </w:rPr>
            </w:pPr>
          </w:p>
        </w:tc>
        <w:tc>
          <w:tcPr>
            <w:tcW w:w="3150" w:type="dxa"/>
          </w:tcPr>
          <w:p w14:paraId="65F364AD" w14:textId="77777777" w:rsidR="00DE2AFA" w:rsidRPr="00D30B61" w:rsidRDefault="00DE2AFA" w:rsidP="00D62218">
            <w:pPr>
              <w:keepLines/>
              <w:widowControl w:val="0"/>
              <w:jc w:val="both"/>
              <w:rPr>
                <w:rFonts w:cstheme="minorHAnsi"/>
                <w:i/>
                <w:iCs/>
                <w:lang w:val="pt-PT"/>
              </w:rPr>
            </w:pPr>
          </w:p>
          <w:p w14:paraId="456A23C1" w14:textId="77777777" w:rsidR="00D62218" w:rsidRPr="00D30B61" w:rsidRDefault="00D62218" w:rsidP="00D62218">
            <w:pPr>
              <w:keepLines/>
              <w:widowControl w:val="0"/>
              <w:jc w:val="both"/>
              <w:rPr>
                <w:rFonts w:cstheme="minorHAnsi"/>
                <w:lang w:val="pt-PT"/>
              </w:rPr>
            </w:pPr>
            <w:r w:rsidRPr="00D30B61">
              <w:rPr>
                <w:rFonts w:cstheme="minorHAnsi"/>
                <w:i/>
                <w:iCs/>
                <w:lang w:val="pt-PT"/>
              </w:rPr>
              <w:t>Les résumés analytiques des SRA et SMP préparés pour le financement initial ont été révisés, republiés et adoptés le [10 février 2025] et seront appliqués tout au long de la mise en œuvre du Projet</w:t>
            </w:r>
            <w:r w:rsidRPr="00D30B61">
              <w:rPr>
                <w:rFonts w:cstheme="minorHAnsi"/>
                <w:lang w:val="pt-PT"/>
              </w:rPr>
              <w:t xml:space="preserve">. </w:t>
            </w:r>
          </w:p>
          <w:p w14:paraId="13EA73F7" w14:textId="77777777" w:rsidR="00D62218" w:rsidRPr="00D30B61" w:rsidRDefault="00D62218" w:rsidP="009E2368">
            <w:pPr>
              <w:keepLines/>
              <w:widowControl w:val="0"/>
              <w:rPr>
                <w:rFonts w:cstheme="minorHAnsi"/>
                <w:lang w:val="pt-PT"/>
              </w:rPr>
            </w:pPr>
          </w:p>
          <w:p w14:paraId="246F7DD5" w14:textId="77777777" w:rsidR="009E2368" w:rsidRPr="00D30B61" w:rsidRDefault="009E2368" w:rsidP="009E2368">
            <w:pPr>
              <w:keepLines/>
              <w:widowControl w:val="0"/>
              <w:rPr>
                <w:rFonts w:cstheme="minorHAnsi"/>
                <w:lang w:val="pt-PT"/>
              </w:rPr>
            </w:pPr>
          </w:p>
        </w:tc>
        <w:tc>
          <w:tcPr>
            <w:tcW w:w="2160" w:type="dxa"/>
            <w:vAlign w:val="center"/>
          </w:tcPr>
          <w:p w14:paraId="643B2992" w14:textId="2FD7BC8D" w:rsidR="009E2368" w:rsidRPr="00D30B61" w:rsidRDefault="00D30B61" w:rsidP="009E2368">
            <w:pPr>
              <w:keepLines/>
              <w:widowControl w:val="0"/>
              <w:jc w:val="center"/>
              <w:rPr>
                <w:rFonts w:cstheme="minorHAnsi"/>
              </w:rPr>
            </w:pPr>
            <w:r w:rsidRPr="00D30B61">
              <w:rPr>
                <w:rFonts w:cstheme="minorHAnsi"/>
              </w:rPr>
              <w:t>MTE</w:t>
            </w:r>
            <w:r w:rsidR="009E2368" w:rsidRPr="00D30B61">
              <w:rPr>
                <w:rFonts w:cstheme="minorHAnsi"/>
              </w:rPr>
              <w:t>, UCP</w:t>
            </w:r>
          </w:p>
        </w:tc>
      </w:tr>
      <w:tr w:rsidR="00CF6CA7" w:rsidRPr="00D30B61" w14:paraId="5F897FAF" w14:textId="77777777" w:rsidTr="065799E9">
        <w:trPr>
          <w:trHeight w:val="20"/>
        </w:trPr>
        <w:tc>
          <w:tcPr>
            <w:tcW w:w="625" w:type="dxa"/>
          </w:tcPr>
          <w:p w14:paraId="182589A0" w14:textId="77777777" w:rsidR="00CF6CA7" w:rsidRPr="00D30B61" w:rsidRDefault="00FE051B" w:rsidP="009E2368">
            <w:pPr>
              <w:keepLines/>
              <w:widowControl w:val="0"/>
              <w:jc w:val="center"/>
              <w:rPr>
                <w:rFonts w:cstheme="minorHAnsi"/>
              </w:rPr>
            </w:pPr>
            <w:r w:rsidRPr="00D30B61">
              <w:rPr>
                <w:rFonts w:cstheme="minorHAnsi"/>
              </w:rPr>
              <w:t>4.5</w:t>
            </w:r>
          </w:p>
        </w:tc>
        <w:tc>
          <w:tcPr>
            <w:tcW w:w="8370" w:type="dxa"/>
          </w:tcPr>
          <w:p w14:paraId="731D761F" w14:textId="77777777" w:rsidR="00F73ADE" w:rsidRPr="00D30B61" w:rsidRDefault="00F73ADE" w:rsidP="001D30A8">
            <w:pPr>
              <w:keepLines/>
              <w:widowControl w:val="0"/>
              <w:rPr>
                <w:rFonts w:cstheme="minorHAnsi"/>
                <w:b/>
                <w:bCs/>
                <w:color w:val="4472C4" w:themeColor="accent1"/>
                <w:lang w:val="pt-PT"/>
              </w:rPr>
            </w:pPr>
            <w:r w:rsidRPr="00D30B61">
              <w:rPr>
                <w:rFonts w:cstheme="minorHAnsi"/>
                <w:b/>
                <w:bCs/>
                <w:color w:val="4472C4" w:themeColor="accent1"/>
                <w:lang w:val="pt-PT"/>
              </w:rPr>
              <w:t>IMPLICATION DES AGENCES DE SÉCURITÉ, Y COMPRIS L'ARMÉE</w:t>
            </w:r>
          </w:p>
          <w:p w14:paraId="4C49698A" w14:textId="77777777" w:rsidR="00F73ADE" w:rsidRPr="00D30B61" w:rsidRDefault="00F73ADE" w:rsidP="001D30A8">
            <w:pPr>
              <w:keepLines/>
              <w:widowControl w:val="0"/>
              <w:rPr>
                <w:rFonts w:cstheme="minorHAnsi"/>
                <w:color w:val="4472C4" w:themeColor="accent1"/>
                <w:lang w:val="pt-PT"/>
              </w:rPr>
            </w:pPr>
          </w:p>
          <w:p w14:paraId="3762AABA" w14:textId="77777777" w:rsidR="001D30A8" w:rsidRPr="00D30B61" w:rsidRDefault="001D30A8" w:rsidP="001D30A8">
            <w:pPr>
              <w:keepLines/>
              <w:widowControl w:val="0"/>
              <w:rPr>
                <w:lang w:val="pt-PT"/>
              </w:rPr>
            </w:pPr>
            <w:r w:rsidRPr="00D30B61">
              <w:rPr>
                <w:rFonts w:cstheme="minorHAnsi"/>
                <w:lang w:val="pt-PT"/>
              </w:rPr>
              <w:t>Veiller à ce que les mesures suivantes soient prises avant de déployer les Forces de Défense et de Sécurité (FDS) du Bénéficiaire pour assurer la sécurité des travailleurs, des sites et/ou des actifs du Projet :</w:t>
            </w:r>
          </w:p>
          <w:p w14:paraId="5F3C6202" w14:textId="77777777" w:rsidR="001D30A8" w:rsidRPr="00D30B61" w:rsidRDefault="001D30A8" w:rsidP="001D30A8">
            <w:pPr>
              <w:keepLines/>
              <w:widowControl w:val="0"/>
              <w:rPr>
                <w:rFonts w:cstheme="minorHAnsi"/>
                <w:lang w:val="pt-PT"/>
              </w:rPr>
            </w:pPr>
          </w:p>
          <w:p w14:paraId="2A88C8A9" w14:textId="77777777" w:rsidR="001D30A8" w:rsidRPr="00D30B61" w:rsidRDefault="001D30A8" w:rsidP="001D30A8">
            <w:pPr>
              <w:keepLines/>
              <w:widowControl w:val="0"/>
              <w:rPr>
                <w:rFonts w:cstheme="minorHAnsi"/>
                <w:lang w:val="pt-PT"/>
              </w:rPr>
            </w:pPr>
            <w:r w:rsidRPr="00D30B61">
              <w:rPr>
                <w:rFonts w:cstheme="minorHAnsi"/>
                <w:lang w:val="pt-PT"/>
              </w:rPr>
              <w:t>un. Évaluer et mettre en œuvre des mesures pour gérer les risques sécuritaires liés à l'engagement de personnel militaire/FDS comme indiqué dans le Plan de gestion de la sécurité, guidés par les principes de proportionnalité et les BPISA, et par le droit applicable, en ce qui concerne le filtrage, le recrutement, les règles de conduite, la formation, l'équipement et le suivi de ce personnel militaire ;</w:t>
            </w:r>
          </w:p>
          <w:p w14:paraId="5C86BE61" w14:textId="77777777" w:rsidR="001D30A8" w:rsidRPr="00D30B61" w:rsidRDefault="001D30A8" w:rsidP="001D30A8">
            <w:pPr>
              <w:keepLines/>
              <w:widowControl w:val="0"/>
              <w:rPr>
                <w:rFonts w:cstheme="minorHAnsi"/>
                <w:lang w:val="pt-PT"/>
              </w:rPr>
            </w:pPr>
          </w:p>
          <w:p w14:paraId="384277EA" w14:textId="77777777" w:rsidR="001D30A8" w:rsidRPr="00D30B61" w:rsidRDefault="001D30A8" w:rsidP="001D30A8">
            <w:pPr>
              <w:keepLines/>
              <w:widowControl w:val="0"/>
              <w:rPr>
                <w:rFonts w:cstheme="minorHAnsi"/>
                <w:lang w:val="pt-PT"/>
              </w:rPr>
            </w:pPr>
            <w:r w:rsidRPr="00D30B61">
              <w:rPr>
                <w:rFonts w:cstheme="minorHAnsi"/>
                <w:lang w:val="pt-PT"/>
              </w:rPr>
              <w:t>b. Mettre en œuvre des normes, des protocoles et/ou des codes de conduite pour la sélection et l'affectation du personnel militaire/des FDS au Projet, comme indiqué dans le SMP, y compris pour vérifier que les personnes affectées n'ont pas eu par le passé un comportement illégal ou abusif, y compris l'exploitation et les abus sexuels (EAS), le harcèlement sexuel (HS) ou un usage excessif de la force ;</w:t>
            </w:r>
          </w:p>
          <w:p w14:paraId="68FF1C54" w14:textId="77777777" w:rsidR="001D30A8" w:rsidRPr="00D30B61" w:rsidRDefault="001D30A8" w:rsidP="001D30A8">
            <w:pPr>
              <w:keepLines/>
              <w:widowControl w:val="0"/>
              <w:rPr>
                <w:rFonts w:cstheme="minorHAnsi"/>
                <w:color w:val="4472C4" w:themeColor="accent1"/>
                <w:lang w:val="pt-PT"/>
              </w:rPr>
            </w:pPr>
          </w:p>
          <w:p w14:paraId="1DEEB7EE" w14:textId="77777777" w:rsidR="001D30A8" w:rsidRPr="00D30B61" w:rsidRDefault="001D30A8" w:rsidP="001D30A8">
            <w:pPr>
              <w:keepLines/>
              <w:widowControl w:val="0"/>
              <w:rPr>
                <w:rFonts w:cstheme="minorHAnsi"/>
                <w:lang w:val="pt-PT"/>
              </w:rPr>
            </w:pPr>
            <w:r w:rsidRPr="00D30B61">
              <w:rPr>
                <w:rFonts w:cstheme="minorHAnsi"/>
                <w:lang w:val="pt-PT"/>
              </w:rPr>
              <w:t xml:space="preserve">c. [Conclure un protocole d'accord] [devant être signé entre le ministère de la Défense et le ministère des Transports et de l'Équipement], définissant les modalités d'engagement des [FDS] dans le Projet, y compris les actions et mesures pertinentes énoncées dans le présent PEES ;] </w:t>
            </w:r>
          </w:p>
          <w:p w14:paraId="6A12F123" w14:textId="77777777" w:rsidR="001D30A8" w:rsidRPr="00D30B61" w:rsidRDefault="001D30A8" w:rsidP="001D30A8">
            <w:pPr>
              <w:keepLines/>
              <w:widowControl w:val="0"/>
              <w:rPr>
                <w:rFonts w:cstheme="minorHAnsi"/>
                <w:lang w:val="pt-PT"/>
              </w:rPr>
            </w:pPr>
          </w:p>
          <w:p w14:paraId="73B9B716" w14:textId="77777777" w:rsidR="001D30A8" w:rsidRPr="00D30B61" w:rsidRDefault="001D30A8" w:rsidP="001D30A8">
            <w:pPr>
              <w:keepLines/>
              <w:widowControl w:val="0"/>
              <w:rPr>
                <w:rFonts w:cstheme="minorHAnsi"/>
              </w:rPr>
            </w:pPr>
            <w:r w:rsidRPr="00D30B61">
              <w:rPr>
                <w:rFonts w:cstheme="minorHAnsi"/>
              </w:rPr>
              <w:lastRenderedPageBreak/>
              <w:t xml:space="preserve">d. </w:t>
            </w:r>
            <w:proofErr w:type="spellStart"/>
            <w:r w:rsidRPr="00D30B61">
              <w:rPr>
                <w:rFonts w:cstheme="minorHAnsi"/>
              </w:rPr>
              <w:t>Fournir</w:t>
            </w:r>
            <w:proofErr w:type="spellEnd"/>
            <w:r w:rsidRPr="00D30B61">
              <w:rPr>
                <w:rFonts w:cstheme="minorHAnsi"/>
              </w:rPr>
              <w:t xml:space="preserve"> </w:t>
            </w:r>
            <w:proofErr w:type="spellStart"/>
            <w:r w:rsidRPr="00D30B61">
              <w:rPr>
                <w:rFonts w:cstheme="minorHAnsi"/>
              </w:rPr>
              <w:t>une</w:t>
            </w:r>
            <w:proofErr w:type="spellEnd"/>
            <w:r w:rsidRPr="00D30B61">
              <w:rPr>
                <w:rFonts w:cstheme="minorHAnsi"/>
              </w:rPr>
              <w:t xml:space="preserve"> instruction et </w:t>
            </w:r>
            <w:proofErr w:type="spellStart"/>
            <w:r w:rsidRPr="00D30B61">
              <w:rPr>
                <w:rFonts w:cstheme="minorHAnsi"/>
              </w:rPr>
              <w:t>une</w:t>
            </w:r>
            <w:proofErr w:type="spellEnd"/>
            <w:r w:rsidRPr="00D30B61">
              <w:rPr>
                <w:rFonts w:cstheme="minorHAnsi"/>
              </w:rPr>
              <w:t xml:space="preserve"> formation </w:t>
            </w:r>
            <w:proofErr w:type="spellStart"/>
            <w:r w:rsidRPr="00D30B61">
              <w:rPr>
                <w:rFonts w:cstheme="minorHAnsi"/>
              </w:rPr>
              <w:t>adéquates</w:t>
            </w:r>
            <w:proofErr w:type="spellEnd"/>
            <w:r w:rsidRPr="00D30B61">
              <w:rPr>
                <w:rFonts w:cstheme="minorHAnsi"/>
              </w:rPr>
              <w:t xml:space="preserve"> au personnel </w:t>
            </w:r>
            <w:proofErr w:type="spellStart"/>
            <w:r w:rsidRPr="00D30B61">
              <w:rPr>
                <w:rFonts w:cstheme="minorHAnsi"/>
              </w:rPr>
              <w:t>militaire</w:t>
            </w:r>
            <w:proofErr w:type="spellEnd"/>
            <w:r w:rsidRPr="00D30B61">
              <w:rPr>
                <w:rFonts w:cstheme="minorHAnsi"/>
              </w:rPr>
              <w:t xml:space="preserve"> [</w:t>
            </w:r>
            <w:proofErr w:type="spellStart"/>
            <w:r w:rsidRPr="00D30B61">
              <w:rPr>
                <w:rFonts w:cstheme="minorHAnsi"/>
              </w:rPr>
              <w:t>ou</w:t>
            </w:r>
            <w:proofErr w:type="spellEnd"/>
            <w:r w:rsidRPr="00D30B61">
              <w:rPr>
                <w:rFonts w:cstheme="minorHAnsi"/>
              </w:rPr>
              <w:t xml:space="preserve"> </w:t>
            </w:r>
            <w:proofErr w:type="spellStart"/>
            <w:r w:rsidRPr="00D30B61">
              <w:rPr>
                <w:rFonts w:cstheme="minorHAnsi"/>
              </w:rPr>
              <w:t>déterminer</w:t>
            </w:r>
            <w:proofErr w:type="spellEnd"/>
            <w:r w:rsidRPr="00D30B61">
              <w:rPr>
                <w:rFonts w:cstheme="minorHAnsi"/>
              </w:rPr>
              <w:t xml:space="preserve"> </w:t>
            </w:r>
            <w:proofErr w:type="spellStart"/>
            <w:r w:rsidRPr="00D30B61">
              <w:rPr>
                <w:rFonts w:cstheme="minorHAnsi"/>
              </w:rPr>
              <w:t>qu'il</w:t>
            </w:r>
            <w:proofErr w:type="spellEnd"/>
            <w:r w:rsidRPr="00D30B61">
              <w:rPr>
                <w:rFonts w:cstheme="minorHAnsi"/>
              </w:rPr>
              <w:t xml:space="preserve"> </w:t>
            </w:r>
            <w:proofErr w:type="spellStart"/>
            <w:r w:rsidRPr="00D30B61">
              <w:rPr>
                <w:rFonts w:cstheme="minorHAnsi"/>
              </w:rPr>
              <w:t>est</w:t>
            </w:r>
            <w:proofErr w:type="spellEnd"/>
            <w:r w:rsidRPr="00D30B61">
              <w:rPr>
                <w:rFonts w:cstheme="minorHAnsi"/>
              </w:rPr>
              <w:t xml:space="preserve"> </w:t>
            </w:r>
            <w:proofErr w:type="spellStart"/>
            <w:r w:rsidRPr="00D30B61">
              <w:rPr>
                <w:rFonts w:cstheme="minorHAnsi"/>
              </w:rPr>
              <w:t>correctement</w:t>
            </w:r>
            <w:proofErr w:type="spellEnd"/>
            <w:r w:rsidRPr="00D30B61">
              <w:rPr>
                <w:rFonts w:cstheme="minorHAnsi"/>
              </w:rPr>
              <w:t xml:space="preserve"> </w:t>
            </w:r>
            <w:proofErr w:type="spellStart"/>
            <w:r w:rsidRPr="00D30B61">
              <w:rPr>
                <w:rFonts w:cstheme="minorHAnsi"/>
              </w:rPr>
              <w:t>formé</w:t>
            </w:r>
            <w:proofErr w:type="spellEnd"/>
            <w:r w:rsidRPr="00D30B61">
              <w:rPr>
                <w:rFonts w:cstheme="minorHAnsi"/>
              </w:rPr>
              <w:t xml:space="preserve">], </w:t>
            </w:r>
            <w:proofErr w:type="spellStart"/>
            <w:r w:rsidRPr="00D30B61">
              <w:rPr>
                <w:rFonts w:cstheme="minorHAnsi"/>
              </w:rPr>
              <w:t>avant</w:t>
            </w:r>
            <w:proofErr w:type="spellEnd"/>
            <w:r w:rsidRPr="00D30B61">
              <w:rPr>
                <w:rFonts w:cstheme="minorHAnsi"/>
              </w:rPr>
              <w:t xml:space="preserve"> le </w:t>
            </w:r>
            <w:proofErr w:type="spellStart"/>
            <w:r w:rsidRPr="00D30B61">
              <w:rPr>
                <w:rFonts w:cstheme="minorHAnsi"/>
              </w:rPr>
              <w:t>déploiement</w:t>
            </w:r>
            <w:proofErr w:type="spellEnd"/>
            <w:r w:rsidRPr="00D30B61">
              <w:rPr>
                <w:rFonts w:cstheme="minorHAnsi"/>
              </w:rPr>
              <w:t xml:space="preserve"> et sur </w:t>
            </w:r>
            <w:proofErr w:type="spellStart"/>
            <w:r w:rsidRPr="00D30B61">
              <w:rPr>
                <w:rFonts w:cstheme="minorHAnsi"/>
              </w:rPr>
              <w:t>une</w:t>
            </w:r>
            <w:proofErr w:type="spellEnd"/>
            <w:r w:rsidRPr="00D30B61">
              <w:rPr>
                <w:rFonts w:cstheme="minorHAnsi"/>
              </w:rPr>
              <w:t xml:space="preserve"> base </w:t>
            </w:r>
            <w:proofErr w:type="spellStart"/>
            <w:r w:rsidRPr="00D30B61">
              <w:rPr>
                <w:rFonts w:cstheme="minorHAnsi"/>
              </w:rPr>
              <w:t>régulière</w:t>
            </w:r>
            <w:proofErr w:type="spellEnd"/>
            <w:r w:rsidRPr="00D30B61">
              <w:rPr>
                <w:rFonts w:cstheme="minorHAnsi"/>
              </w:rPr>
              <w:t xml:space="preserve">, sur le </w:t>
            </w:r>
            <w:proofErr w:type="spellStart"/>
            <w:r w:rsidRPr="00D30B61">
              <w:rPr>
                <w:rFonts w:cstheme="minorHAnsi"/>
              </w:rPr>
              <w:t>recours</w:t>
            </w:r>
            <w:proofErr w:type="spellEnd"/>
            <w:r w:rsidRPr="00D30B61">
              <w:rPr>
                <w:rFonts w:cstheme="minorHAnsi"/>
              </w:rPr>
              <w:t xml:space="preserve"> à la force et la </w:t>
            </w:r>
            <w:proofErr w:type="spellStart"/>
            <w:r w:rsidRPr="00D30B61">
              <w:rPr>
                <w:rFonts w:cstheme="minorHAnsi"/>
              </w:rPr>
              <w:t>conduite</w:t>
            </w:r>
            <w:proofErr w:type="spellEnd"/>
            <w:r w:rsidRPr="00D30B61">
              <w:rPr>
                <w:rFonts w:cstheme="minorHAnsi"/>
              </w:rPr>
              <w:t xml:space="preserve"> à </w:t>
            </w:r>
            <w:proofErr w:type="spellStart"/>
            <w:r w:rsidRPr="00D30B61">
              <w:rPr>
                <w:rFonts w:cstheme="minorHAnsi"/>
              </w:rPr>
              <w:t>tenir</w:t>
            </w:r>
            <w:proofErr w:type="spellEnd"/>
            <w:r w:rsidRPr="00D30B61">
              <w:rPr>
                <w:rFonts w:cstheme="minorHAnsi"/>
              </w:rPr>
              <w:t xml:space="preserve"> (y </w:t>
            </w:r>
            <w:proofErr w:type="spellStart"/>
            <w:r w:rsidRPr="00D30B61">
              <w:rPr>
                <w:rFonts w:cstheme="minorHAnsi"/>
              </w:rPr>
              <w:t>compris</w:t>
            </w:r>
            <w:proofErr w:type="spellEnd"/>
            <w:r w:rsidRPr="00D30B61">
              <w:rPr>
                <w:rFonts w:cstheme="minorHAnsi"/>
              </w:rPr>
              <w:t xml:space="preserve"> </w:t>
            </w:r>
            <w:proofErr w:type="spellStart"/>
            <w:r w:rsidRPr="00D30B61">
              <w:rPr>
                <w:rFonts w:cstheme="minorHAnsi"/>
              </w:rPr>
              <w:t>en</w:t>
            </w:r>
            <w:proofErr w:type="spellEnd"/>
            <w:r w:rsidRPr="00D30B61">
              <w:rPr>
                <w:rFonts w:cstheme="minorHAnsi"/>
              </w:rPr>
              <w:t xml:space="preserve"> </w:t>
            </w:r>
            <w:proofErr w:type="spellStart"/>
            <w:r w:rsidRPr="00D30B61">
              <w:rPr>
                <w:rFonts w:cstheme="minorHAnsi"/>
              </w:rPr>
              <w:t>ce</w:t>
            </w:r>
            <w:proofErr w:type="spellEnd"/>
            <w:r w:rsidRPr="00D30B61">
              <w:rPr>
                <w:rFonts w:cstheme="minorHAnsi"/>
              </w:rPr>
              <w:t xml:space="preserve"> qui </w:t>
            </w:r>
            <w:proofErr w:type="spellStart"/>
            <w:r w:rsidRPr="00D30B61">
              <w:rPr>
                <w:rFonts w:cstheme="minorHAnsi"/>
              </w:rPr>
              <w:t>concerne</w:t>
            </w:r>
            <w:proofErr w:type="spellEnd"/>
            <w:r w:rsidRPr="00D30B61">
              <w:rPr>
                <w:rFonts w:cstheme="minorHAnsi"/>
              </w:rPr>
              <w:t xml:space="preserve"> </w:t>
            </w:r>
            <w:proofErr w:type="spellStart"/>
            <w:r w:rsidRPr="00D30B61">
              <w:rPr>
                <w:rFonts w:cstheme="minorHAnsi"/>
              </w:rPr>
              <w:t>l'engagement</w:t>
            </w:r>
            <w:proofErr w:type="spellEnd"/>
            <w:r w:rsidRPr="00D30B61">
              <w:rPr>
                <w:rFonts w:cstheme="minorHAnsi"/>
              </w:rPr>
              <w:t xml:space="preserve"> </w:t>
            </w:r>
            <w:proofErr w:type="spellStart"/>
            <w:r w:rsidRPr="00D30B61">
              <w:rPr>
                <w:rFonts w:cstheme="minorHAnsi"/>
              </w:rPr>
              <w:t>civilo-militaire</w:t>
            </w:r>
            <w:proofErr w:type="spellEnd"/>
            <w:r w:rsidRPr="00D30B61">
              <w:rPr>
                <w:rFonts w:cstheme="minorHAnsi"/>
              </w:rPr>
              <w:t xml:space="preserve">, </w:t>
            </w:r>
            <w:proofErr w:type="spellStart"/>
            <w:r w:rsidRPr="00D30B61">
              <w:rPr>
                <w:rFonts w:cstheme="minorHAnsi"/>
              </w:rPr>
              <w:t>l'exploitation</w:t>
            </w:r>
            <w:proofErr w:type="spellEnd"/>
            <w:r w:rsidRPr="00D30B61">
              <w:rPr>
                <w:rFonts w:cstheme="minorHAnsi"/>
              </w:rPr>
              <w:t xml:space="preserve"> et les </w:t>
            </w:r>
            <w:proofErr w:type="spellStart"/>
            <w:r w:rsidRPr="00D30B61">
              <w:rPr>
                <w:rFonts w:cstheme="minorHAnsi"/>
              </w:rPr>
              <w:t>atteintes</w:t>
            </w:r>
            <w:proofErr w:type="spellEnd"/>
            <w:r w:rsidRPr="00D30B61">
              <w:rPr>
                <w:rFonts w:cstheme="minorHAnsi"/>
              </w:rPr>
              <w:t xml:space="preserve"> </w:t>
            </w:r>
            <w:proofErr w:type="spellStart"/>
            <w:r w:rsidRPr="00D30B61">
              <w:rPr>
                <w:rFonts w:cstheme="minorHAnsi"/>
              </w:rPr>
              <w:t>sexuelles</w:t>
            </w:r>
            <w:proofErr w:type="spellEnd"/>
            <w:r w:rsidRPr="00D30B61">
              <w:rPr>
                <w:rFonts w:cstheme="minorHAnsi"/>
              </w:rPr>
              <w:t xml:space="preserve"> et le </w:t>
            </w:r>
            <w:proofErr w:type="spellStart"/>
            <w:r w:rsidRPr="00D30B61">
              <w:rPr>
                <w:rFonts w:cstheme="minorHAnsi"/>
              </w:rPr>
              <w:t>harcèlement</w:t>
            </w:r>
            <w:proofErr w:type="spellEnd"/>
            <w:r w:rsidRPr="00D30B61">
              <w:rPr>
                <w:rFonts w:cstheme="minorHAnsi"/>
              </w:rPr>
              <w:t xml:space="preserve"> </w:t>
            </w:r>
            <w:proofErr w:type="spellStart"/>
            <w:r w:rsidRPr="00D30B61">
              <w:rPr>
                <w:rFonts w:cstheme="minorHAnsi"/>
              </w:rPr>
              <w:t>sexuel</w:t>
            </w:r>
            <w:proofErr w:type="spellEnd"/>
            <w:r w:rsidRPr="00D30B61">
              <w:rPr>
                <w:rFonts w:cstheme="minorHAnsi"/>
              </w:rPr>
              <w:t xml:space="preserve">, et </w:t>
            </w:r>
            <w:proofErr w:type="spellStart"/>
            <w:r w:rsidRPr="00D30B61">
              <w:rPr>
                <w:rFonts w:cstheme="minorHAnsi"/>
              </w:rPr>
              <w:t>d'autres</w:t>
            </w:r>
            <w:proofErr w:type="spellEnd"/>
            <w:r w:rsidRPr="00D30B61">
              <w:rPr>
                <w:rFonts w:cstheme="minorHAnsi"/>
              </w:rPr>
              <w:t xml:space="preserve"> aspects </w:t>
            </w:r>
            <w:proofErr w:type="spellStart"/>
            <w:r w:rsidRPr="00D30B61">
              <w:rPr>
                <w:rFonts w:cstheme="minorHAnsi"/>
              </w:rPr>
              <w:t>pertinents</w:t>
            </w:r>
            <w:proofErr w:type="spellEnd"/>
            <w:r w:rsidRPr="00D30B61">
              <w:rPr>
                <w:rFonts w:cstheme="minorHAnsi"/>
              </w:rPr>
              <w:t xml:space="preserve">), </w:t>
            </w:r>
            <w:proofErr w:type="spellStart"/>
            <w:r w:rsidRPr="00D30B61">
              <w:rPr>
                <w:rFonts w:cstheme="minorHAnsi"/>
              </w:rPr>
              <w:t>comme</w:t>
            </w:r>
            <w:proofErr w:type="spellEnd"/>
            <w:r w:rsidRPr="00D30B61">
              <w:rPr>
                <w:rFonts w:cstheme="minorHAnsi"/>
              </w:rPr>
              <w:t xml:space="preserve"> </w:t>
            </w:r>
            <w:proofErr w:type="spellStart"/>
            <w:r w:rsidRPr="00D30B61">
              <w:rPr>
                <w:rFonts w:cstheme="minorHAnsi"/>
              </w:rPr>
              <w:t>indiqué</w:t>
            </w:r>
            <w:proofErr w:type="spellEnd"/>
            <w:r w:rsidRPr="00D30B61">
              <w:rPr>
                <w:rFonts w:cstheme="minorHAnsi"/>
              </w:rPr>
              <w:t xml:space="preserve"> dans le </w:t>
            </w:r>
            <w:proofErr w:type="gramStart"/>
            <w:r w:rsidRPr="00D30B61">
              <w:rPr>
                <w:rFonts w:cstheme="minorHAnsi"/>
              </w:rPr>
              <w:t>SMP ;</w:t>
            </w:r>
            <w:proofErr w:type="gramEnd"/>
          </w:p>
          <w:p w14:paraId="36B1ABFF" w14:textId="77777777" w:rsidR="001D30A8" w:rsidRPr="00D30B61" w:rsidRDefault="001D30A8" w:rsidP="001D30A8">
            <w:pPr>
              <w:keepLines/>
              <w:widowControl w:val="0"/>
              <w:rPr>
                <w:rFonts w:cstheme="minorHAnsi"/>
              </w:rPr>
            </w:pPr>
          </w:p>
          <w:p w14:paraId="592029C8" w14:textId="77777777" w:rsidR="001D30A8" w:rsidRPr="00D30B61" w:rsidRDefault="001D30A8" w:rsidP="001D30A8">
            <w:pPr>
              <w:keepLines/>
              <w:widowControl w:val="0"/>
              <w:rPr>
                <w:rFonts w:cstheme="minorHAnsi"/>
              </w:rPr>
            </w:pPr>
            <w:r w:rsidRPr="00D30B61">
              <w:rPr>
                <w:rFonts w:cstheme="minorHAnsi"/>
              </w:rPr>
              <w:t xml:space="preserve">e. </w:t>
            </w:r>
            <w:proofErr w:type="spellStart"/>
            <w:r w:rsidRPr="00D30B61">
              <w:rPr>
                <w:rFonts w:cstheme="minorHAnsi"/>
              </w:rPr>
              <w:t>Veiller</w:t>
            </w:r>
            <w:proofErr w:type="spellEnd"/>
            <w:r w:rsidRPr="00D30B61">
              <w:rPr>
                <w:rFonts w:cstheme="minorHAnsi"/>
              </w:rPr>
              <w:t xml:space="preserve"> à </w:t>
            </w:r>
            <w:proofErr w:type="spellStart"/>
            <w:r w:rsidRPr="00D30B61">
              <w:rPr>
                <w:rFonts w:cstheme="minorHAnsi"/>
              </w:rPr>
              <w:t>ce</w:t>
            </w:r>
            <w:proofErr w:type="spellEnd"/>
            <w:r w:rsidRPr="00D30B61">
              <w:rPr>
                <w:rFonts w:cstheme="minorHAnsi"/>
              </w:rPr>
              <w:t xml:space="preserve"> que les </w:t>
            </w:r>
            <w:proofErr w:type="spellStart"/>
            <w:r w:rsidRPr="00D30B61">
              <w:rPr>
                <w:rFonts w:cstheme="minorHAnsi"/>
              </w:rPr>
              <w:t>activités</w:t>
            </w:r>
            <w:proofErr w:type="spellEnd"/>
            <w:r w:rsidRPr="00D30B61">
              <w:rPr>
                <w:rFonts w:cstheme="minorHAnsi"/>
              </w:rPr>
              <w:t xml:space="preserve"> de </w:t>
            </w:r>
            <w:proofErr w:type="spellStart"/>
            <w:r w:rsidRPr="00D30B61">
              <w:rPr>
                <w:rFonts w:cstheme="minorHAnsi"/>
              </w:rPr>
              <w:t>mobilisation</w:t>
            </w:r>
            <w:proofErr w:type="spellEnd"/>
            <w:r w:rsidRPr="00D30B61">
              <w:rPr>
                <w:rFonts w:cstheme="minorHAnsi"/>
              </w:rPr>
              <w:t xml:space="preserve"> des parties </w:t>
            </w:r>
            <w:proofErr w:type="spellStart"/>
            <w:r w:rsidRPr="00D30B61">
              <w:rPr>
                <w:rFonts w:cstheme="minorHAnsi"/>
              </w:rPr>
              <w:t>prenantes</w:t>
            </w:r>
            <w:proofErr w:type="spellEnd"/>
            <w:r w:rsidRPr="00D30B61">
              <w:rPr>
                <w:rFonts w:cstheme="minorHAnsi"/>
              </w:rPr>
              <w:t xml:space="preserve"> dans le cadre du Plan de </w:t>
            </w:r>
            <w:proofErr w:type="spellStart"/>
            <w:r w:rsidRPr="00D30B61">
              <w:rPr>
                <w:rFonts w:cstheme="minorHAnsi"/>
              </w:rPr>
              <w:t>mobilisation</w:t>
            </w:r>
            <w:proofErr w:type="spellEnd"/>
            <w:r w:rsidRPr="00D30B61">
              <w:rPr>
                <w:rFonts w:cstheme="minorHAnsi"/>
              </w:rPr>
              <w:t xml:space="preserve"> des parties </w:t>
            </w:r>
            <w:proofErr w:type="spellStart"/>
            <w:r w:rsidRPr="00D30B61">
              <w:rPr>
                <w:rFonts w:cstheme="minorHAnsi"/>
              </w:rPr>
              <w:t>prenantes</w:t>
            </w:r>
            <w:proofErr w:type="spellEnd"/>
            <w:r w:rsidRPr="00D30B61">
              <w:rPr>
                <w:rFonts w:cstheme="minorHAnsi"/>
              </w:rPr>
              <w:t xml:space="preserve"> (PMPP) </w:t>
            </w:r>
            <w:proofErr w:type="spellStart"/>
            <w:r w:rsidRPr="00D30B61">
              <w:rPr>
                <w:rFonts w:cstheme="minorHAnsi"/>
              </w:rPr>
              <w:t>incluent</w:t>
            </w:r>
            <w:proofErr w:type="spellEnd"/>
            <w:r w:rsidRPr="00D30B61">
              <w:rPr>
                <w:rFonts w:cstheme="minorHAnsi"/>
              </w:rPr>
              <w:t xml:space="preserve"> </w:t>
            </w:r>
            <w:proofErr w:type="spellStart"/>
            <w:r w:rsidRPr="00D30B61">
              <w:rPr>
                <w:rFonts w:cstheme="minorHAnsi"/>
              </w:rPr>
              <w:t>une</w:t>
            </w:r>
            <w:proofErr w:type="spellEnd"/>
            <w:r w:rsidRPr="00D30B61">
              <w:rPr>
                <w:rFonts w:cstheme="minorHAnsi"/>
              </w:rPr>
              <w:t xml:space="preserve"> communication sur </w:t>
            </w:r>
            <w:proofErr w:type="spellStart"/>
            <w:r w:rsidRPr="00D30B61">
              <w:rPr>
                <w:rFonts w:cstheme="minorHAnsi"/>
              </w:rPr>
              <w:t>l'implication</w:t>
            </w:r>
            <w:proofErr w:type="spellEnd"/>
            <w:r w:rsidRPr="00D30B61">
              <w:rPr>
                <w:rFonts w:cstheme="minorHAnsi"/>
              </w:rPr>
              <w:t xml:space="preserve"> du personnel </w:t>
            </w:r>
            <w:proofErr w:type="spellStart"/>
            <w:r w:rsidRPr="00D30B61">
              <w:rPr>
                <w:rFonts w:cstheme="minorHAnsi"/>
              </w:rPr>
              <w:t>militaire</w:t>
            </w:r>
            <w:proofErr w:type="spellEnd"/>
            <w:r w:rsidRPr="00D30B61">
              <w:rPr>
                <w:rFonts w:cstheme="minorHAnsi"/>
              </w:rPr>
              <w:t xml:space="preserve"> dans le </w:t>
            </w:r>
            <w:proofErr w:type="spellStart"/>
            <w:proofErr w:type="gramStart"/>
            <w:r w:rsidRPr="00D30B61">
              <w:rPr>
                <w:rFonts w:cstheme="minorHAnsi"/>
              </w:rPr>
              <w:t>projet</w:t>
            </w:r>
            <w:proofErr w:type="spellEnd"/>
            <w:r w:rsidRPr="00D30B61">
              <w:rPr>
                <w:rFonts w:cstheme="minorHAnsi"/>
              </w:rPr>
              <w:t xml:space="preserve"> ;</w:t>
            </w:r>
            <w:proofErr w:type="gramEnd"/>
          </w:p>
          <w:p w14:paraId="41EFB6D2" w14:textId="77777777" w:rsidR="001D30A8" w:rsidRPr="00D30B61" w:rsidRDefault="001D30A8" w:rsidP="001D30A8">
            <w:pPr>
              <w:keepLines/>
              <w:widowControl w:val="0"/>
              <w:rPr>
                <w:rFonts w:cstheme="minorHAnsi"/>
              </w:rPr>
            </w:pPr>
          </w:p>
          <w:p w14:paraId="244575F9" w14:textId="77777777" w:rsidR="001D30A8" w:rsidRPr="00D30B61" w:rsidRDefault="001D30A8" w:rsidP="001D30A8">
            <w:pPr>
              <w:keepLines/>
              <w:widowControl w:val="0"/>
              <w:rPr>
                <w:rFonts w:cstheme="minorHAnsi"/>
              </w:rPr>
            </w:pPr>
            <w:r w:rsidRPr="00D30B61">
              <w:rPr>
                <w:rFonts w:cstheme="minorHAnsi"/>
                <w:lang w:val="pt-PT"/>
              </w:rPr>
              <w:t xml:space="preserve">f. Veiller à ce que toutes les préoccupations ou plaintes concernant la conduite du personnel militaire soient reçues, suivies et documentées (en tenant compte de la nécessité de protéger la confidentialité) par le mécanisme de gestion des plaintes du Projet (voir l'action 10.2 ci-dessous), ce qui facilitera leur résolution, conformément aux NES n°4 et n° 10. </w:t>
            </w:r>
            <w:proofErr w:type="spellStart"/>
            <w:r w:rsidRPr="00D30B61">
              <w:rPr>
                <w:rFonts w:cstheme="minorHAnsi"/>
              </w:rPr>
              <w:t>Notifie</w:t>
            </w:r>
            <w:proofErr w:type="spellEnd"/>
            <w:r w:rsidRPr="00D30B61">
              <w:rPr>
                <w:rFonts w:cstheme="minorHAnsi"/>
              </w:rPr>
              <w:t xml:space="preserve"> </w:t>
            </w:r>
            <w:proofErr w:type="spellStart"/>
            <w:r w:rsidRPr="00D30B61">
              <w:rPr>
                <w:rFonts w:cstheme="minorHAnsi"/>
              </w:rPr>
              <w:t>l'Association</w:t>
            </w:r>
            <w:proofErr w:type="spellEnd"/>
            <w:r w:rsidRPr="00D30B61">
              <w:rPr>
                <w:rFonts w:cstheme="minorHAnsi"/>
              </w:rPr>
              <w:t xml:space="preserve"> après </w:t>
            </w:r>
            <w:proofErr w:type="spellStart"/>
            <w:r w:rsidRPr="00D30B61">
              <w:rPr>
                <w:rFonts w:cstheme="minorHAnsi"/>
              </w:rPr>
              <w:t>avoir</w:t>
            </w:r>
            <w:proofErr w:type="spellEnd"/>
            <w:r w:rsidRPr="00D30B61">
              <w:rPr>
                <w:rFonts w:cstheme="minorHAnsi"/>
              </w:rPr>
              <w:t xml:space="preserve"> </w:t>
            </w:r>
            <w:proofErr w:type="spellStart"/>
            <w:r w:rsidRPr="00D30B61">
              <w:rPr>
                <w:rFonts w:cstheme="minorHAnsi"/>
              </w:rPr>
              <w:t>reçu</w:t>
            </w:r>
            <w:proofErr w:type="spellEnd"/>
            <w:r w:rsidRPr="00D30B61">
              <w:rPr>
                <w:rFonts w:cstheme="minorHAnsi"/>
              </w:rPr>
              <w:t xml:space="preserve"> la </w:t>
            </w:r>
            <w:proofErr w:type="spellStart"/>
            <w:r w:rsidRPr="00D30B61">
              <w:rPr>
                <w:rFonts w:cstheme="minorHAnsi"/>
              </w:rPr>
              <w:t>préoccupation</w:t>
            </w:r>
            <w:proofErr w:type="spellEnd"/>
            <w:r w:rsidRPr="00D30B61">
              <w:rPr>
                <w:rFonts w:cstheme="minorHAnsi"/>
              </w:rPr>
              <w:t xml:space="preserve"> </w:t>
            </w:r>
            <w:proofErr w:type="spellStart"/>
            <w:r w:rsidRPr="00D30B61">
              <w:rPr>
                <w:rFonts w:cstheme="minorHAnsi"/>
              </w:rPr>
              <w:t>ou</w:t>
            </w:r>
            <w:proofErr w:type="spellEnd"/>
            <w:r w:rsidRPr="00D30B61">
              <w:rPr>
                <w:rFonts w:cstheme="minorHAnsi"/>
              </w:rPr>
              <w:t xml:space="preserve"> la </w:t>
            </w:r>
            <w:proofErr w:type="spellStart"/>
            <w:r w:rsidRPr="00D30B61">
              <w:rPr>
                <w:rFonts w:cstheme="minorHAnsi"/>
              </w:rPr>
              <w:t>plainte</w:t>
            </w:r>
            <w:proofErr w:type="spellEnd"/>
            <w:r w:rsidRPr="00D30B61">
              <w:rPr>
                <w:rFonts w:cstheme="minorHAnsi"/>
              </w:rPr>
              <w:t xml:space="preserve">, </w:t>
            </w:r>
            <w:proofErr w:type="spellStart"/>
            <w:r w:rsidRPr="00D30B61">
              <w:rPr>
                <w:rFonts w:cstheme="minorHAnsi"/>
              </w:rPr>
              <w:t>comme</w:t>
            </w:r>
            <w:proofErr w:type="spellEnd"/>
            <w:r w:rsidRPr="00D30B61">
              <w:rPr>
                <w:rFonts w:cstheme="minorHAnsi"/>
              </w:rPr>
              <w:t xml:space="preserve"> </w:t>
            </w:r>
            <w:proofErr w:type="spellStart"/>
            <w:r w:rsidRPr="00D30B61">
              <w:rPr>
                <w:rFonts w:cstheme="minorHAnsi"/>
              </w:rPr>
              <w:t>indiqué</w:t>
            </w:r>
            <w:proofErr w:type="spellEnd"/>
            <w:r w:rsidRPr="00D30B61">
              <w:rPr>
                <w:rFonts w:cstheme="minorHAnsi"/>
              </w:rPr>
              <w:t xml:space="preserve"> à </w:t>
            </w:r>
            <w:proofErr w:type="spellStart"/>
            <w:r w:rsidRPr="00D30B61">
              <w:rPr>
                <w:rFonts w:cstheme="minorHAnsi"/>
              </w:rPr>
              <w:t>l'action</w:t>
            </w:r>
            <w:proofErr w:type="spellEnd"/>
            <w:r w:rsidRPr="00D30B61">
              <w:rPr>
                <w:rFonts w:cstheme="minorHAnsi"/>
              </w:rPr>
              <w:t xml:space="preserve"> [XX] ci-</w:t>
            </w:r>
            <w:proofErr w:type="gramStart"/>
            <w:r w:rsidRPr="00D30B61">
              <w:rPr>
                <w:rFonts w:cstheme="minorHAnsi"/>
              </w:rPr>
              <w:t>dessus ;</w:t>
            </w:r>
            <w:proofErr w:type="gramEnd"/>
          </w:p>
          <w:p w14:paraId="17CBA993" w14:textId="77777777" w:rsidR="001D30A8" w:rsidRPr="00D30B61" w:rsidRDefault="001D30A8" w:rsidP="001D30A8">
            <w:pPr>
              <w:keepLines/>
              <w:widowControl w:val="0"/>
              <w:rPr>
                <w:rFonts w:cstheme="minorHAnsi"/>
                <w:color w:val="4472C4" w:themeColor="accent1"/>
              </w:rPr>
            </w:pPr>
          </w:p>
          <w:p w14:paraId="7B353741" w14:textId="77777777" w:rsidR="00CF6CA7" w:rsidRPr="00D30B61" w:rsidRDefault="00CF6CA7" w:rsidP="001D30A8">
            <w:pPr>
              <w:keepLines/>
              <w:widowControl w:val="0"/>
              <w:rPr>
                <w:rFonts w:cstheme="minorHAnsi"/>
                <w:color w:val="4472C4" w:themeColor="accent1"/>
                <w:highlight w:val="red"/>
              </w:rPr>
            </w:pPr>
          </w:p>
        </w:tc>
        <w:tc>
          <w:tcPr>
            <w:tcW w:w="3150" w:type="dxa"/>
          </w:tcPr>
          <w:p w14:paraId="4395A410" w14:textId="77777777" w:rsidR="008E518C" w:rsidRPr="00D30B61" w:rsidRDefault="008E518C" w:rsidP="008E518C">
            <w:pPr>
              <w:keepLines/>
              <w:widowControl w:val="0"/>
            </w:pPr>
            <w:r w:rsidRPr="00D30B61">
              <w:lastRenderedPageBreak/>
              <w:t xml:space="preserve">Procéder aux </w:t>
            </w:r>
            <w:proofErr w:type="spellStart"/>
            <w:r w:rsidRPr="00D30B61">
              <w:t>procédures</w:t>
            </w:r>
            <w:proofErr w:type="spellEnd"/>
            <w:r w:rsidRPr="00D30B61">
              <w:t xml:space="preserve"> a, b), c) et d) </w:t>
            </w:r>
            <w:proofErr w:type="spellStart"/>
            <w:r w:rsidRPr="00D30B61">
              <w:t>avant</w:t>
            </w:r>
            <w:proofErr w:type="spellEnd"/>
            <w:r w:rsidRPr="00D30B61">
              <w:t xml:space="preserve"> de </w:t>
            </w:r>
            <w:proofErr w:type="spellStart"/>
            <w:r w:rsidRPr="00D30B61">
              <w:t>déployer</w:t>
            </w:r>
            <w:proofErr w:type="spellEnd"/>
            <w:r w:rsidRPr="00D30B61">
              <w:t xml:space="preserve"> du personnel </w:t>
            </w:r>
            <w:proofErr w:type="spellStart"/>
            <w:r w:rsidRPr="00D30B61">
              <w:t>militaire</w:t>
            </w:r>
            <w:proofErr w:type="spellEnd"/>
            <w:r w:rsidRPr="00D30B61">
              <w:t xml:space="preserve"> dans le cadre du Projet et les appliquer tout au long de la mise </w:t>
            </w:r>
            <w:proofErr w:type="spellStart"/>
            <w:r w:rsidRPr="00D30B61">
              <w:t>en</w:t>
            </w:r>
            <w:proofErr w:type="spellEnd"/>
            <w:r w:rsidRPr="00D30B61">
              <w:t xml:space="preserve"> </w:t>
            </w:r>
            <w:proofErr w:type="spellStart"/>
            <w:r w:rsidRPr="00D30B61">
              <w:t>œuvre</w:t>
            </w:r>
            <w:proofErr w:type="spellEnd"/>
            <w:r w:rsidRPr="00D30B61">
              <w:t xml:space="preserve"> du </w:t>
            </w:r>
            <w:proofErr w:type="spellStart"/>
            <w:r w:rsidRPr="00D30B61">
              <w:t>Projet</w:t>
            </w:r>
            <w:proofErr w:type="spellEnd"/>
            <w:r w:rsidRPr="00D30B61">
              <w:t xml:space="preserve">. </w:t>
            </w:r>
          </w:p>
          <w:p w14:paraId="5EC3BF92" w14:textId="77777777" w:rsidR="008E518C" w:rsidRPr="00D30B61" w:rsidRDefault="008E518C" w:rsidP="008E518C">
            <w:pPr>
              <w:keepLines/>
              <w:widowControl w:val="0"/>
            </w:pPr>
          </w:p>
          <w:p w14:paraId="16992201" w14:textId="77777777" w:rsidR="008E518C" w:rsidRPr="00D30B61" w:rsidRDefault="008E518C" w:rsidP="008E518C">
            <w:pPr>
              <w:keepLines/>
              <w:widowControl w:val="0"/>
            </w:pPr>
            <w:r w:rsidRPr="00D30B61">
              <w:t xml:space="preserve">e) et f) </w:t>
            </w:r>
            <w:proofErr w:type="spellStart"/>
            <w:r w:rsidRPr="00D30B61">
              <w:t>tel</w:t>
            </w:r>
            <w:proofErr w:type="spellEnd"/>
            <w:r w:rsidRPr="00D30B61">
              <w:t xml:space="preserve"> </w:t>
            </w:r>
            <w:proofErr w:type="spellStart"/>
            <w:r w:rsidRPr="00D30B61">
              <w:t>qu'indiqué</w:t>
            </w:r>
            <w:proofErr w:type="spellEnd"/>
            <w:r w:rsidRPr="00D30B61">
              <w:t xml:space="preserve"> dans les actions 10.1 et 10.2 </w:t>
            </w:r>
            <w:proofErr w:type="spellStart"/>
            <w:r w:rsidRPr="00D30B61">
              <w:t>respectivement</w:t>
            </w:r>
            <w:proofErr w:type="spellEnd"/>
            <w:r w:rsidRPr="00D30B61">
              <w:t xml:space="preserve">. Notifier </w:t>
            </w:r>
            <w:proofErr w:type="spellStart"/>
            <w:r w:rsidRPr="00D30B61">
              <w:t>l'Association</w:t>
            </w:r>
            <w:proofErr w:type="spellEnd"/>
            <w:r w:rsidRPr="00D30B61">
              <w:t xml:space="preserve"> après </w:t>
            </w:r>
            <w:proofErr w:type="spellStart"/>
            <w:r w:rsidRPr="00D30B61">
              <w:t>avoir</w:t>
            </w:r>
            <w:proofErr w:type="spellEnd"/>
            <w:r w:rsidRPr="00D30B61">
              <w:t xml:space="preserve"> </w:t>
            </w:r>
            <w:proofErr w:type="spellStart"/>
            <w:r w:rsidRPr="00D30B61">
              <w:t>reçu</w:t>
            </w:r>
            <w:proofErr w:type="spellEnd"/>
            <w:r w:rsidRPr="00D30B61">
              <w:t xml:space="preserve"> la </w:t>
            </w:r>
            <w:proofErr w:type="spellStart"/>
            <w:r w:rsidRPr="00D30B61">
              <w:t>préoccupation</w:t>
            </w:r>
            <w:proofErr w:type="spellEnd"/>
            <w:r w:rsidRPr="00D30B61">
              <w:t xml:space="preserve"> </w:t>
            </w:r>
            <w:proofErr w:type="spellStart"/>
            <w:r w:rsidRPr="00D30B61">
              <w:t>ou</w:t>
            </w:r>
            <w:proofErr w:type="spellEnd"/>
            <w:r w:rsidRPr="00D30B61">
              <w:t xml:space="preserve"> la </w:t>
            </w:r>
            <w:proofErr w:type="spellStart"/>
            <w:r w:rsidRPr="00D30B61">
              <w:t>plainte</w:t>
            </w:r>
            <w:proofErr w:type="spellEnd"/>
            <w:r w:rsidRPr="00D30B61">
              <w:t xml:space="preserve"> dans le </w:t>
            </w:r>
            <w:proofErr w:type="spellStart"/>
            <w:r w:rsidRPr="00D30B61">
              <w:t>délai</w:t>
            </w:r>
            <w:proofErr w:type="spellEnd"/>
            <w:r w:rsidRPr="00D30B61">
              <w:t xml:space="preserve"> </w:t>
            </w:r>
            <w:proofErr w:type="spellStart"/>
            <w:r w:rsidRPr="00D30B61">
              <w:t>spécifié</w:t>
            </w:r>
            <w:proofErr w:type="spellEnd"/>
            <w:r w:rsidRPr="00D30B61">
              <w:t xml:space="preserve"> à </w:t>
            </w:r>
            <w:proofErr w:type="spellStart"/>
            <w:r w:rsidRPr="00D30B61">
              <w:t>l'action</w:t>
            </w:r>
            <w:proofErr w:type="spellEnd"/>
            <w:r w:rsidRPr="00D30B61">
              <w:t xml:space="preserve"> E ci-dessus. </w:t>
            </w:r>
          </w:p>
          <w:p w14:paraId="0BBA2B4D" w14:textId="77777777" w:rsidR="008E518C" w:rsidRPr="00D30B61" w:rsidRDefault="008E518C" w:rsidP="008E518C">
            <w:pPr>
              <w:keepLines/>
              <w:widowControl w:val="0"/>
            </w:pPr>
          </w:p>
          <w:p w14:paraId="001BDF86" w14:textId="77777777" w:rsidR="00CF6CA7" w:rsidRPr="00D30B61" w:rsidRDefault="008E518C" w:rsidP="008E518C">
            <w:pPr>
              <w:keepLines/>
              <w:widowControl w:val="0"/>
            </w:pPr>
            <w:r w:rsidRPr="00D30B61">
              <w:t>[</w:t>
            </w:r>
            <w:r w:rsidRPr="00D30B61">
              <w:rPr>
                <w:i/>
                <w:iCs/>
              </w:rPr>
              <w:t xml:space="preserve">g) dans les </w:t>
            </w:r>
            <w:proofErr w:type="spellStart"/>
            <w:r w:rsidRPr="00D30B61">
              <w:rPr>
                <w:i/>
                <w:iCs/>
              </w:rPr>
              <w:t>délais</w:t>
            </w:r>
            <w:proofErr w:type="spellEnd"/>
            <w:r w:rsidRPr="00D30B61">
              <w:rPr>
                <w:i/>
                <w:iCs/>
              </w:rPr>
              <w:t xml:space="preserve"> </w:t>
            </w:r>
            <w:proofErr w:type="spellStart"/>
            <w:r w:rsidRPr="00D30B61">
              <w:rPr>
                <w:i/>
                <w:iCs/>
              </w:rPr>
              <w:t>prescrits</w:t>
            </w:r>
            <w:proofErr w:type="spellEnd"/>
            <w:r w:rsidRPr="00D30B61">
              <w:rPr>
                <w:i/>
                <w:iCs/>
              </w:rPr>
              <w:t xml:space="preserve"> par [</w:t>
            </w:r>
            <w:proofErr w:type="spellStart"/>
            <w:r w:rsidRPr="00D30B61">
              <w:rPr>
                <w:i/>
                <w:iCs/>
              </w:rPr>
              <w:t>l'Association</w:t>
            </w:r>
            <w:proofErr w:type="spellEnd"/>
            <w:r w:rsidRPr="00D30B61">
              <w:rPr>
                <w:i/>
                <w:iCs/>
              </w:rPr>
              <w:t>]].</w:t>
            </w:r>
          </w:p>
        </w:tc>
        <w:tc>
          <w:tcPr>
            <w:tcW w:w="2160" w:type="dxa"/>
            <w:vAlign w:val="center"/>
          </w:tcPr>
          <w:p w14:paraId="485AD426" w14:textId="77777777" w:rsidR="00CF6CA7" w:rsidRPr="00D30B61" w:rsidRDefault="00CF6CA7" w:rsidP="009E2368">
            <w:pPr>
              <w:keepLines/>
              <w:widowControl w:val="0"/>
              <w:jc w:val="center"/>
              <w:rPr>
                <w:rFonts w:cstheme="minorHAnsi"/>
              </w:rPr>
            </w:pPr>
          </w:p>
        </w:tc>
      </w:tr>
      <w:tr w:rsidR="009E2368" w:rsidRPr="00D30B61" w14:paraId="0E8FF2E3" w14:textId="77777777" w:rsidTr="065799E9">
        <w:trPr>
          <w:trHeight w:val="20"/>
        </w:trPr>
        <w:tc>
          <w:tcPr>
            <w:tcW w:w="14305" w:type="dxa"/>
            <w:gridSpan w:val="4"/>
            <w:shd w:val="clear" w:color="auto" w:fill="F4B083" w:themeFill="accent2" w:themeFillTint="99"/>
          </w:tcPr>
          <w:p w14:paraId="38F4488C" w14:textId="77777777" w:rsidR="009E2368" w:rsidRPr="00D30B61" w:rsidRDefault="009E2368" w:rsidP="009E2368">
            <w:pPr>
              <w:keepLines/>
              <w:widowControl w:val="0"/>
              <w:rPr>
                <w:rFonts w:cstheme="minorHAnsi"/>
              </w:rPr>
            </w:pPr>
            <w:r w:rsidRPr="00D30B61">
              <w:rPr>
                <w:rFonts w:cstheme="minorHAnsi"/>
                <w:b/>
              </w:rPr>
              <w:t xml:space="preserve">NES </w:t>
            </w:r>
            <w:proofErr w:type="gramStart"/>
            <w:r w:rsidRPr="00D30B61">
              <w:rPr>
                <w:rFonts w:cstheme="minorHAnsi"/>
                <w:b/>
              </w:rPr>
              <w:t>5 :</w:t>
            </w:r>
            <w:proofErr w:type="gramEnd"/>
            <w:r w:rsidRPr="00D30B61">
              <w:rPr>
                <w:rFonts w:cstheme="minorHAnsi"/>
                <w:b/>
              </w:rPr>
              <w:t xml:space="preserve"> ACQUISITION DE TERRES, RESTRICTIONS À L'UTILISATION DE TERRES ET RÉINSTALLATION INVOLONTAIRE </w:t>
            </w:r>
          </w:p>
        </w:tc>
      </w:tr>
      <w:tr w:rsidR="00B860D8" w:rsidRPr="00D30B61" w14:paraId="06F853B7" w14:textId="77777777" w:rsidTr="065799E9">
        <w:trPr>
          <w:trHeight w:val="4040"/>
        </w:trPr>
        <w:tc>
          <w:tcPr>
            <w:tcW w:w="625" w:type="dxa"/>
          </w:tcPr>
          <w:p w14:paraId="4365A1A4" w14:textId="77777777" w:rsidR="00B860D8" w:rsidRPr="00D30B61" w:rsidRDefault="00B860D8" w:rsidP="00B860D8">
            <w:pPr>
              <w:keepLines/>
              <w:widowControl w:val="0"/>
              <w:jc w:val="center"/>
              <w:rPr>
                <w:rFonts w:cstheme="minorHAnsi"/>
              </w:rPr>
            </w:pPr>
            <w:r w:rsidRPr="00D30B61">
              <w:rPr>
                <w:rFonts w:cstheme="minorHAnsi"/>
              </w:rPr>
              <w:t>5.1</w:t>
            </w:r>
          </w:p>
          <w:p w14:paraId="2CF6ECBE" w14:textId="77777777" w:rsidR="00B860D8" w:rsidRPr="00D30B61" w:rsidRDefault="00B860D8" w:rsidP="00B860D8">
            <w:pPr>
              <w:keepLines/>
              <w:widowControl w:val="0"/>
              <w:jc w:val="center"/>
              <w:rPr>
                <w:rFonts w:cstheme="minorHAnsi"/>
              </w:rPr>
            </w:pPr>
          </w:p>
        </w:tc>
        <w:tc>
          <w:tcPr>
            <w:tcW w:w="8370" w:type="dxa"/>
          </w:tcPr>
          <w:p w14:paraId="17E4F889" w14:textId="77777777" w:rsidR="00B860D8" w:rsidRPr="00D30B61" w:rsidRDefault="00B860D8" w:rsidP="00B860D8">
            <w:pPr>
              <w:keepLines/>
              <w:widowControl w:val="0"/>
              <w:rPr>
                <w:rFonts w:cstheme="minorHAnsi"/>
                <w:b/>
                <w:color w:val="4472C4" w:themeColor="accent1"/>
                <w:lang w:val="pt-PT"/>
              </w:rPr>
            </w:pPr>
            <w:r w:rsidRPr="00D30B61">
              <w:rPr>
                <w:rFonts w:cstheme="minorHAnsi"/>
                <w:b/>
                <w:color w:val="4472C4" w:themeColor="accent1"/>
                <w:lang w:val="pt-PT"/>
              </w:rPr>
              <w:t>CADRE ET PLANS DE RÉINSTALLATION</w:t>
            </w:r>
          </w:p>
          <w:p w14:paraId="461F6C7F" w14:textId="77777777" w:rsidR="00B860D8" w:rsidRPr="00D30B61" w:rsidRDefault="00B860D8" w:rsidP="3DEFC000">
            <w:pPr>
              <w:keepLines/>
              <w:widowControl w:val="0"/>
              <w:rPr>
                <w:lang w:val="pt-PT"/>
              </w:rPr>
            </w:pPr>
            <w:r w:rsidRPr="00D30B61">
              <w:rPr>
                <w:lang w:val="pt-PT"/>
              </w:rPr>
              <w:t>1. Mettre à jour, adopter, publier à nouveau et mettre en œuvre un Cadre de Politique de Réinstallation (CPR) pour le Projet, conformément à la NES n°5</w:t>
            </w:r>
          </w:p>
          <w:p w14:paraId="3E921DFA" w14:textId="77777777" w:rsidR="00855679" w:rsidRPr="00D30B61" w:rsidRDefault="00855679" w:rsidP="00B860D8">
            <w:pPr>
              <w:keepLines/>
              <w:widowControl w:val="0"/>
              <w:rPr>
                <w:rFonts w:cstheme="minorHAnsi"/>
                <w:lang w:val="pt-PT"/>
              </w:rPr>
            </w:pPr>
          </w:p>
          <w:p w14:paraId="0694D17F" w14:textId="77777777" w:rsidR="00990CFA" w:rsidRPr="00D30B61" w:rsidRDefault="00855679" w:rsidP="00B860D8">
            <w:pPr>
              <w:keepLines/>
              <w:widowControl w:val="0"/>
              <w:rPr>
                <w:lang w:val="pt-PT"/>
              </w:rPr>
            </w:pPr>
            <w:r w:rsidRPr="00D30B61">
              <w:rPr>
                <w:lang w:val="pt-PT"/>
              </w:rPr>
              <w:t>2. Préparer ou mettre à jour, adopter, publier et mettre en œuvre un Plan d'action de réinstallation (PAR) pour chaque activité du Projet pour laquelle un tel PAR est requis, tel qu'énoncé dans le CPR et conforme à la NES n° 5.</w:t>
            </w:r>
          </w:p>
          <w:p w14:paraId="1635A82A" w14:textId="77777777" w:rsidR="00E8137A" w:rsidRPr="00D30B61" w:rsidRDefault="00E8137A" w:rsidP="00B860D8">
            <w:pPr>
              <w:keepLines/>
              <w:widowControl w:val="0"/>
              <w:rPr>
                <w:rFonts w:cstheme="minorHAnsi"/>
                <w:lang w:val="pt-PT"/>
              </w:rPr>
            </w:pPr>
          </w:p>
          <w:p w14:paraId="2381217C" w14:textId="77777777" w:rsidR="005119FF" w:rsidRPr="00D30B61" w:rsidRDefault="005119FF" w:rsidP="00B860D8">
            <w:pPr>
              <w:keepLines/>
              <w:widowControl w:val="0"/>
              <w:rPr>
                <w:rFonts w:cstheme="minorHAnsi"/>
                <w:lang w:val="pt-PT"/>
              </w:rPr>
            </w:pPr>
          </w:p>
          <w:p w14:paraId="2BEE5DCD" w14:textId="77777777" w:rsidR="005119FF" w:rsidRPr="00D30B61" w:rsidRDefault="005119FF" w:rsidP="005119FF">
            <w:pPr>
              <w:keepLines/>
              <w:widowControl w:val="0"/>
              <w:jc w:val="both"/>
              <w:rPr>
                <w:rFonts w:cstheme="minorHAnsi"/>
                <w:lang w:val="pt-PT"/>
              </w:rPr>
            </w:pPr>
            <w:r w:rsidRPr="00D30B61">
              <w:rPr>
                <w:rFonts w:cstheme="minorHAnsi"/>
                <w:lang w:val="pt-PT"/>
              </w:rPr>
              <w:t>3. Mettre à jour, adopter, publier à nouveau et mettre en œuvre le Plan d'action de réinstallation (PAR) déjà préparé pour le tronçon de route dans le cadre du projet initial, conformément aux directives du CPR et à la NES n° 5.</w:t>
            </w:r>
          </w:p>
          <w:p w14:paraId="72914D72" w14:textId="77777777" w:rsidR="005119FF" w:rsidRPr="00D30B61" w:rsidRDefault="005119FF" w:rsidP="00B860D8">
            <w:pPr>
              <w:keepLines/>
              <w:widowControl w:val="0"/>
              <w:rPr>
                <w:rFonts w:cstheme="minorHAnsi"/>
                <w:lang w:val="pt-PT"/>
              </w:rPr>
            </w:pPr>
          </w:p>
        </w:tc>
        <w:tc>
          <w:tcPr>
            <w:tcW w:w="3150" w:type="dxa"/>
          </w:tcPr>
          <w:p w14:paraId="4B5515A9" w14:textId="77777777" w:rsidR="00F22EF2" w:rsidRPr="00D30B61" w:rsidRDefault="00F22EF2" w:rsidP="30350213">
            <w:pPr>
              <w:keepLines/>
              <w:widowControl w:val="0"/>
              <w:rPr>
                <w:lang w:val="pt-PT"/>
              </w:rPr>
            </w:pPr>
          </w:p>
          <w:p w14:paraId="1A2CC8FE" w14:textId="77777777" w:rsidR="00D62218" w:rsidRPr="00D30B61" w:rsidRDefault="00F22EF2" w:rsidP="00D62218">
            <w:pPr>
              <w:keepLines/>
              <w:widowControl w:val="0"/>
              <w:jc w:val="both"/>
              <w:rPr>
                <w:rFonts w:cstheme="minorHAnsi"/>
                <w:i/>
                <w:iCs/>
                <w:lang w:val="pt-PT"/>
              </w:rPr>
            </w:pPr>
            <w:r w:rsidRPr="00D30B61">
              <w:rPr>
                <w:rFonts w:cstheme="minorHAnsi"/>
                <w:i/>
                <w:iCs/>
                <w:lang w:val="pt-PT"/>
              </w:rPr>
              <w:t>1.Le CPR préparé pour le financement initial a été révisé, rediffusé et adopté [10 février 2025] et sera appliqué tout au long de la mise en œuvre du Projet</w:t>
            </w:r>
            <w:r w:rsidR="00D62218" w:rsidRPr="00D30B61">
              <w:rPr>
                <w:rFonts w:cstheme="minorHAnsi"/>
                <w:lang w:val="pt-PT"/>
              </w:rPr>
              <w:t xml:space="preserve">. </w:t>
            </w:r>
          </w:p>
          <w:p w14:paraId="43276E86" w14:textId="77777777" w:rsidR="005F00FA" w:rsidRPr="00D30B61" w:rsidRDefault="005F00FA" w:rsidP="00B860D8">
            <w:pPr>
              <w:keepLines/>
              <w:widowControl w:val="0"/>
              <w:rPr>
                <w:rFonts w:cstheme="minorHAnsi"/>
                <w:lang w:val="pt-PT"/>
              </w:rPr>
            </w:pPr>
          </w:p>
          <w:p w14:paraId="5AC7D1A3" w14:textId="77777777" w:rsidR="00D62218" w:rsidRPr="00D30B61" w:rsidRDefault="00D62218" w:rsidP="00B860D8">
            <w:pPr>
              <w:keepLines/>
              <w:widowControl w:val="0"/>
              <w:rPr>
                <w:rFonts w:cstheme="minorHAnsi"/>
                <w:lang w:val="pt-PT"/>
              </w:rPr>
            </w:pPr>
          </w:p>
          <w:p w14:paraId="3EC23494" w14:textId="77777777" w:rsidR="005F00FA" w:rsidRPr="00D30B61" w:rsidRDefault="005F00FA" w:rsidP="00B860D8">
            <w:pPr>
              <w:keepLines/>
              <w:widowControl w:val="0"/>
              <w:rPr>
                <w:lang w:val="pt-PT"/>
              </w:rPr>
            </w:pPr>
            <w:r w:rsidRPr="00D30B61">
              <w:rPr>
                <w:lang w:val="pt-PT"/>
              </w:rPr>
              <w:lastRenderedPageBreak/>
              <w:t>2. Préparer ou actualiser, adopter, publier et mettre en œuvre les PAR respectifs avant d'exécuter les travaux pertinents, notamment en s'assurant qu'avant de prendre possession des terres et des biens connexes, une indemnisation complète a été fournie et que, le cas échéant, les personnes déplacées ont été réinstallées et que des indemnités de déménagement ont été accordées.</w:t>
            </w:r>
          </w:p>
          <w:p w14:paraId="3B67EDDA" w14:textId="77777777" w:rsidR="002B29B5" w:rsidRPr="00D30B61" w:rsidRDefault="002B29B5" w:rsidP="00B860D8">
            <w:pPr>
              <w:keepLines/>
              <w:widowControl w:val="0"/>
              <w:rPr>
                <w:lang w:val="pt-PT"/>
              </w:rPr>
            </w:pPr>
          </w:p>
          <w:p w14:paraId="0C2948D7" w14:textId="77777777" w:rsidR="00DC66F9" w:rsidRDefault="003E4E36" w:rsidP="00B860D8">
            <w:pPr>
              <w:keepLines/>
              <w:widowControl w:val="0"/>
              <w:rPr>
                <w:lang w:val="pt-PT"/>
              </w:rPr>
            </w:pPr>
            <w:r w:rsidRPr="00D30B61">
              <w:rPr>
                <w:lang w:val="pt-PT"/>
              </w:rPr>
              <w:t>3. Mettre à jour, adopter et publier à nouveau le PAR qui a été élaboré pour le financement initial et rendu public le 22 janvier 2021 avant la réalisation des travaux pertinents identifiés dans le Financement additionnel, notamment en s'assurant qu'avant de prendre possession des terres et des actifs connexes, une indemnisation complète a été fournie et que, le cas échéant, les personnes déplacées ont été réinstallées et que des indemnités de déménagement ont été accordées.</w:t>
            </w:r>
          </w:p>
          <w:p w14:paraId="62C899BB" w14:textId="77777777" w:rsidR="00D30B61" w:rsidRDefault="00D30B61" w:rsidP="00B860D8">
            <w:pPr>
              <w:keepLines/>
              <w:widowControl w:val="0"/>
              <w:rPr>
                <w:lang w:val="pt-PT"/>
              </w:rPr>
            </w:pPr>
          </w:p>
          <w:p w14:paraId="5DC5B13B" w14:textId="77777777" w:rsidR="00D30B61" w:rsidRDefault="00D30B61" w:rsidP="00B860D8">
            <w:pPr>
              <w:keepLines/>
              <w:widowControl w:val="0"/>
              <w:rPr>
                <w:lang w:val="pt-PT"/>
              </w:rPr>
            </w:pPr>
          </w:p>
          <w:p w14:paraId="1D1CA71A" w14:textId="77777777" w:rsidR="00D30B61" w:rsidRPr="00D30B61" w:rsidRDefault="00D30B61" w:rsidP="00B860D8">
            <w:pPr>
              <w:keepLines/>
              <w:widowControl w:val="0"/>
              <w:rPr>
                <w:lang w:val="pt-PT"/>
              </w:rPr>
            </w:pPr>
          </w:p>
        </w:tc>
        <w:tc>
          <w:tcPr>
            <w:tcW w:w="2160" w:type="dxa"/>
            <w:vAlign w:val="center"/>
          </w:tcPr>
          <w:p w14:paraId="6F43614A" w14:textId="215A1CE0" w:rsidR="00B860D8" w:rsidRPr="00D30B61" w:rsidRDefault="00D30B61" w:rsidP="00B860D8">
            <w:pPr>
              <w:keepLines/>
              <w:widowControl w:val="0"/>
              <w:jc w:val="center"/>
              <w:rPr>
                <w:rFonts w:cstheme="minorHAnsi"/>
              </w:rPr>
            </w:pPr>
            <w:r w:rsidRPr="00D30B61">
              <w:rPr>
                <w:rFonts w:cstheme="minorHAnsi"/>
              </w:rPr>
              <w:lastRenderedPageBreak/>
              <w:t>MTE</w:t>
            </w:r>
            <w:r w:rsidR="00B860D8" w:rsidRPr="00D30B61">
              <w:rPr>
                <w:rFonts w:cstheme="minorHAnsi"/>
              </w:rPr>
              <w:t>, UCP</w:t>
            </w:r>
          </w:p>
        </w:tc>
      </w:tr>
      <w:tr w:rsidR="00B860D8" w:rsidRPr="00D30B61" w14:paraId="27F27E70" w14:textId="77777777" w:rsidTr="065799E9">
        <w:trPr>
          <w:trHeight w:val="20"/>
        </w:trPr>
        <w:tc>
          <w:tcPr>
            <w:tcW w:w="14305" w:type="dxa"/>
            <w:gridSpan w:val="4"/>
            <w:shd w:val="clear" w:color="auto" w:fill="F4B083" w:themeFill="accent2" w:themeFillTint="99"/>
          </w:tcPr>
          <w:p w14:paraId="7FB04275" w14:textId="77777777" w:rsidR="00B860D8" w:rsidRPr="00D30B61" w:rsidRDefault="00B860D8" w:rsidP="00B860D8">
            <w:pPr>
              <w:keepLines/>
              <w:widowControl w:val="0"/>
              <w:rPr>
                <w:rFonts w:cstheme="minorHAnsi"/>
              </w:rPr>
            </w:pPr>
            <w:r w:rsidRPr="00D30B61">
              <w:rPr>
                <w:rFonts w:cstheme="minorHAnsi"/>
                <w:b/>
              </w:rPr>
              <w:lastRenderedPageBreak/>
              <w:t xml:space="preserve">NES </w:t>
            </w:r>
            <w:proofErr w:type="gramStart"/>
            <w:r w:rsidRPr="00D30B61">
              <w:rPr>
                <w:rFonts w:cstheme="minorHAnsi"/>
                <w:b/>
              </w:rPr>
              <w:t>6 :</w:t>
            </w:r>
            <w:proofErr w:type="gramEnd"/>
            <w:r w:rsidRPr="00D30B61">
              <w:rPr>
                <w:rFonts w:cstheme="minorHAnsi"/>
                <w:b/>
              </w:rPr>
              <w:t xml:space="preserve"> CONSERVATION DE LA BIODIVERSITÉ ET GESTION DURABLE DES RESSOURCES NATURELLES BIOLOGIQUES</w:t>
            </w:r>
          </w:p>
        </w:tc>
      </w:tr>
      <w:tr w:rsidR="00387EE8" w:rsidRPr="00302478" w14:paraId="55092084" w14:textId="77777777" w:rsidTr="065799E9">
        <w:trPr>
          <w:trHeight w:val="20"/>
        </w:trPr>
        <w:tc>
          <w:tcPr>
            <w:tcW w:w="625" w:type="dxa"/>
          </w:tcPr>
          <w:p w14:paraId="1CE952F3" w14:textId="77777777" w:rsidR="00387EE8" w:rsidRPr="00302478" w:rsidRDefault="00387EE8" w:rsidP="00387EE8">
            <w:pPr>
              <w:keepLines/>
              <w:widowControl w:val="0"/>
              <w:jc w:val="center"/>
              <w:rPr>
                <w:rFonts w:cstheme="minorHAnsi"/>
                <w:sz w:val="20"/>
                <w:szCs w:val="20"/>
              </w:rPr>
            </w:pPr>
            <w:r w:rsidRPr="00302478">
              <w:rPr>
                <w:rFonts w:cstheme="minorHAnsi"/>
                <w:sz w:val="20"/>
                <w:szCs w:val="20"/>
              </w:rPr>
              <w:t>6.1</w:t>
            </w:r>
          </w:p>
        </w:tc>
        <w:tc>
          <w:tcPr>
            <w:tcW w:w="8370" w:type="dxa"/>
          </w:tcPr>
          <w:p w14:paraId="3E1FF9F6" w14:textId="77777777" w:rsidR="00387EE8" w:rsidRPr="00181BA6" w:rsidRDefault="00387EE8" w:rsidP="00387EE8">
            <w:pPr>
              <w:rPr>
                <w:rFonts w:cstheme="minorHAnsi"/>
                <w:b/>
                <w:color w:val="4472C4" w:themeColor="accent1"/>
                <w:sz w:val="20"/>
                <w:szCs w:val="20"/>
                <w:lang w:val="pt-PT"/>
              </w:rPr>
            </w:pPr>
            <w:r w:rsidRPr="00181BA6">
              <w:rPr>
                <w:rFonts w:cstheme="minorHAnsi"/>
                <w:b/>
                <w:color w:val="4472C4" w:themeColor="accent1"/>
                <w:sz w:val="20"/>
                <w:szCs w:val="20"/>
                <w:lang w:val="pt-PT"/>
              </w:rPr>
              <w:t xml:space="preserve">RISQUES ET EFFETS SUR LA BIODIVERSITÉ </w:t>
            </w:r>
          </w:p>
          <w:p w14:paraId="6BC5295B" w14:textId="77777777" w:rsidR="00387EE8" w:rsidRPr="00181BA6" w:rsidRDefault="0070162E" w:rsidP="00387EE8">
            <w:pPr>
              <w:keepLines/>
              <w:widowControl w:val="0"/>
              <w:rPr>
                <w:sz w:val="20"/>
                <w:szCs w:val="20"/>
                <w:lang w:val="pt-PT"/>
              </w:rPr>
            </w:pPr>
            <w:r w:rsidRPr="00181BA6">
              <w:rPr>
                <w:sz w:val="20"/>
                <w:szCs w:val="20"/>
                <w:lang w:val="pt-PT"/>
              </w:rPr>
              <w:t>Identifier et mettre en œuvre des mesures de gestion de la biodiversité dans le cadre du PGES, conformément aux lignes directrices de l'EIES préparée pour le projet et en conformité avec la NES n°6.</w:t>
            </w:r>
          </w:p>
          <w:p w14:paraId="05D083D8" w14:textId="77777777" w:rsidR="002B6885" w:rsidRPr="00181BA6" w:rsidRDefault="002B6885" w:rsidP="00387EE8">
            <w:pPr>
              <w:keepLines/>
              <w:widowControl w:val="0"/>
              <w:rPr>
                <w:sz w:val="20"/>
                <w:szCs w:val="20"/>
                <w:lang w:val="pt-PT"/>
              </w:rPr>
            </w:pPr>
          </w:p>
          <w:p w14:paraId="2B5EABA5" w14:textId="77777777" w:rsidR="002D0593" w:rsidRPr="00181BA6" w:rsidRDefault="002D0593" w:rsidP="00387EE8">
            <w:pPr>
              <w:keepLines/>
              <w:widowControl w:val="0"/>
              <w:rPr>
                <w:sz w:val="20"/>
                <w:szCs w:val="20"/>
                <w:lang w:val="pt-PT"/>
              </w:rPr>
            </w:pPr>
          </w:p>
          <w:p w14:paraId="69EB98EE" w14:textId="77777777" w:rsidR="002D0593" w:rsidRPr="00181BA6" w:rsidRDefault="002D0593" w:rsidP="00387EE8">
            <w:pPr>
              <w:keepLines/>
              <w:widowControl w:val="0"/>
              <w:rPr>
                <w:sz w:val="20"/>
                <w:szCs w:val="20"/>
                <w:lang w:val="pt-PT"/>
              </w:rPr>
            </w:pPr>
          </w:p>
          <w:p w14:paraId="0E56C0F3" w14:textId="77777777" w:rsidR="002D0593" w:rsidRPr="00181BA6" w:rsidRDefault="002D0593" w:rsidP="00387EE8">
            <w:pPr>
              <w:keepLines/>
              <w:widowControl w:val="0"/>
              <w:rPr>
                <w:sz w:val="20"/>
                <w:szCs w:val="20"/>
                <w:lang w:val="pt-PT"/>
              </w:rPr>
            </w:pPr>
          </w:p>
          <w:p w14:paraId="3134DFA1" w14:textId="77777777" w:rsidR="002D0593" w:rsidRPr="00181BA6" w:rsidRDefault="002D0593" w:rsidP="00387EE8">
            <w:pPr>
              <w:keepLines/>
              <w:widowControl w:val="0"/>
              <w:rPr>
                <w:sz w:val="20"/>
                <w:szCs w:val="20"/>
                <w:lang w:val="pt-PT"/>
              </w:rPr>
            </w:pPr>
          </w:p>
          <w:p w14:paraId="5473E38D" w14:textId="77777777" w:rsidR="00071F1F" w:rsidRPr="00181BA6" w:rsidRDefault="00071F1F" w:rsidP="00071F1F">
            <w:pPr>
              <w:keepLines/>
              <w:widowControl w:val="0"/>
              <w:rPr>
                <w:rFonts w:cstheme="minorHAnsi"/>
                <w:sz w:val="20"/>
                <w:szCs w:val="20"/>
                <w:lang w:val="pt-PT"/>
              </w:rPr>
            </w:pPr>
            <w:r w:rsidRPr="00181BA6">
              <w:rPr>
                <w:noProof/>
                <w:sz w:val="20"/>
                <w:szCs w:val="20"/>
                <w:lang w:val="pt-PT"/>
              </w:rPr>
              <w:t xml:space="preserve">Adopter les dispositions incluses dans l'EIES et le CGES du projet initial pour faire face aux risques et effets liés à la gestion de la biodiversité, et conformément à la NES n°6. </w:t>
            </w:r>
          </w:p>
          <w:p w14:paraId="7CED7DAC" w14:textId="77777777" w:rsidR="002B6885" w:rsidRPr="00181BA6" w:rsidRDefault="002B6885" w:rsidP="00387EE8">
            <w:pPr>
              <w:keepLines/>
              <w:widowControl w:val="0"/>
              <w:rPr>
                <w:sz w:val="20"/>
                <w:szCs w:val="20"/>
                <w:lang w:val="pt-PT"/>
              </w:rPr>
            </w:pPr>
          </w:p>
        </w:tc>
        <w:tc>
          <w:tcPr>
            <w:tcW w:w="3150" w:type="dxa"/>
          </w:tcPr>
          <w:p w14:paraId="3DFB2D70" w14:textId="77777777" w:rsidR="00387EE8" w:rsidRPr="00181BA6" w:rsidRDefault="0070162E" w:rsidP="00387EE8">
            <w:pPr>
              <w:keepLines/>
              <w:widowControl w:val="0"/>
              <w:rPr>
                <w:rFonts w:cstheme="minorHAnsi"/>
                <w:sz w:val="20"/>
                <w:szCs w:val="20"/>
                <w:lang w:val="pt-PT"/>
              </w:rPr>
            </w:pPr>
            <w:r w:rsidRPr="00181BA6">
              <w:rPr>
                <w:sz w:val="20"/>
                <w:szCs w:val="20"/>
                <w:lang w:val="pt-PT"/>
              </w:rPr>
              <w:t xml:space="preserve">Identifier et adopter les mesures de gestion  de </w:t>
            </w:r>
            <w:r w:rsidR="00387EE8" w:rsidRPr="00181BA6">
              <w:rPr>
                <w:rFonts w:cstheme="minorHAnsi"/>
                <w:sz w:val="20"/>
                <w:szCs w:val="20"/>
                <w:lang w:val="pt-PT"/>
              </w:rPr>
              <w:t>la biodiversité avant le démarrage des activités susceptibles d'affecter les habitats dans la zone du projet, puis appliquer ces mesures tout au long de la mise en œuvre du projet.</w:t>
            </w:r>
          </w:p>
          <w:p w14:paraId="680B0890" w14:textId="77777777" w:rsidR="00907359" w:rsidRPr="00181BA6" w:rsidRDefault="00907359" w:rsidP="00387EE8">
            <w:pPr>
              <w:keepLines/>
              <w:widowControl w:val="0"/>
              <w:rPr>
                <w:rFonts w:cstheme="minorHAnsi"/>
                <w:sz w:val="20"/>
                <w:szCs w:val="20"/>
                <w:lang w:val="pt-PT"/>
              </w:rPr>
            </w:pPr>
          </w:p>
          <w:p w14:paraId="0A546537" w14:textId="77777777" w:rsidR="00907359" w:rsidRPr="00181BA6" w:rsidRDefault="00907359" w:rsidP="00387EE8">
            <w:pPr>
              <w:keepLines/>
              <w:widowControl w:val="0"/>
              <w:rPr>
                <w:rFonts w:cstheme="minorHAnsi"/>
                <w:sz w:val="20"/>
                <w:szCs w:val="20"/>
                <w:lang w:val="pt-PT"/>
              </w:rPr>
            </w:pPr>
            <w:r w:rsidRPr="00181BA6">
              <w:rPr>
                <w:noProof/>
                <w:sz w:val="20"/>
                <w:szCs w:val="20"/>
                <w:lang w:val="pt-PT"/>
              </w:rPr>
              <w:t xml:space="preserve">Continuer d'appliquer les dispositions figurant dans l'EIES actualisée et le CGES du projet parent pour la prise en compte des risques et effets liés à la gestion de la biodiversité ; </w:t>
            </w:r>
          </w:p>
        </w:tc>
        <w:tc>
          <w:tcPr>
            <w:tcW w:w="2160" w:type="dxa"/>
            <w:vAlign w:val="center"/>
          </w:tcPr>
          <w:p w14:paraId="62BBADD8" w14:textId="49693751" w:rsidR="00387EE8" w:rsidRPr="00302478" w:rsidRDefault="00D30B61" w:rsidP="00387EE8">
            <w:pPr>
              <w:keepLines/>
              <w:widowControl w:val="0"/>
              <w:jc w:val="center"/>
              <w:rPr>
                <w:rFonts w:cstheme="minorHAnsi"/>
                <w:sz w:val="20"/>
                <w:szCs w:val="20"/>
              </w:rPr>
            </w:pPr>
            <w:r>
              <w:rPr>
                <w:rFonts w:cstheme="minorHAnsi"/>
              </w:rPr>
              <w:t>MTE</w:t>
            </w:r>
            <w:r w:rsidR="00387EE8" w:rsidRPr="00C3123A">
              <w:rPr>
                <w:rFonts w:cstheme="minorHAnsi"/>
              </w:rPr>
              <w:t>, UCP</w:t>
            </w:r>
          </w:p>
        </w:tc>
      </w:tr>
      <w:tr w:rsidR="00387EE8" w:rsidRPr="00D30B61" w14:paraId="32816EB5" w14:textId="77777777" w:rsidTr="065799E9">
        <w:trPr>
          <w:trHeight w:val="20"/>
        </w:trPr>
        <w:tc>
          <w:tcPr>
            <w:tcW w:w="14305" w:type="dxa"/>
            <w:gridSpan w:val="4"/>
            <w:shd w:val="clear" w:color="auto" w:fill="F4B083" w:themeFill="accent2" w:themeFillTint="99"/>
          </w:tcPr>
          <w:p w14:paraId="5A315B1E" w14:textId="77777777" w:rsidR="00387EE8" w:rsidRPr="00D30B61" w:rsidRDefault="00387EE8" w:rsidP="00387EE8">
            <w:pPr>
              <w:keepLines/>
              <w:widowControl w:val="0"/>
              <w:rPr>
                <w:rFonts w:cstheme="minorHAnsi"/>
              </w:rPr>
            </w:pPr>
            <w:r w:rsidRPr="00D30B61">
              <w:rPr>
                <w:rFonts w:cstheme="minorHAnsi"/>
                <w:b/>
              </w:rPr>
              <w:t xml:space="preserve">NES </w:t>
            </w:r>
            <w:proofErr w:type="gramStart"/>
            <w:r w:rsidRPr="00D30B61">
              <w:rPr>
                <w:rFonts w:cstheme="minorHAnsi"/>
                <w:b/>
              </w:rPr>
              <w:t>7 :</w:t>
            </w:r>
            <w:proofErr w:type="gramEnd"/>
            <w:r w:rsidRPr="00D30B61">
              <w:rPr>
                <w:rFonts w:cstheme="minorHAnsi"/>
                <w:b/>
              </w:rPr>
              <w:t xml:space="preserve"> PEUPLES AUTOCHTONES/COMMUNAUTÉS LOCALES TRADITIONNELLES D'AFRIQUE SUBSAHARIENNE HISTORIQUEMENT DÉFAVORISÉES</w:t>
            </w:r>
          </w:p>
        </w:tc>
      </w:tr>
      <w:tr w:rsidR="00387EE8" w:rsidRPr="00D30B61" w14:paraId="767A8810" w14:textId="77777777" w:rsidTr="065799E9">
        <w:trPr>
          <w:trHeight w:val="638"/>
        </w:trPr>
        <w:tc>
          <w:tcPr>
            <w:tcW w:w="625" w:type="dxa"/>
          </w:tcPr>
          <w:p w14:paraId="2A80E34E" w14:textId="77777777" w:rsidR="00387EE8" w:rsidRPr="00D30B61" w:rsidRDefault="00387EE8" w:rsidP="00387EE8">
            <w:pPr>
              <w:keepLines/>
              <w:widowControl w:val="0"/>
              <w:jc w:val="center"/>
              <w:rPr>
                <w:rFonts w:cstheme="minorHAnsi"/>
              </w:rPr>
            </w:pPr>
            <w:r w:rsidRPr="00D30B61">
              <w:rPr>
                <w:rFonts w:cstheme="minorHAnsi"/>
              </w:rPr>
              <w:t>7.1</w:t>
            </w:r>
          </w:p>
          <w:p w14:paraId="2D9D011A" w14:textId="77777777" w:rsidR="00387EE8" w:rsidRPr="00D30B61" w:rsidRDefault="00387EE8" w:rsidP="00387EE8">
            <w:pPr>
              <w:keepLines/>
              <w:widowControl w:val="0"/>
              <w:jc w:val="center"/>
              <w:rPr>
                <w:rFonts w:cstheme="minorHAnsi"/>
              </w:rPr>
            </w:pPr>
          </w:p>
        </w:tc>
        <w:tc>
          <w:tcPr>
            <w:tcW w:w="8370" w:type="dxa"/>
          </w:tcPr>
          <w:p w14:paraId="7B400D25" w14:textId="77777777" w:rsidR="00387EE8" w:rsidRPr="00D30B61" w:rsidRDefault="00387EE8" w:rsidP="00387EE8">
            <w:pPr>
              <w:keepLines/>
              <w:widowControl w:val="0"/>
              <w:jc w:val="both"/>
              <w:rPr>
                <w:rFonts w:cstheme="minorHAnsi"/>
              </w:rPr>
            </w:pPr>
            <w:r w:rsidRPr="00D30B61">
              <w:rPr>
                <w:rFonts w:cstheme="minorHAnsi"/>
              </w:rPr>
              <w:t xml:space="preserve">Non pertinent </w:t>
            </w:r>
            <w:proofErr w:type="spellStart"/>
            <w:r w:rsidRPr="00D30B61">
              <w:rPr>
                <w:rFonts w:cstheme="minorHAnsi"/>
              </w:rPr>
              <w:t>actuellement</w:t>
            </w:r>
            <w:proofErr w:type="spellEnd"/>
            <w:r w:rsidRPr="00D30B61">
              <w:rPr>
                <w:rFonts w:cstheme="minorHAnsi"/>
              </w:rPr>
              <w:t xml:space="preserve"> pour le </w:t>
            </w:r>
            <w:proofErr w:type="spellStart"/>
            <w:r w:rsidRPr="00D30B61">
              <w:rPr>
                <w:rFonts w:cstheme="minorHAnsi"/>
              </w:rPr>
              <w:t>projet</w:t>
            </w:r>
            <w:proofErr w:type="spellEnd"/>
            <w:r w:rsidRPr="00D30B61">
              <w:rPr>
                <w:rFonts w:cstheme="minorHAnsi"/>
              </w:rPr>
              <w:t>.</w:t>
            </w:r>
          </w:p>
        </w:tc>
        <w:tc>
          <w:tcPr>
            <w:tcW w:w="3150" w:type="dxa"/>
          </w:tcPr>
          <w:p w14:paraId="63454850" w14:textId="77777777" w:rsidR="00387EE8" w:rsidRPr="00D30B61" w:rsidRDefault="003D1DCC" w:rsidP="00387EE8">
            <w:pPr>
              <w:keepLines/>
              <w:widowControl w:val="0"/>
              <w:rPr>
                <w:rFonts w:eastAsia="Calibri" w:cstheme="minorHAnsi"/>
                <w:bCs/>
                <w:lang w:val="en-GB"/>
              </w:rPr>
            </w:pPr>
            <w:r w:rsidRPr="00D30B61">
              <w:rPr>
                <w:rFonts w:eastAsia="Calibri" w:cstheme="minorHAnsi"/>
                <w:bCs/>
              </w:rPr>
              <w:t>N/A</w:t>
            </w:r>
          </w:p>
        </w:tc>
        <w:tc>
          <w:tcPr>
            <w:tcW w:w="2160" w:type="dxa"/>
          </w:tcPr>
          <w:p w14:paraId="73F41946" w14:textId="77777777" w:rsidR="00387EE8" w:rsidRPr="00D30B61" w:rsidRDefault="003D1DCC" w:rsidP="00E602CB">
            <w:pPr>
              <w:keepLines/>
              <w:widowControl w:val="0"/>
              <w:jc w:val="center"/>
              <w:rPr>
                <w:rFonts w:cstheme="minorHAnsi"/>
              </w:rPr>
            </w:pPr>
            <w:r w:rsidRPr="00D30B61">
              <w:rPr>
                <w:rFonts w:cstheme="minorHAnsi"/>
              </w:rPr>
              <w:t>N/A</w:t>
            </w:r>
          </w:p>
        </w:tc>
      </w:tr>
      <w:tr w:rsidR="00387EE8" w:rsidRPr="00D30B61" w14:paraId="2E6EB54E" w14:textId="77777777" w:rsidTr="065799E9">
        <w:trPr>
          <w:trHeight w:val="20"/>
        </w:trPr>
        <w:tc>
          <w:tcPr>
            <w:tcW w:w="14305" w:type="dxa"/>
            <w:gridSpan w:val="4"/>
            <w:shd w:val="clear" w:color="auto" w:fill="F4B083" w:themeFill="accent2" w:themeFillTint="99"/>
          </w:tcPr>
          <w:p w14:paraId="55C2D4E8" w14:textId="77777777" w:rsidR="00387EE8" w:rsidRPr="00D30B61" w:rsidRDefault="00387EE8" w:rsidP="00387EE8">
            <w:pPr>
              <w:keepLines/>
              <w:widowControl w:val="0"/>
              <w:rPr>
                <w:rFonts w:cstheme="minorHAnsi"/>
              </w:rPr>
            </w:pPr>
            <w:r w:rsidRPr="00D30B61">
              <w:rPr>
                <w:rFonts w:cstheme="minorHAnsi"/>
                <w:b/>
              </w:rPr>
              <w:t>NES n°</w:t>
            </w:r>
            <w:proofErr w:type="gramStart"/>
            <w:r w:rsidRPr="00D30B61">
              <w:rPr>
                <w:rFonts w:cstheme="minorHAnsi"/>
                <w:b/>
              </w:rPr>
              <w:t>8 :</w:t>
            </w:r>
            <w:proofErr w:type="gramEnd"/>
            <w:r w:rsidRPr="00D30B61">
              <w:rPr>
                <w:rFonts w:cstheme="minorHAnsi"/>
                <w:b/>
              </w:rPr>
              <w:t xml:space="preserve"> PATRIMOINE CULTUREL</w:t>
            </w:r>
          </w:p>
        </w:tc>
      </w:tr>
      <w:tr w:rsidR="003D1DCC" w:rsidRPr="00D30B61" w14:paraId="5BC75F84" w14:textId="77777777" w:rsidTr="065799E9">
        <w:trPr>
          <w:trHeight w:val="20"/>
        </w:trPr>
        <w:tc>
          <w:tcPr>
            <w:tcW w:w="625" w:type="dxa"/>
          </w:tcPr>
          <w:p w14:paraId="682E2FD3" w14:textId="77777777" w:rsidR="003D1DCC" w:rsidRPr="00D30B61" w:rsidRDefault="003D1DCC" w:rsidP="003D1DCC">
            <w:pPr>
              <w:keepLines/>
              <w:widowControl w:val="0"/>
              <w:jc w:val="center"/>
              <w:rPr>
                <w:rFonts w:cstheme="minorHAnsi"/>
              </w:rPr>
            </w:pPr>
            <w:r w:rsidRPr="00D30B61">
              <w:rPr>
                <w:rFonts w:cstheme="minorHAnsi"/>
              </w:rPr>
              <w:t>8.1</w:t>
            </w:r>
          </w:p>
        </w:tc>
        <w:tc>
          <w:tcPr>
            <w:tcW w:w="8370" w:type="dxa"/>
          </w:tcPr>
          <w:p w14:paraId="4EED9E39" w14:textId="77777777" w:rsidR="003D1DCC" w:rsidRPr="00D30B61" w:rsidRDefault="003D1DCC" w:rsidP="3DEFC000">
            <w:pPr>
              <w:rPr>
                <w:b/>
                <w:bCs/>
                <w:color w:val="4472C4" w:themeColor="accent1"/>
              </w:rPr>
            </w:pPr>
            <w:r w:rsidRPr="00D30B61">
              <w:rPr>
                <w:b/>
                <w:bCs/>
                <w:color w:val="4472C4" w:themeColor="accent1"/>
              </w:rPr>
              <w:t>RISQUES ET EFFETS SUR LE PATRIMOINE CULTUREL</w:t>
            </w:r>
          </w:p>
          <w:p w14:paraId="0CDBD21E" w14:textId="77777777" w:rsidR="00355A6A" w:rsidRPr="00D30B61" w:rsidRDefault="00355A6A" w:rsidP="003D1DCC"/>
          <w:p w14:paraId="68188178" w14:textId="77777777" w:rsidR="00355A6A" w:rsidRPr="00D30B61" w:rsidRDefault="00355A6A" w:rsidP="00355A6A">
            <w:pPr>
              <w:keepLines/>
              <w:widowControl w:val="0"/>
              <w:rPr>
                <w:rFonts w:cstheme="minorHAnsi"/>
              </w:rPr>
            </w:pPr>
            <w:r w:rsidRPr="00D30B61">
              <w:rPr>
                <w:noProof/>
              </w:rPr>
              <w:t xml:space="preserve">Adopter les dispositions incluses dans l'EIES et le CGES du projet initial pour faire face aux risques et effets liés au patrimoine culturel, et conformément à la NES n°8. </w:t>
            </w:r>
          </w:p>
          <w:p w14:paraId="0F2BB7C2" w14:textId="77777777" w:rsidR="00355A6A" w:rsidRPr="00D30B61" w:rsidRDefault="00355A6A" w:rsidP="003D1DCC"/>
          <w:p w14:paraId="1B3534D1" w14:textId="77777777" w:rsidR="00355A6A" w:rsidRPr="00D30B61" w:rsidRDefault="00355A6A" w:rsidP="003D1DCC"/>
        </w:tc>
        <w:tc>
          <w:tcPr>
            <w:tcW w:w="3150" w:type="dxa"/>
          </w:tcPr>
          <w:p w14:paraId="6337F743" w14:textId="77777777" w:rsidR="003D1DCC" w:rsidRPr="00D30B61" w:rsidRDefault="00196F8D" w:rsidP="003D1DCC">
            <w:pPr>
              <w:keepLines/>
              <w:widowControl w:val="0"/>
              <w:rPr>
                <w:rFonts w:cstheme="minorHAnsi"/>
              </w:rPr>
            </w:pPr>
            <w:bookmarkStart w:id="1" w:name="_Hlk87727227"/>
            <w:r w:rsidRPr="00D30B61">
              <w:t xml:space="preserve">Adopter les </w:t>
            </w:r>
            <w:proofErr w:type="spellStart"/>
            <w:r w:rsidRPr="00D30B61">
              <w:t>mesures</w:t>
            </w:r>
            <w:proofErr w:type="spellEnd"/>
            <w:r w:rsidRPr="00D30B61">
              <w:t xml:space="preserve"> </w:t>
            </w:r>
            <w:proofErr w:type="gramStart"/>
            <w:r w:rsidRPr="00D30B61">
              <w:t>relatives</w:t>
            </w:r>
            <w:proofErr w:type="gramEnd"/>
            <w:r w:rsidRPr="00D30B61">
              <w:t xml:space="preserve"> au </w:t>
            </w:r>
            <w:proofErr w:type="spellStart"/>
            <w:r w:rsidRPr="00D30B61">
              <w:t>patrimoine</w:t>
            </w:r>
            <w:proofErr w:type="spellEnd"/>
            <w:r w:rsidRPr="00D30B61">
              <w:t xml:space="preserve"> </w:t>
            </w:r>
            <w:proofErr w:type="spellStart"/>
            <w:r w:rsidRPr="00D30B61">
              <w:t>culturel</w:t>
            </w:r>
            <w:proofErr w:type="spellEnd"/>
            <w:r w:rsidRPr="00D30B61">
              <w:t xml:space="preserve"> </w:t>
            </w:r>
            <w:proofErr w:type="spellStart"/>
            <w:r w:rsidR="003D1DCC" w:rsidRPr="00D30B61">
              <w:rPr>
                <w:rFonts w:cstheme="minorHAnsi"/>
              </w:rPr>
              <w:t>avant</w:t>
            </w:r>
            <w:proofErr w:type="spellEnd"/>
            <w:r w:rsidR="003D1DCC" w:rsidRPr="00D30B61">
              <w:rPr>
                <w:rFonts w:cstheme="minorHAnsi"/>
              </w:rPr>
              <w:t xml:space="preserve"> le début des travaux, </w:t>
            </w:r>
            <w:proofErr w:type="spellStart"/>
            <w:r w:rsidR="003D1DCC" w:rsidRPr="00D30B61">
              <w:rPr>
                <w:rFonts w:cstheme="minorHAnsi"/>
              </w:rPr>
              <w:t>puis</w:t>
            </w:r>
            <w:proofErr w:type="spellEnd"/>
            <w:r w:rsidR="003D1DCC" w:rsidRPr="00D30B61">
              <w:rPr>
                <w:rFonts w:cstheme="minorHAnsi"/>
              </w:rPr>
              <w:t xml:space="preserve"> les appliquer tout au long de la mise </w:t>
            </w:r>
            <w:proofErr w:type="spellStart"/>
            <w:r w:rsidR="003D1DCC" w:rsidRPr="00D30B61">
              <w:rPr>
                <w:rFonts w:cstheme="minorHAnsi"/>
              </w:rPr>
              <w:t>en</w:t>
            </w:r>
            <w:proofErr w:type="spellEnd"/>
            <w:r w:rsidR="003D1DCC" w:rsidRPr="00D30B61">
              <w:rPr>
                <w:rFonts w:cstheme="minorHAnsi"/>
              </w:rPr>
              <w:t xml:space="preserve"> </w:t>
            </w:r>
            <w:proofErr w:type="spellStart"/>
            <w:r w:rsidR="003D1DCC" w:rsidRPr="00D30B61">
              <w:rPr>
                <w:rFonts w:cstheme="minorHAnsi"/>
              </w:rPr>
              <w:t>œuvre</w:t>
            </w:r>
            <w:proofErr w:type="spellEnd"/>
            <w:r w:rsidR="003D1DCC" w:rsidRPr="00D30B61">
              <w:rPr>
                <w:rFonts w:cstheme="minorHAnsi"/>
              </w:rPr>
              <w:t xml:space="preserve"> du </w:t>
            </w:r>
            <w:proofErr w:type="spellStart"/>
            <w:r w:rsidR="003D1DCC" w:rsidRPr="00D30B61">
              <w:rPr>
                <w:rFonts w:cstheme="minorHAnsi"/>
              </w:rPr>
              <w:t>Projet</w:t>
            </w:r>
            <w:proofErr w:type="spellEnd"/>
            <w:r w:rsidR="003D1DCC" w:rsidRPr="00D30B61">
              <w:rPr>
                <w:rFonts w:cstheme="minorHAnsi"/>
              </w:rPr>
              <w:t>.</w:t>
            </w:r>
            <w:bookmarkEnd w:id="1"/>
          </w:p>
        </w:tc>
        <w:tc>
          <w:tcPr>
            <w:tcW w:w="2160" w:type="dxa"/>
            <w:vAlign w:val="center"/>
          </w:tcPr>
          <w:p w14:paraId="7515AE29" w14:textId="6691A328" w:rsidR="003D1DCC" w:rsidRPr="00D30B61" w:rsidRDefault="00D30B61" w:rsidP="004A26F2">
            <w:pPr>
              <w:keepLines/>
              <w:widowControl w:val="0"/>
              <w:jc w:val="center"/>
              <w:rPr>
                <w:rFonts w:cstheme="minorHAnsi"/>
              </w:rPr>
            </w:pPr>
            <w:r w:rsidRPr="00D30B61">
              <w:rPr>
                <w:rFonts w:cstheme="minorHAnsi"/>
              </w:rPr>
              <w:t>MTE</w:t>
            </w:r>
            <w:r w:rsidR="003D1DCC" w:rsidRPr="00D30B61">
              <w:rPr>
                <w:rFonts w:cstheme="minorHAnsi"/>
              </w:rPr>
              <w:t>, UCP</w:t>
            </w:r>
          </w:p>
        </w:tc>
      </w:tr>
      <w:tr w:rsidR="004A26F2" w:rsidRPr="00D30B61" w14:paraId="39277681" w14:textId="77777777" w:rsidTr="065799E9">
        <w:trPr>
          <w:trHeight w:val="20"/>
        </w:trPr>
        <w:tc>
          <w:tcPr>
            <w:tcW w:w="625" w:type="dxa"/>
          </w:tcPr>
          <w:p w14:paraId="0AA83847" w14:textId="77777777" w:rsidR="004A26F2" w:rsidRPr="00D30B61" w:rsidRDefault="004A26F2" w:rsidP="004A26F2">
            <w:pPr>
              <w:keepLines/>
              <w:widowControl w:val="0"/>
              <w:jc w:val="center"/>
              <w:rPr>
                <w:rFonts w:cstheme="minorHAnsi"/>
              </w:rPr>
            </w:pPr>
            <w:r w:rsidRPr="00D30B61">
              <w:rPr>
                <w:rFonts w:cstheme="minorHAnsi"/>
              </w:rPr>
              <w:t>8.2</w:t>
            </w:r>
          </w:p>
        </w:tc>
        <w:tc>
          <w:tcPr>
            <w:tcW w:w="8370" w:type="dxa"/>
          </w:tcPr>
          <w:p w14:paraId="7283AFCA" w14:textId="77777777" w:rsidR="004A26F2" w:rsidRPr="00D30B61" w:rsidRDefault="004A26F2" w:rsidP="004A26F2">
            <w:pPr>
              <w:rPr>
                <w:lang w:val="pt-PT"/>
              </w:rPr>
            </w:pPr>
            <w:r w:rsidRPr="00D30B61">
              <w:rPr>
                <w:rFonts w:cstheme="minorHAnsi"/>
                <w:b/>
                <w:color w:val="4472C4" w:themeColor="accent1"/>
                <w:lang w:val="pt-PT"/>
              </w:rPr>
              <w:t>DÉCOUVERTES FORTUITES</w:t>
            </w:r>
          </w:p>
          <w:p w14:paraId="40FBDAD5" w14:textId="77777777" w:rsidR="004A26F2" w:rsidRPr="00D30B61" w:rsidRDefault="008365DF" w:rsidP="004A26F2">
            <w:pPr>
              <w:rPr>
                <w:lang w:val="pt-PT"/>
              </w:rPr>
            </w:pPr>
            <w:r w:rsidRPr="00D30B61">
              <w:rPr>
                <w:lang w:val="pt-PT"/>
              </w:rPr>
              <w:t>Adopter et mettre en œuvre les procédures relatives aux découvertes fortuites décrites</w:t>
            </w:r>
            <w:r w:rsidR="004A26F2" w:rsidRPr="00D30B61">
              <w:rPr>
                <w:rFonts w:cstheme="minorHAnsi"/>
                <w:lang w:val="pt-PT"/>
              </w:rPr>
              <w:t xml:space="preserve"> dans le cadre du CGES </w:t>
            </w:r>
            <w:r w:rsidR="004A26F2" w:rsidRPr="00D30B61">
              <w:rPr>
                <w:lang w:val="pt-PT"/>
              </w:rPr>
              <w:t>du projet initial.</w:t>
            </w:r>
          </w:p>
        </w:tc>
        <w:tc>
          <w:tcPr>
            <w:tcW w:w="3150" w:type="dxa"/>
          </w:tcPr>
          <w:p w14:paraId="1907005D" w14:textId="77777777" w:rsidR="004A26F2" w:rsidRPr="00D30B61" w:rsidRDefault="00814FBB" w:rsidP="004A26F2">
            <w:pPr>
              <w:keepLines/>
              <w:widowControl w:val="0"/>
              <w:rPr>
                <w:rFonts w:cstheme="minorHAnsi"/>
                <w:lang w:val="pt-PT"/>
              </w:rPr>
            </w:pPr>
            <w:r w:rsidRPr="00D30B61">
              <w:rPr>
                <w:rFonts w:cstheme="minorHAnsi"/>
                <w:lang w:val="pt-PT"/>
              </w:rPr>
              <w:t>Continuer d'appliquer les procédures de découverte fortuite décrites dans le CGES du projet initial, et appliquer ces procédures tout au long de la mise en œuvre du projet.</w:t>
            </w:r>
          </w:p>
        </w:tc>
        <w:tc>
          <w:tcPr>
            <w:tcW w:w="2160" w:type="dxa"/>
            <w:vAlign w:val="center"/>
          </w:tcPr>
          <w:p w14:paraId="3CA5A13D" w14:textId="77777777" w:rsidR="004A26F2" w:rsidRPr="00D30B61" w:rsidRDefault="004A26F2" w:rsidP="004A26F2">
            <w:pPr>
              <w:keepLines/>
              <w:widowControl w:val="0"/>
              <w:jc w:val="center"/>
              <w:rPr>
                <w:rFonts w:cstheme="minorHAnsi"/>
              </w:rPr>
            </w:pPr>
            <w:proofErr w:type="spellStart"/>
            <w:r w:rsidRPr="00D30B61">
              <w:rPr>
                <w:rFonts w:cstheme="minorHAnsi"/>
              </w:rPr>
              <w:t>Évaluation</w:t>
            </w:r>
            <w:proofErr w:type="spellEnd"/>
            <w:r w:rsidRPr="00D30B61">
              <w:rPr>
                <w:rFonts w:cstheme="minorHAnsi"/>
              </w:rPr>
              <w:t xml:space="preserve"> à mi-</w:t>
            </w:r>
            <w:proofErr w:type="spellStart"/>
            <w:r w:rsidRPr="00D30B61">
              <w:rPr>
                <w:rFonts w:cstheme="minorHAnsi"/>
              </w:rPr>
              <w:t>parcours</w:t>
            </w:r>
            <w:proofErr w:type="spellEnd"/>
            <w:r w:rsidRPr="00D30B61">
              <w:rPr>
                <w:rFonts w:cstheme="minorHAnsi"/>
              </w:rPr>
              <w:t>, UCP</w:t>
            </w:r>
          </w:p>
        </w:tc>
      </w:tr>
      <w:tr w:rsidR="004A26F2" w:rsidRPr="00D30B61" w14:paraId="48224E6F" w14:textId="77777777" w:rsidTr="065799E9">
        <w:trPr>
          <w:trHeight w:val="20"/>
        </w:trPr>
        <w:tc>
          <w:tcPr>
            <w:tcW w:w="14305" w:type="dxa"/>
            <w:gridSpan w:val="4"/>
            <w:shd w:val="clear" w:color="auto" w:fill="F4B083" w:themeFill="accent2" w:themeFillTint="99"/>
          </w:tcPr>
          <w:p w14:paraId="39FA086F" w14:textId="77777777" w:rsidR="004A26F2" w:rsidRPr="00D30B61" w:rsidRDefault="004A26F2" w:rsidP="004A26F2">
            <w:pPr>
              <w:keepLines/>
              <w:widowControl w:val="0"/>
              <w:rPr>
                <w:rFonts w:cstheme="minorHAnsi"/>
              </w:rPr>
            </w:pPr>
            <w:r w:rsidRPr="00D30B61">
              <w:rPr>
                <w:rFonts w:cstheme="minorHAnsi"/>
                <w:b/>
              </w:rPr>
              <w:t xml:space="preserve">NES </w:t>
            </w:r>
            <w:proofErr w:type="gramStart"/>
            <w:r w:rsidRPr="00D30B61">
              <w:rPr>
                <w:rFonts w:cstheme="minorHAnsi"/>
                <w:b/>
              </w:rPr>
              <w:t>9 :</w:t>
            </w:r>
            <w:proofErr w:type="gramEnd"/>
            <w:r w:rsidRPr="00D30B61">
              <w:rPr>
                <w:rFonts w:cstheme="minorHAnsi"/>
                <w:b/>
              </w:rPr>
              <w:t xml:space="preserve"> INTERMÉDIAIRES FINANCIERS </w:t>
            </w:r>
            <w:r w:rsidRPr="00D30B61">
              <w:rPr>
                <w:rFonts w:cstheme="minorHAnsi"/>
              </w:rPr>
              <w:t xml:space="preserve">[Cette </w:t>
            </w:r>
            <w:proofErr w:type="spellStart"/>
            <w:r w:rsidRPr="00D30B61">
              <w:rPr>
                <w:rFonts w:cstheme="minorHAnsi"/>
              </w:rPr>
              <w:t>norme</w:t>
            </w:r>
            <w:proofErr w:type="spellEnd"/>
            <w:r w:rsidRPr="00D30B61">
              <w:rPr>
                <w:rFonts w:cstheme="minorHAnsi"/>
              </w:rPr>
              <w:t xml:space="preserve"> ne </w:t>
            </w:r>
            <w:proofErr w:type="spellStart"/>
            <w:r w:rsidRPr="00D30B61">
              <w:rPr>
                <w:rFonts w:cstheme="minorHAnsi"/>
              </w:rPr>
              <w:t>s'applique</w:t>
            </w:r>
            <w:proofErr w:type="spellEnd"/>
            <w:r w:rsidRPr="00D30B61">
              <w:rPr>
                <w:rFonts w:cstheme="minorHAnsi"/>
              </w:rPr>
              <w:t xml:space="preserve"> </w:t>
            </w:r>
            <w:proofErr w:type="spellStart"/>
            <w:r w:rsidRPr="00D30B61">
              <w:rPr>
                <w:rFonts w:cstheme="minorHAnsi"/>
              </w:rPr>
              <w:t>qu'aux</w:t>
            </w:r>
            <w:proofErr w:type="spellEnd"/>
            <w:r w:rsidRPr="00D30B61">
              <w:rPr>
                <w:rFonts w:cstheme="minorHAnsi"/>
              </w:rPr>
              <w:t xml:space="preserve"> </w:t>
            </w:r>
            <w:proofErr w:type="spellStart"/>
            <w:r w:rsidRPr="00D30B61">
              <w:rPr>
                <w:rFonts w:cstheme="minorHAnsi"/>
              </w:rPr>
              <w:t>projets</w:t>
            </w:r>
            <w:proofErr w:type="spellEnd"/>
            <w:r w:rsidRPr="00D30B61">
              <w:rPr>
                <w:rFonts w:cstheme="minorHAnsi"/>
              </w:rPr>
              <w:t xml:space="preserve"> </w:t>
            </w:r>
            <w:proofErr w:type="spellStart"/>
            <w:r w:rsidRPr="00D30B61">
              <w:rPr>
                <w:rFonts w:cstheme="minorHAnsi"/>
              </w:rPr>
              <w:t>faisant</w:t>
            </w:r>
            <w:proofErr w:type="spellEnd"/>
            <w:r w:rsidRPr="00D30B61">
              <w:rPr>
                <w:rFonts w:cstheme="minorHAnsi"/>
              </w:rPr>
              <w:t xml:space="preserve"> </w:t>
            </w:r>
            <w:proofErr w:type="spellStart"/>
            <w:r w:rsidRPr="00D30B61">
              <w:rPr>
                <w:rFonts w:cstheme="minorHAnsi"/>
              </w:rPr>
              <w:t>intervenir</w:t>
            </w:r>
            <w:proofErr w:type="spellEnd"/>
            <w:r w:rsidRPr="00D30B61">
              <w:rPr>
                <w:rFonts w:cstheme="minorHAnsi"/>
              </w:rPr>
              <w:t xml:space="preserve"> des </w:t>
            </w:r>
            <w:proofErr w:type="spellStart"/>
            <w:r w:rsidRPr="00D30B61">
              <w:rPr>
                <w:rFonts w:cstheme="minorHAnsi"/>
              </w:rPr>
              <w:t>intermédiaires</w:t>
            </w:r>
            <w:proofErr w:type="spellEnd"/>
            <w:r w:rsidRPr="00D30B61">
              <w:rPr>
                <w:rFonts w:cstheme="minorHAnsi"/>
              </w:rPr>
              <w:t xml:space="preserve"> financiers.]</w:t>
            </w:r>
          </w:p>
        </w:tc>
      </w:tr>
      <w:tr w:rsidR="004D4F39" w:rsidRPr="00D30B61" w14:paraId="217B7CC3" w14:textId="77777777" w:rsidTr="065799E9">
        <w:trPr>
          <w:trHeight w:val="20"/>
        </w:trPr>
        <w:tc>
          <w:tcPr>
            <w:tcW w:w="625" w:type="dxa"/>
          </w:tcPr>
          <w:p w14:paraId="6727D66F" w14:textId="77777777" w:rsidR="004D4F39" w:rsidRPr="00D30B61" w:rsidRDefault="004D4F39" w:rsidP="004D4F39">
            <w:pPr>
              <w:keepLines/>
              <w:widowControl w:val="0"/>
              <w:jc w:val="center"/>
              <w:rPr>
                <w:rFonts w:cstheme="minorHAnsi"/>
              </w:rPr>
            </w:pPr>
            <w:r w:rsidRPr="00D30B61">
              <w:rPr>
                <w:rFonts w:cstheme="minorHAnsi"/>
              </w:rPr>
              <w:t>9.1</w:t>
            </w:r>
          </w:p>
        </w:tc>
        <w:tc>
          <w:tcPr>
            <w:tcW w:w="8370" w:type="dxa"/>
          </w:tcPr>
          <w:p w14:paraId="7E5A3F8E" w14:textId="77777777" w:rsidR="004D4F39" w:rsidRPr="00D30B61" w:rsidRDefault="004D4F39" w:rsidP="004D4F39">
            <w:pPr>
              <w:shd w:val="clear" w:color="auto" w:fill="FFFFFF" w:themeFill="background1"/>
              <w:rPr>
                <w:rFonts w:eastAsia="Times New Roman" w:cstheme="minorHAnsi"/>
                <w:bCs/>
                <w:color w:val="4472C4" w:themeColor="accent1"/>
              </w:rPr>
            </w:pPr>
            <w:r w:rsidRPr="00D30B61">
              <w:rPr>
                <w:rFonts w:cstheme="minorHAnsi"/>
              </w:rPr>
              <w:t xml:space="preserve">Sans </w:t>
            </w:r>
            <w:proofErr w:type="spellStart"/>
            <w:r w:rsidRPr="00D30B61">
              <w:rPr>
                <w:rFonts w:cstheme="minorHAnsi"/>
              </w:rPr>
              <w:t>objet</w:t>
            </w:r>
            <w:proofErr w:type="spellEnd"/>
            <w:r w:rsidRPr="00D30B61">
              <w:rPr>
                <w:rFonts w:cstheme="minorHAnsi"/>
              </w:rPr>
              <w:t xml:space="preserve"> pour le </w:t>
            </w:r>
            <w:proofErr w:type="spellStart"/>
            <w:r w:rsidRPr="00D30B61">
              <w:rPr>
                <w:rFonts w:cstheme="minorHAnsi"/>
              </w:rPr>
              <w:t>projet</w:t>
            </w:r>
            <w:proofErr w:type="spellEnd"/>
            <w:r w:rsidRPr="00D30B61">
              <w:rPr>
                <w:rFonts w:cstheme="minorHAnsi"/>
              </w:rPr>
              <w:t>.</w:t>
            </w:r>
          </w:p>
        </w:tc>
        <w:tc>
          <w:tcPr>
            <w:tcW w:w="3150" w:type="dxa"/>
          </w:tcPr>
          <w:p w14:paraId="6745259E" w14:textId="77777777" w:rsidR="004D4F39" w:rsidRPr="00D30B61" w:rsidRDefault="004D4F39" w:rsidP="004D4F39">
            <w:pPr>
              <w:keepLines/>
              <w:widowControl w:val="0"/>
              <w:rPr>
                <w:rFonts w:cstheme="minorHAnsi"/>
              </w:rPr>
            </w:pPr>
            <w:r w:rsidRPr="00D30B61">
              <w:rPr>
                <w:rFonts w:eastAsia="Calibri" w:cstheme="minorHAnsi"/>
                <w:bCs/>
              </w:rPr>
              <w:t>N/A</w:t>
            </w:r>
          </w:p>
        </w:tc>
        <w:tc>
          <w:tcPr>
            <w:tcW w:w="2160" w:type="dxa"/>
          </w:tcPr>
          <w:p w14:paraId="62C10220" w14:textId="77777777" w:rsidR="004D4F39" w:rsidRPr="00D30B61" w:rsidRDefault="004D4F39" w:rsidP="00E602CB">
            <w:pPr>
              <w:keepLines/>
              <w:widowControl w:val="0"/>
              <w:jc w:val="center"/>
              <w:rPr>
                <w:rFonts w:cstheme="minorHAnsi"/>
              </w:rPr>
            </w:pPr>
            <w:r w:rsidRPr="00D30B61">
              <w:rPr>
                <w:rFonts w:cstheme="minorHAnsi"/>
              </w:rPr>
              <w:t>N/A</w:t>
            </w:r>
          </w:p>
        </w:tc>
      </w:tr>
      <w:tr w:rsidR="004A26F2" w:rsidRPr="00D30B61" w14:paraId="2F82178F" w14:textId="77777777" w:rsidTr="065799E9">
        <w:trPr>
          <w:trHeight w:val="20"/>
        </w:trPr>
        <w:tc>
          <w:tcPr>
            <w:tcW w:w="14305" w:type="dxa"/>
            <w:gridSpan w:val="4"/>
            <w:shd w:val="clear" w:color="auto" w:fill="F4B083" w:themeFill="accent2" w:themeFillTint="99"/>
          </w:tcPr>
          <w:p w14:paraId="196E1757" w14:textId="77777777" w:rsidR="004A26F2" w:rsidRPr="00D30B61" w:rsidRDefault="004A26F2" w:rsidP="004A26F2">
            <w:pPr>
              <w:keepLines/>
              <w:widowControl w:val="0"/>
              <w:rPr>
                <w:rFonts w:cstheme="minorHAnsi"/>
                <w:lang w:val="de-DE"/>
              </w:rPr>
            </w:pPr>
            <w:r w:rsidRPr="00D30B61">
              <w:rPr>
                <w:rFonts w:cstheme="minorHAnsi"/>
                <w:b/>
                <w:lang w:val="de-DE"/>
              </w:rPr>
              <w:t>NES n° 10 : MOBILISATION DES PARTIES PRENANTES ET INFORMATION</w:t>
            </w:r>
          </w:p>
        </w:tc>
      </w:tr>
      <w:tr w:rsidR="00E602CB" w:rsidRPr="00D30B61" w14:paraId="52F0590C" w14:textId="77777777" w:rsidTr="065799E9">
        <w:trPr>
          <w:trHeight w:val="20"/>
        </w:trPr>
        <w:tc>
          <w:tcPr>
            <w:tcW w:w="625" w:type="dxa"/>
          </w:tcPr>
          <w:p w14:paraId="2CCE9035" w14:textId="77777777" w:rsidR="00E602CB" w:rsidRPr="00D30B61" w:rsidRDefault="00E602CB" w:rsidP="00E602CB">
            <w:pPr>
              <w:keepLines/>
              <w:widowControl w:val="0"/>
              <w:jc w:val="center"/>
              <w:rPr>
                <w:rFonts w:cstheme="minorHAnsi"/>
              </w:rPr>
            </w:pPr>
            <w:r w:rsidRPr="00D30B61">
              <w:rPr>
                <w:rFonts w:cstheme="minorHAnsi"/>
              </w:rPr>
              <w:t>10.1</w:t>
            </w:r>
          </w:p>
        </w:tc>
        <w:tc>
          <w:tcPr>
            <w:tcW w:w="8370" w:type="dxa"/>
          </w:tcPr>
          <w:p w14:paraId="0B7F1122" w14:textId="77777777" w:rsidR="00E602CB" w:rsidRPr="00D30B61" w:rsidRDefault="00E602CB" w:rsidP="00E602CB">
            <w:pPr>
              <w:jc w:val="both"/>
              <w:rPr>
                <w:rFonts w:cstheme="minorHAnsi"/>
                <w:b/>
                <w:color w:val="4472C4" w:themeColor="accent1"/>
                <w:lang w:val="de-DE"/>
              </w:rPr>
            </w:pPr>
            <w:r w:rsidRPr="00D30B61">
              <w:rPr>
                <w:rFonts w:cstheme="minorHAnsi"/>
                <w:b/>
                <w:color w:val="4472C4" w:themeColor="accent1"/>
                <w:lang w:val="de-DE"/>
              </w:rPr>
              <w:t xml:space="preserve">PLAN DE MOBILISATION DES PARTIES PRENANTES </w:t>
            </w:r>
          </w:p>
          <w:p w14:paraId="24C0EA98" w14:textId="77777777" w:rsidR="00E602CB" w:rsidRPr="00D30B61" w:rsidRDefault="00E602CB" w:rsidP="00E602CB">
            <w:r w:rsidRPr="00D30B61">
              <w:rPr>
                <w:lang w:val="de-DE"/>
              </w:rPr>
              <w:lastRenderedPageBreak/>
              <w:t xml:space="preserve"> </w:t>
            </w:r>
            <w:proofErr w:type="spellStart"/>
            <w:r w:rsidRPr="00D30B61">
              <w:t>Mettre</w:t>
            </w:r>
            <w:proofErr w:type="spellEnd"/>
            <w:r w:rsidRPr="00D30B61">
              <w:t xml:space="preserve"> à jour, consulter, adopter, </w:t>
            </w:r>
            <w:proofErr w:type="spellStart"/>
            <w:r w:rsidRPr="00D30B61">
              <w:t>publier</w:t>
            </w:r>
            <w:proofErr w:type="spellEnd"/>
            <w:r w:rsidRPr="00D30B61">
              <w:t xml:space="preserve"> à nouveau et </w:t>
            </w:r>
            <w:proofErr w:type="spellStart"/>
            <w:r w:rsidRPr="00D30B61">
              <w:t>mettre</w:t>
            </w:r>
            <w:proofErr w:type="spellEnd"/>
            <w:r w:rsidRPr="00D30B61">
              <w:t xml:space="preserve"> </w:t>
            </w:r>
            <w:proofErr w:type="spellStart"/>
            <w:r w:rsidRPr="00D30B61">
              <w:t>en</w:t>
            </w:r>
            <w:proofErr w:type="spellEnd"/>
            <w:r w:rsidRPr="00D30B61">
              <w:t xml:space="preserve"> </w:t>
            </w:r>
            <w:proofErr w:type="spellStart"/>
            <w:r w:rsidRPr="00D30B61">
              <w:t>œuvre</w:t>
            </w:r>
            <w:proofErr w:type="spellEnd"/>
            <w:r w:rsidRPr="00D30B61">
              <w:t xml:space="preserve"> le Plan de </w:t>
            </w:r>
            <w:proofErr w:type="spellStart"/>
            <w:r w:rsidRPr="00D30B61">
              <w:t>mobilisation</w:t>
            </w:r>
            <w:proofErr w:type="spellEnd"/>
            <w:r w:rsidRPr="00D30B61">
              <w:t xml:space="preserve"> des parties </w:t>
            </w:r>
            <w:proofErr w:type="spellStart"/>
            <w:r w:rsidRPr="00D30B61">
              <w:t>prenantes</w:t>
            </w:r>
            <w:proofErr w:type="spellEnd"/>
            <w:r w:rsidRPr="00D30B61">
              <w:t xml:space="preserve"> (PMPP) qui a </w:t>
            </w:r>
            <w:proofErr w:type="spellStart"/>
            <w:r w:rsidRPr="00D30B61">
              <w:t>été</w:t>
            </w:r>
            <w:proofErr w:type="spellEnd"/>
            <w:r w:rsidRPr="00D30B61">
              <w:t xml:space="preserve"> </w:t>
            </w:r>
            <w:proofErr w:type="spellStart"/>
            <w:r w:rsidRPr="00D30B61">
              <w:t>préparé</w:t>
            </w:r>
            <w:proofErr w:type="spellEnd"/>
            <w:r w:rsidRPr="00D30B61">
              <w:t xml:space="preserve"> pour le </w:t>
            </w:r>
            <w:proofErr w:type="spellStart"/>
            <w:r w:rsidRPr="00D30B61">
              <w:t>Financement</w:t>
            </w:r>
            <w:proofErr w:type="spellEnd"/>
            <w:r w:rsidRPr="00D30B61">
              <w:t xml:space="preserve"> initial, </w:t>
            </w:r>
            <w:proofErr w:type="spellStart"/>
            <w:r w:rsidRPr="00D30B61">
              <w:t>conformément</w:t>
            </w:r>
            <w:proofErr w:type="spellEnd"/>
            <w:r w:rsidRPr="00D30B61">
              <w:t xml:space="preserve"> à la NES n° 10, qui </w:t>
            </w:r>
            <w:proofErr w:type="spellStart"/>
            <w:r w:rsidRPr="00D30B61">
              <w:t>comprendra</w:t>
            </w:r>
            <w:proofErr w:type="spellEnd"/>
            <w:r w:rsidRPr="00D30B61">
              <w:t xml:space="preserve"> des </w:t>
            </w:r>
            <w:proofErr w:type="spellStart"/>
            <w:r w:rsidRPr="00D30B61">
              <w:t>mesures</w:t>
            </w:r>
            <w:proofErr w:type="spellEnd"/>
            <w:r w:rsidRPr="00D30B61">
              <w:t xml:space="preserve"> pour, entre </w:t>
            </w:r>
            <w:proofErr w:type="spellStart"/>
            <w:r w:rsidRPr="00D30B61">
              <w:t>autres</w:t>
            </w:r>
            <w:proofErr w:type="spellEnd"/>
            <w:r w:rsidRPr="00D30B61">
              <w:t xml:space="preserve">, </w:t>
            </w:r>
            <w:proofErr w:type="spellStart"/>
            <w:r w:rsidRPr="00D30B61">
              <w:t>fournir</w:t>
            </w:r>
            <w:proofErr w:type="spellEnd"/>
            <w:r w:rsidRPr="00D30B61">
              <w:t xml:space="preserve"> aux parties </w:t>
            </w:r>
            <w:proofErr w:type="spellStart"/>
            <w:r w:rsidRPr="00D30B61">
              <w:t>prenantes</w:t>
            </w:r>
            <w:proofErr w:type="spellEnd"/>
            <w:r w:rsidRPr="00D30B61">
              <w:t xml:space="preserve"> des </w:t>
            </w:r>
            <w:proofErr w:type="spellStart"/>
            <w:r w:rsidRPr="00D30B61">
              <w:t>informations</w:t>
            </w:r>
            <w:proofErr w:type="spellEnd"/>
            <w:r w:rsidRPr="00D30B61">
              <w:t xml:space="preserve"> </w:t>
            </w:r>
            <w:proofErr w:type="spellStart"/>
            <w:r w:rsidRPr="00D30B61">
              <w:t>opportunes</w:t>
            </w:r>
            <w:proofErr w:type="spellEnd"/>
            <w:r w:rsidRPr="00D30B61">
              <w:t xml:space="preserve">, </w:t>
            </w:r>
            <w:proofErr w:type="spellStart"/>
            <w:r w:rsidRPr="00D30B61">
              <w:t>pertinentes</w:t>
            </w:r>
            <w:proofErr w:type="spellEnd"/>
            <w:r w:rsidRPr="00D30B61">
              <w:t xml:space="preserve">, </w:t>
            </w:r>
            <w:proofErr w:type="spellStart"/>
            <w:r w:rsidRPr="00D30B61">
              <w:t>compréhensibles</w:t>
            </w:r>
            <w:proofErr w:type="spellEnd"/>
            <w:r w:rsidRPr="00D30B61">
              <w:t xml:space="preserve"> et </w:t>
            </w:r>
            <w:proofErr w:type="spellStart"/>
            <w:r w:rsidRPr="00D30B61">
              <w:t>accessibles</w:t>
            </w:r>
            <w:proofErr w:type="spellEnd"/>
            <w:r w:rsidRPr="00D30B61">
              <w:t xml:space="preserve"> et les consulter </w:t>
            </w:r>
            <w:proofErr w:type="spellStart"/>
            <w:r w:rsidRPr="00D30B61">
              <w:t>d'une</w:t>
            </w:r>
            <w:proofErr w:type="spellEnd"/>
            <w:r w:rsidRPr="00D30B61">
              <w:t xml:space="preserve"> manière </w:t>
            </w:r>
            <w:proofErr w:type="spellStart"/>
            <w:r w:rsidRPr="00D30B61">
              <w:t>culturellement</w:t>
            </w:r>
            <w:proofErr w:type="spellEnd"/>
            <w:r w:rsidRPr="00D30B61">
              <w:t xml:space="preserve"> </w:t>
            </w:r>
            <w:proofErr w:type="spellStart"/>
            <w:r w:rsidRPr="00D30B61">
              <w:t>appropriée</w:t>
            </w:r>
            <w:proofErr w:type="spellEnd"/>
            <w:r w:rsidRPr="00D30B61">
              <w:t xml:space="preserve">, libre de toute manipulation, </w:t>
            </w:r>
            <w:proofErr w:type="spellStart"/>
            <w:r w:rsidRPr="00D30B61">
              <w:t>interférence</w:t>
            </w:r>
            <w:proofErr w:type="spellEnd"/>
            <w:r w:rsidRPr="00D30B61">
              <w:t xml:space="preserve">, </w:t>
            </w:r>
            <w:proofErr w:type="spellStart"/>
            <w:r w:rsidRPr="00D30B61">
              <w:t>coercition</w:t>
            </w:r>
            <w:proofErr w:type="spellEnd"/>
            <w:r w:rsidRPr="00D30B61">
              <w:t>, discrimination et intimidation.</w:t>
            </w:r>
          </w:p>
        </w:tc>
        <w:tc>
          <w:tcPr>
            <w:tcW w:w="3150" w:type="dxa"/>
          </w:tcPr>
          <w:p w14:paraId="17F48743" w14:textId="77777777" w:rsidR="00192E36" w:rsidRPr="00D30B61" w:rsidRDefault="00192E36" w:rsidP="6D3F875A">
            <w:pPr>
              <w:keepLines/>
              <w:widowControl w:val="0"/>
            </w:pPr>
          </w:p>
          <w:p w14:paraId="1AF5D81B" w14:textId="77777777" w:rsidR="00192E36" w:rsidRPr="00D30B61" w:rsidRDefault="00192E36" w:rsidP="00192E36">
            <w:pPr>
              <w:keepLines/>
              <w:widowControl w:val="0"/>
              <w:jc w:val="both"/>
              <w:rPr>
                <w:rFonts w:cstheme="minorHAnsi"/>
              </w:rPr>
            </w:pPr>
            <w:r w:rsidRPr="00D30B61">
              <w:rPr>
                <w:rFonts w:cstheme="minorHAnsi"/>
                <w:i/>
                <w:iCs/>
              </w:rPr>
              <w:lastRenderedPageBreak/>
              <w:t xml:space="preserve">Le PMPP </w:t>
            </w:r>
            <w:proofErr w:type="spellStart"/>
            <w:r w:rsidRPr="00D30B61">
              <w:rPr>
                <w:rFonts w:cstheme="minorHAnsi"/>
                <w:i/>
                <w:iCs/>
              </w:rPr>
              <w:t>préparé</w:t>
            </w:r>
            <w:proofErr w:type="spellEnd"/>
            <w:r w:rsidRPr="00D30B61">
              <w:rPr>
                <w:rFonts w:cstheme="minorHAnsi"/>
                <w:i/>
                <w:iCs/>
              </w:rPr>
              <w:t xml:space="preserve"> pour le </w:t>
            </w:r>
            <w:proofErr w:type="spellStart"/>
            <w:r w:rsidRPr="00D30B61">
              <w:rPr>
                <w:rFonts w:cstheme="minorHAnsi"/>
                <w:i/>
                <w:iCs/>
              </w:rPr>
              <w:t>financement</w:t>
            </w:r>
            <w:proofErr w:type="spellEnd"/>
            <w:r w:rsidRPr="00D30B61">
              <w:rPr>
                <w:rFonts w:cstheme="minorHAnsi"/>
                <w:i/>
                <w:iCs/>
              </w:rPr>
              <w:t xml:space="preserve"> initial a </w:t>
            </w:r>
            <w:proofErr w:type="spellStart"/>
            <w:r w:rsidRPr="00D30B61">
              <w:rPr>
                <w:rFonts w:cstheme="minorHAnsi"/>
                <w:i/>
                <w:iCs/>
              </w:rPr>
              <w:t>été</w:t>
            </w:r>
            <w:proofErr w:type="spellEnd"/>
            <w:r w:rsidRPr="00D30B61">
              <w:rPr>
                <w:rFonts w:cstheme="minorHAnsi"/>
                <w:i/>
                <w:iCs/>
              </w:rPr>
              <w:t xml:space="preserve"> </w:t>
            </w:r>
            <w:proofErr w:type="spellStart"/>
            <w:r w:rsidRPr="00D30B61">
              <w:rPr>
                <w:rFonts w:cstheme="minorHAnsi"/>
                <w:i/>
                <w:iCs/>
              </w:rPr>
              <w:t>révisé</w:t>
            </w:r>
            <w:proofErr w:type="spellEnd"/>
            <w:r w:rsidRPr="00D30B61">
              <w:rPr>
                <w:rFonts w:cstheme="minorHAnsi"/>
                <w:i/>
                <w:iCs/>
              </w:rPr>
              <w:t xml:space="preserve">, </w:t>
            </w:r>
            <w:proofErr w:type="spellStart"/>
            <w:r w:rsidRPr="00D30B61">
              <w:rPr>
                <w:rFonts w:cstheme="minorHAnsi"/>
                <w:i/>
                <w:iCs/>
              </w:rPr>
              <w:t>rediffusé</w:t>
            </w:r>
            <w:proofErr w:type="spellEnd"/>
            <w:r w:rsidRPr="00D30B61">
              <w:rPr>
                <w:rFonts w:cstheme="minorHAnsi"/>
                <w:i/>
                <w:iCs/>
              </w:rPr>
              <w:t xml:space="preserve"> et [10 </w:t>
            </w:r>
            <w:proofErr w:type="spellStart"/>
            <w:r w:rsidRPr="00D30B61">
              <w:rPr>
                <w:rFonts w:cstheme="minorHAnsi"/>
                <w:i/>
                <w:iCs/>
              </w:rPr>
              <w:t>février</w:t>
            </w:r>
            <w:proofErr w:type="spellEnd"/>
            <w:r w:rsidRPr="00D30B61">
              <w:rPr>
                <w:rFonts w:cstheme="minorHAnsi"/>
                <w:i/>
                <w:iCs/>
              </w:rPr>
              <w:t xml:space="preserve"> 2025] et sera mis </w:t>
            </w:r>
            <w:proofErr w:type="spellStart"/>
            <w:r w:rsidRPr="00D30B61">
              <w:rPr>
                <w:rFonts w:cstheme="minorHAnsi"/>
                <w:i/>
                <w:iCs/>
              </w:rPr>
              <w:t>en</w:t>
            </w:r>
            <w:proofErr w:type="spellEnd"/>
            <w:r w:rsidRPr="00D30B61">
              <w:rPr>
                <w:rFonts w:cstheme="minorHAnsi"/>
                <w:i/>
                <w:iCs/>
              </w:rPr>
              <w:t xml:space="preserve"> </w:t>
            </w:r>
            <w:proofErr w:type="spellStart"/>
            <w:r w:rsidRPr="00D30B61">
              <w:rPr>
                <w:rFonts w:cstheme="minorHAnsi"/>
                <w:i/>
                <w:iCs/>
              </w:rPr>
              <w:t>œuvre</w:t>
            </w:r>
            <w:proofErr w:type="spellEnd"/>
            <w:r w:rsidRPr="00D30B61">
              <w:rPr>
                <w:rFonts w:cstheme="minorHAnsi"/>
                <w:i/>
                <w:iCs/>
              </w:rPr>
              <w:t xml:space="preserve"> tout au long de la mise </w:t>
            </w:r>
            <w:proofErr w:type="spellStart"/>
            <w:r w:rsidRPr="00D30B61">
              <w:rPr>
                <w:rFonts w:cstheme="minorHAnsi"/>
                <w:i/>
                <w:iCs/>
              </w:rPr>
              <w:t>en</w:t>
            </w:r>
            <w:proofErr w:type="spellEnd"/>
            <w:r w:rsidRPr="00D30B61">
              <w:rPr>
                <w:rFonts w:cstheme="minorHAnsi"/>
                <w:i/>
                <w:iCs/>
              </w:rPr>
              <w:t xml:space="preserve"> </w:t>
            </w:r>
            <w:proofErr w:type="spellStart"/>
            <w:r w:rsidRPr="00D30B61">
              <w:rPr>
                <w:rFonts w:cstheme="minorHAnsi"/>
                <w:i/>
                <w:iCs/>
              </w:rPr>
              <w:t>œuvre</w:t>
            </w:r>
            <w:proofErr w:type="spellEnd"/>
            <w:r w:rsidRPr="00D30B61">
              <w:rPr>
                <w:rFonts w:cstheme="minorHAnsi"/>
                <w:i/>
                <w:iCs/>
              </w:rPr>
              <w:t xml:space="preserve"> du </w:t>
            </w:r>
            <w:proofErr w:type="spellStart"/>
            <w:r w:rsidRPr="00D30B61">
              <w:rPr>
                <w:rFonts w:cstheme="minorHAnsi"/>
                <w:i/>
                <w:iCs/>
              </w:rPr>
              <w:t>Projet</w:t>
            </w:r>
            <w:proofErr w:type="spellEnd"/>
            <w:r w:rsidRPr="00D30B61">
              <w:rPr>
                <w:rFonts w:cstheme="minorHAnsi"/>
              </w:rPr>
              <w:t xml:space="preserve">. </w:t>
            </w:r>
          </w:p>
          <w:p w14:paraId="64703137" w14:textId="77777777" w:rsidR="00192E36" w:rsidRPr="00D30B61" w:rsidRDefault="00192E36" w:rsidP="6D3F875A">
            <w:pPr>
              <w:keepLines/>
              <w:widowControl w:val="0"/>
            </w:pPr>
          </w:p>
        </w:tc>
        <w:tc>
          <w:tcPr>
            <w:tcW w:w="2160" w:type="dxa"/>
            <w:vAlign w:val="center"/>
          </w:tcPr>
          <w:p w14:paraId="3F1CE7AB" w14:textId="2852DED9" w:rsidR="00E602CB" w:rsidRPr="00D30B61" w:rsidRDefault="00D30B61" w:rsidP="00E602CB">
            <w:pPr>
              <w:keepLines/>
              <w:widowControl w:val="0"/>
              <w:jc w:val="center"/>
              <w:rPr>
                <w:rFonts w:cstheme="minorHAnsi"/>
              </w:rPr>
            </w:pPr>
            <w:r w:rsidRPr="00D30B61">
              <w:rPr>
                <w:rFonts w:cstheme="minorHAnsi"/>
              </w:rPr>
              <w:lastRenderedPageBreak/>
              <w:t>MTE</w:t>
            </w:r>
            <w:r w:rsidR="00E602CB" w:rsidRPr="00D30B61">
              <w:rPr>
                <w:rFonts w:cstheme="minorHAnsi"/>
              </w:rPr>
              <w:t>, UCP</w:t>
            </w:r>
          </w:p>
        </w:tc>
      </w:tr>
      <w:tr w:rsidR="0098500E" w:rsidRPr="00D30B61" w14:paraId="78FFB133" w14:textId="77777777" w:rsidTr="065799E9">
        <w:trPr>
          <w:trHeight w:val="20"/>
        </w:trPr>
        <w:tc>
          <w:tcPr>
            <w:tcW w:w="625" w:type="dxa"/>
          </w:tcPr>
          <w:p w14:paraId="6994F79A" w14:textId="77777777" w:rsidR="0098500E" w:rsidRPr="00D30B61" w:rsidRDefault="0098500E" w:rsidP="0098500E">
            <w:pPr>
              <w:keepLines/>
              <w:widowControl w:val="0"/>
              <w:jc w:val="center"/>
              <w:rPr>
                <w:rFonts w:cstheme="minorHAnsi"/>
              </w:rPr>
            </w:pPr>
            <w:r w:rsidRPr="00D30B61">
              <w:rPr>
                <w:rFonts w:cstheme="minorHAnsi"/>
              </w:rPr>
              <w:t>10.2</w:t>
            </w:r>
          </w:p>
        </w:tc>
        <w:tc>
          <w:tcPr>
            <w:tcW w:w="8370" w:type="dxa"/>
          </w:tcPr>
          <w:p w14:paraId="12EBAB69" w14:textId="77777777" w:rsidR="0098500E" w:rsidRPr="00D30B61" w:rsidRDefault="0098500E" w:rsidP="0098500E">
            <w:pPr>
              <w:keepLines/>
              <w:widowControl w:val="0"/>
              <w:rPr>
                <w:rFonts w:cstheme="minorHAnsi"/>
                <w:b/>
                <w:color w:val="4472C4" w:themeColor="accent1"/>
                <w:lang w:val="pt-PT"/>
              </w:rPr>
            </w:pPr>
            <w:r w:rsidRPr="00D30B61">
              <w:rPr>
                <w:rFonts w:cstheme="minorHAnsi"/>
                <w:b/>
                <w:color w:val="4472C4" w:themeColor="accent1"/>
                <w:lang w:val="pt-PT"/>
              </w:rPr>
              <w:t>MÉCANISME DE GESTION DES PLAINTES DU PROJET</w:t>
            </w:r>
          </w:p>
          <w:p w14:paraId="761B9429" w14:textId="77777777" w:rsidR="0098500E" w:rsidRPr="00D30B61" w:rsidRDefault="00EB6A3C" w:rsidP="0098500E">
            <w:pPr>
              <w:keepLines/>
              <w:widowControl w:val="0"/>
              <w:rPr>
                <w:lang w:val="pt-PT"/>
              </w:rPr>
            </w:pPr>
            <w:r w:rsidRPr="00D30B61">
              <w:rPr>
                <w:lang w:val="pt-PT"/>
              </w:rPr>
              <w:t xml:space="preserve">Maintenir et exploiter un mécanisme de gestion des plaintes accessible pour </w:t>
            </w:r>
            <w:r w:rsidR="0098500E" w:rsidRPr="00D30B61">
              <w:rPr>
                <w:rFonts w:cstheme="minorHAnsi"/>
                <w:lang w:val="pt-PT"/>
              </w:rPr>
              <w:t>recevoir et faciliter le règlement rapide et efficace des préoccupations et des griefs en rapport avec le Projet</w:t>
            </w:r>
            <w:r w:rsidR="0098500E" w:rsidRPr="00D30B61">
              <w:rPr>
                <w:lang w:val="pt-PT"/>
              </w:rPr>
              <w:t xml:space="preserve"> , d'une manière transparente, culturellement adaptée et facilement accessible à toutes les parties touchées par le Projet, sans frais et sans représailles,</w:t>
            </w:r>
            <w:r w:rsidR="0098500E" w:rsidRPr="00D30B61">
              <w:rPr>
                <w:rFonts w:cstheme="minorHAnsi"/>
                <w:lang w:val="pt-PT"/>
              </w:rPr>
              <w:t xml:space="preserve"> y compris les préoccupations et les plaintes déposées de manière anonyme, d'une manière conforme à la NES n°10</w:t>
            </w:r>
            <w:r w:rsidR="0098500E" w:rsidRPr="00D30B61">
              <w:rPr>
                <w:lang w:val="pt-PT"/>
              </w:rPr>
              <w:t>.</w:t>
            </w:r>
          </w:p>
          <w:p w14:paraId="1B0FF1DE" w14:textId="77777777" w:rsidR="0098500E" w:rsidRPr="00D30B61" w:rsidRDefault="0098500E" w:rsidP="0098500E">
            <w:pPr>
              <w:keepLines/>
              <w:widowControl w:val="0"/>
              <w:rPr>
                <w:lang w:val="pt-PT"/>
              </w:rPr>
            </w:pPr>
          </w:p>
          <w:p w14:paraId="4DBE869F" w14:textId="77777777" w:rsidR="0098500E" w:rsidRPr="00D30B61" w:rsidRDefault="0098500E" w:rsidP="0098500E">
            <w:pPr>
              <w:keepLines/>
              <w:widowControl w:val="0"/>
              <w:rPr>
                <w:rFonts w:cstheme="minorHAnsi"/>
                <w:lang w:val="pt-PT"/>
              </w:rPr>
            </w:pPr>
            <w:r w:rsidRPr="00D30B61">
              <w:rPr>
                <w:rFonts w:cstheme="minorHAnsi"/>
                <w:lang w:val="pt-PT"/>
              </w:rPr>
              <w:t xml:space="preserve">Le mécanisme de gestion des plaintes doit être équipé pour recevoir, enregistrer et faciliter le règlement des plaintes pour EAS/HS, notamment en orientant les victimes vers des prestataires de services compétents en matière de violence sexiste, le tout d'une manière sûre, confidentielle et centrée sur les victimes. </w:t>
            </w:r>
          </w:p>
          <w:p w14:paraId="213F6BB6" w14:textId="77777777" w:rsidR="0098500E" w:rsidRPr="00D30B61" w:rsidRDefault="0098500E" w:rsidP="0098500E">
            <w:pPr>
              <w:keepLines/>
              <w:widowControl w:val="0"/>
              <w:rPr>
                <w:rFonts w:cstheme="minorHAnsi"/>
                <w:b/>
                <w:color w:val="4472C4" w:themeColor="accent1"/>
                <w:lang w:val="pt-PT"/>
              </w:rPr>
            </w:pPr>
          </w:p>
        </w:tc>
        <w:tc>
          <w:tcPr>
            <w:tcW w:w="3150" w:type="dxa"/>
          </w:tcPr>
          <w:p w14:paraId="1913F8D1" w14:textId="77777777" w:rsidR="0098500E" w:rsidRPr="00D30B61" w:rsidRDefault="00EB6A3C" w:rsidP="3DEFC000">
            <w:pPr>
              <w:keepLines/>
              <w:widowControl w:val="0"/>
              <w:rPr>
                <w:lang w:val="de-DE"/>
              </w:rPr>
            </w:pPr>
            <w:r w:rsidRPr="00D30B61">
              <w:rPr>
                <w:lang w:val="de-DE"/>
              </w:rPr>
              <w:t>Maintenir et exploiter le mécanisme de gestion des plaintes tout au long de la mise en œuvre du Projet.</w:t>
            </w:r>
          </w:p>
        </w:tc>
        <w:tc>
          <w:tcPr>
            <w:tcW w:w="2160" w:type="dxa"/>
            <w:vAlign w:val="center"/>
          </w:tcPr>
          <w:p w14:paraId="2E3D1948" w14:textId="2D856796" w:rsidR="0098500E" w:rsidRPr="00D30B61" w:rsidRDefault="00D30B61" w:rsidP="0098500E">
            <w:pPr>
              <w:keepLines/>
              <w:widowControl w:val="0"/>
              <w:jc w:val="center"/>
              <w:rPr>
                <w:rFonts w:cstheme="minorHAnsi"/>
              </w:rPr>
            </w:pPr>
            <w:r w:rsidRPr="00D30B61">
              <w:rPr>
                <w:rFonts w:cstheme="minorHAnsi"/>
              </w:rPr>
              <w:t>MTE</w:t>
            </w:r>
            <w:r w:rsidR="0098500E" w:rsidRPr="00D30B61">
              <w:rPr>
                <w:rFonts w:cstheme="minorHAnsi"/>
              </w:rPr>
              <w:t>, UCP</w:t>
            </w:r>
          </w:p>
        </w:tc>
      </w:tr>
      <w:tr w:rsidR="0098500E" w:rsidRPr="00D30B61" w14:paraId="56D70B9C" w14:textId="77777777" w:rsidTr="065799E9">
        <w:trPr>
          <w:trHeight w:val="20"/>
        </w:trPr>
        <w:tc>
          <w:tcPr>
            <w:tcW w:w="14305" w:type="dxa"/>
            <w:gridSpan w:val="4"/>
            <w:shd w:val="clear" w:color="auto" w:fill="F4B083" w:themeFill="accent2" w:themeFillTint="99"/>
          </w:tcPr>
          <w:p w14:paraId="043DEDC3" w14:textId="77777777" w:rsidR="0098500E" w:rsidRPr="00D30B61" w:rsidRDefault="0098500E" w:rsidP="6D3F875A">
            <w:pPr>
              <w:keepLines/>
              <w:widowControl w:val="0"/>
              <w:rPr>
                <w:lang w:val="pt-PT"/>
              </w:rPr>
            </w:pPr>
            <w:r w:rsidRPr="00D30B61">
              <w:rPr>
                <w:b/>
                <w:bCs/>
                <w:lang w:val="pt-PT"/>
              </w:rPr>
              <w:t>INDICATEURS DE PRÉPARATION À LA MISE EN ŒUVRE</w:t>
            </w:r>
          </w:p>
        </w:tc>
      </w:tr>
      <w:tr w:rsidR="0098500E" w:rsidRPr="00D30B61" w14:paraId="1E5D2DFC" w14:textId="77777777" w:rsidTr="065799E9">
        <w:trPr>
          <w:trHeight w:val="20"/>
        </w:trPr>
        <w:tc>
          <w:tcPr>
            <w:tcW w:w="14305" w:type="dxa"/>
            <w:gridSpan w:val="4"/>
          </w:tcPr>
          <w:p w14:paraId="12E53B3D" w14:textId="77777777" w:rsidR="005452E2" w:rsidRPr="00D30B61" w:rsidRDefault="005452E2" w:rsidP="0098500E">
            <w:pPr>
              <w:keepLines/>
              <w:widowControl w:val="0"/>
              <w:rPr>
                <w:rFonts w:cstheme="minorHAnsi"/>
                <w:bCs/>
                <w:lang w:val="pt-PT"/>
              </w:rPr>
            </w:pPr>
          </w:p>
          <w:p w14:paraId="7F1E4549" w14:textId="77777777" w:rsidR="0098500E" w:rsidRPr="00D30B61" w:rsidRDefault="0098500E" w:rsidP="0098500E">
            <w:pPr>
              <w:keepLines/>
              <w:widowControl w:val="0"/>
              <w:rPr>
                <w:rFonts w:cstheme="minorHAnsi"/>
                <w:lang w:val="pt-PT"/>
              </w:rPr>
            </w:pPr>
          </w:p>
          <w:p w14:paraId="4754EF37" w14:textId="77777777" w:rsidR="007A7964" w:rsidRPr="00D30B61" w:rsidRDefault="16FD7653" w:rsidP="16FD7653">
            <w:pPr>
              <w:keepLines/>
              <w:widowControl w:val="0"/>
              <w:rPr>
                <w:lang w:val="pt-PT"/>
              </w:rPr>
            </w:pPr>
            <w:r w:rsidRPr="00D30B61">
              <w:rPr>
                <w:lang w:val="pt-PT"/>
              </w:rPr>
              <w:t>a) -Mise en place d'unités de gestion des risques environnementaux et sociaux au sein des entités d'exécution du projet,</w:t>
            </w:r>
          </w:p>
          <w:p w14:paraId="2069E7D3" w14:textId="77777777" w:rsidR="007A7964" w:rsidRPr="00D30B61" w:rsidRDefault="007A7964" w:rsidP="007A7964">
            <w:pPr>
              <w:keepLines/>
              <w:widowControl w:val="0"/>
              <w:rPr>
                <w:lang w:val="pt-PT"/>
              </w:rPr>
            </w:pPr>
          </w:p>
          <w:p w14:paraId="19EF5123" w14:textId="77777777" w:rsidR="007A7964" w:rsidRPr="00D30B61" w:rsidRDefault="483F207B" w:rsidP="007A7964">
            <w:pPr>
              <w:keepLines/>
              <w:widowControl w:val="0"/>
              <w:rPr>
                <w:lang w:val="pt-PT"/>
              </w:rPr>
            </w:pPr>
            <w:r w:rsidRPr="00D30B61">
              <w:rPr>
                <w:lang w:val="pt-PT"/>
              </w:rPr>
              <w:t>(B1)- Protocoles d'accord entre l'Unité d'exécution du projet et le BNEE, la Direction des affaires féminines et l'Inspection du travail pour assurer une bonne coordination des activités de gestion des risques environnementaux et sociaux.</w:t>
            </w:r>
          </w:p>
          <w:p w14:paraId="0D086A22" w14:textId="77777777" w:rsidR="007A7964" w:rsidRPr="00D30B61" w:rsidRDefault="007A7964" w:rsidP="007A7964">
            <w:pPr>
              <w:keepLines/>
              <w:widowControl w:val="0"/>
              <w:rPr>
                <w:lang w:val="pt-PT"/>
              </w:rPr>
            </w:pPr>
            <w:r w:rsidRPr="00D30B61">
              <w:rPr>
                <w:lang w:val="pt-PT"/>
              </w:rPr>
              <w:t>,</w:t>
            </w:r>
          </w:p>
          <w:p w14:paraId="16DC5998" w14:textId="77777777" w:rsidR="007A7964" w:rsidRPr="00D30B61" w:rsidRDefault="2ECC174E" w:rsidP="007A7964">
            <w:pPr>
              <w:keepLines/>
              <w:widowControl w:val="0"/>
              <w:rPr>
                <w:lang w:val="pt-PT"/>
              </w:rPr>
            </w:pPr>
            <w:r w:rsidRPr="00D30B61">
              <w:rPr>
                <w:lang w:val="pt-PT"/>
              </w:rPr>
              <w:t>(1.1.3 - 2.2 - 3.1 - 4.1 - 4.2 - 5.1.2 - 10.2)- Évaluations environnementales et sociales et plans devant être préparés par le Bénéficiaire au début de la mise en œuvre</w:t>
            </w:r>
          </w:p>
          <w:p w14:paraId="1E65DB63" w14:textId="77777777" w:rsidR="1C55BBC3" w:rsidRPr="00D30B61" w:rsidRDefault="1C55BBC3" w:rsidP="00C02A32">
            <w:pPr>
              <w:jc w:val="both"/>
              <w:rPr>
                <w:rFonts w:ascii="Calibri" w:eastAsia="Calibri" w:hAnsi="Calibri" w:cs="Calibri"/>
                <w:lang w:val="pt-PT"/>
              </w:rPr>
            </w:pPr>
            <w:r w:rsidRPr="00D30B61">
              <w:rPr>
                <w:rFonts w:ascii="Calibri" w:eastAsia="Calibri" w:hAnsi="Calibri" w:cs="Calibri"/>
                <w:lang w:val="pt-PT"/>
              </w:rPr>
              <w:t>(C)- Préparation et soumission régulière de rapports de mise en œuvre E&amp;S par l'UCP.</w:t>
            </w:r>
          </w:p>
          <w:p w14:paraId="449E1D29" w14:textId="77777777" w:rsidR="16FD7653" w:rsidRPr="00D30B61" w:rsidRDefault="16FD7653" w:rsidP="16FD7653">
            <w:pPr>
              <w:keepLines/>
              <w:widowControl w:val="0"/>
              <w:rPr>
                <w:lang w:val="pt-PT"/>
              </w:rPr>
            </w:pPr>
          </w:p>
          <w:p w14:paraId="00D19094" w14:textId="77777777" w:rsidR="007A7964" w:rsidRPr="00D30B61" w:rsidRDefault="007A7964" w:rsidP="0098500E">
            <w:pPr>
              <w:keepLines/>
              <w:widowControl w:val="0"/>
              <w:rPr>
                <w:rFonts w:cstheme="minorHAnsi"/>
                <w:lang w:val="pt-PT"/>
              </w:rPr>
            </w:pPr>
          </w:p>
          <w:p w14:paraId="02A439B6" w14:textId="77777777" w:rsidR="00CA42F8" w:rsidRPr="00D30B61" w:rsidRDefault="00CA42F8" w:rsidP="0098500E">
            <w:pPr>
              <w:keepLines/>
              <w:widowControl w:val="0"/>
              <w:rPr>
                <w:rFonts w:cstheme="minorHAnsi"/>
                <w:lang w:val="pt-PT"/>
              </w:rPr>
            </w:pPr>
          </w:p>
          <w:p w14:paraId="7146BA94" w14:textId="77777777" w:rsidR="00CA42F8" w:rsidRPr="00D30B61" w:rsidRDefault="00CA42F8" w:rsidP="0098500E">
            <w:pPr>
              <w:keepLines/>
              <w:widowControl w:val="0"/>
              <w:rPr>
                <w:rFonts w:cstheme="minorHAnsi"/>
                <w:lang w:val="pt-PT"/>
              </w:rPr>
            </w:pPr>
          </w:p>
          <w:p w14:paraId="4170C5B3" w14:textId="77777777" w:rsidR="00CA42F8" w:rsidRPr="00D30B61" w:rsidRDefault="00CA42F8" w:rsidP="0098500E">
            <w:pPr>
              <w:keepLines/>
              <w:widowControl w:val="0"/>
              <w:rPr>
                <w:rFonts w:cstheme="minorHAnsi"/>
                <w:lang w:val="pt-PT"/>
              </w:rPr>
            </w:pPr>
          </w:p>
        </w:tc>
      </w:tr>
    </w:tbl>
    <w:p w14:paraId="77B9DABC" w14:textId="77777777" w:rsidR="005E70CA" w:rsidRPr="00181BA6" w:rsidRDefault="005E70CA">
      <w:pPr>
        <w:rPr>
          <w:lang w:val="pt-PT"/>
        </w:rPr>
      </w:pPr>
    </w:p>
    <w:sectPr w:rsidR="005E70CA" w:rsidRPr="00181BA6" w:rsidSect="0050654E">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6A4B0" w14:textId="77777777" w:rsidR="00317761" w:rsidRDefault="00317761" w:rsidP="007757EF">
      <w:pPr>
        <w:spacing w:after="0" w:line="240" w:lineRule="auto"/>
      </w:pPr>
      <w:r>
        <w:separator/>
      </w:r>
    </w:p>
  </w:endnote>
  <w:endnote w:type="continuationSeparator" w:id="0">
    <w:p w14:paraId="6021637C" w14:textId="77777777" w:rsidR="00317761" w:rsidRDefault="00317761" w:rsidP="007757EF">
      <w:pPr>
        <w:spacing w:after="0" w:line="240" w:lineRule="auto"/>
      </w:pPr>
      <w:r>
        <w:continuationSeparator/>
      </w:r>
    </w:p>
  </w:endnote>
  <w:endnote w:type="continuationNotice" w:id="1">
    <w:p w14:paraId="21FB706F" w14:textId="77777777" w:rsidR="00317761" w:rsidRDefault="00317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201409"/>
      <w:docPartObj>
        <w:docPartGallery w:val="Page Numbers (Bottom of Page)"/>
        <w:docPartUnique/>
      </w:docPartObj>
    </w:sdtPr>
    <w:sdtEndPr>
      <w:rPr>
        <w:noProof/>
      </w:rPr>
    </w:sdtEndPr>
    <w:sdtContent>
      <w:p w14:paraId="3A5F5AD9" w14:textId="77777777" w:rsidR="006D3C4A" w:rsidRDefault="006D3C4A">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772D04AE" w14:textId="77777777" w:rsidR="006D3C4A" w:rsidRDefault="006D3C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65A94" w14:textId="77777777" w:rsidR="00317761" w:rsidRDefault="00317761" w:rsidP="007757EF">
      <w:pPr>
        <w:spacing w:after="0" w:line="240" w:lineRule="auto"/>
      </w:pPr>
      <w:r>
        <w:separator/>
      </w:r>
    </w:p>
  </w:footnote>
  <w:footnote w:type="continuationSeparator" w:id="0">
    <w:p w14:paraId="7AA60B11" w14:textId="77777777" w:rsidR="00317761" w:rsidRDefault="00317761" w:rsidP="007757EF">
      <w:pPr>
        <w:spacing w:after="0" w:line="240" w:lineRule="auto"/>
      </w:pPr>
      <w:r>
        <w:continuationSeparator/>
      </w:r>
    </w:p>
  </w:footnote>
  <w:footnote w:type="continuationNotice" w:id="1">
    <w:p w14:paraId="526383E3" w14:textId="77777777" w:rsidR="00317761" w:rsidRDefault="003177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2276"/>
    <w:multiLevelType w:val="hybridMultilevel"/>
    <w:tmpl w:val="D5C44A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D2D75"/>
    <w:multiLevelType w:val="hybridMultilevel"/>
    <w:tmpl w:val="6608E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F1105"/>
    <w:multiLevelType w:val="hybridMultilevel"/>
    <w:tmpl w:val="9EF80BEA"/>
    <w:lvl w:ilvl="0" w:tplc="2FF40A68">
      <w:start w:val="8"/>
      <w:numFmt w:val="decimal"/>
      <w:lvlText w:val="%1."/>
      <w:lvlJc w:val="left"/>
      <w:pPr>
        <w:ind w:left="720" w:hanging="36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40EC9"/>
    <w:multiLevelType w:val="hybridMultilevel"/>
    <w:tmpl w:val="805E2C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C7415"/>
    <w:multiLevelType w:val="hybridMultilevel"/>
    <w:tmpl w:val="07629B6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CB2D5D"/>
    <w:multiLevelType w:val="hybridMultilevel"/>
    <w:tmpl w:val="F4A63EEC"/>
    <w:lvl w:ilvl="0" w:tplc="5E6E3CC0">
      <w:start w:val="8"/>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33459"/>
    <w:multiLevelType w:val="hybridMultilevel"/>
    <w:tmpl w:val="C32E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54D86"/>
    <w:multiLevelType w:val="hybridMultilevel"/>
    <w:tmpl w:val="3110C0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3394E"/>
    <w:multiLevelType w:val="hybridMultilevel"/>
    <w:tmpl w:val="B55E69F0"/>
    <w:lvl w:ilvl="0" w:tplc="799CBD3E">
      <w:start w:val="1"/>
      <w:numFmt w:val="upperLetter"/>
      <w:lvlText w:val="(%1)"/>
      <w:lvlJc w:val="left"/>
      <w:pPr>
        <w:ind w:left="720" w:hanging="360"/>
      </w:pPr>
    </w:lvl>
    <w:lvl w:ilvl="1" w:tplc="6830823E">
      <w:start w:val="1"/>
      <w:numFmt w:val="lowerLetter"/>
      <w:lvlText w:val="%2."/>
      <w:lvlJc w:val="left"/>
      <w:pPr>
        <w:ind w:left="1440" w:hanging="360"/>
      </w:pPr>
    </w:lvl>
    <w:lvl w:ilvl="2" w:tplc="05F4A3C6">
      <w:start w:val="1"/>
      <w:numFmt w:val="lowerRoman"/>
      <w:lvlText w:val="%3."/>
      <w:lvlJc w:val="right"/>
      <w:pPr>
        <w:ind w:left="2160" w:hanging="180"/>
      </w:pPr>
    </w:lvl>
    <w:lvl w:ilvl="3" w:tplc="693817C2">
      <w:start w:val="1"/>
      <w:numFmt w:val="decimal"/>
      <w:lvlText w:val="%4."/>
      <w:lvlJc w:val="left"/>
      <w:pPr>
        <w:ind w:left="2880" w:hanging="360"/>
      </w:pPr>
    </w:lvl>
    <w:lvl w:ilvl="4" w:tplc="D19C045E">
      <w:start w:val="1"/>
      <w:numFmt w:val="lowerLetter"/>
      <w:lvlText w:val="%5."/>
      <w:lvlJc w:val="left"/>
      <w:pPr>
        <w:ind w:left="3600" w:hanging="360"/>
      </w:pPr>
    </w:lvl>
    <w:lvl w:ilvl="5" w:tplc="E8F47390">
      <w:start w:val="1"/>
      <w:numFmt w:val="lowerRoman"/>
      <w:lvlText w:val="%6."/>
      <w:lvlJc w:val="right"/>
      <w:pPr>
        <w:ind w:left="4320" w:hanging="180"/>
      </w:pPr>
    </w:lvl>
    <w:lvl w:ilvl="6" w:tplc="E0C0B7C8">
      <w:start w:val="1"/>
      <w:numFmt w:val="decimal"/>
      <w:lvlText w:val="%7."/>
      <w:lvlJc w:val="left"/>
      <w:pPr>
        <w:ind w:left="5040" w:hanging="360"/>
      </w:pPr>
    </w:lvl>
    <w:lvl w:ilvl="7" w:tplc="219EF412">
      <w:start w:val="1"/>
      <w:numFmt w:val="lowerLetter"/>
      <w:lvlText w:val="%8."/>
      <w:lvlJc w:val="left"/>
      <w:pPr>
        <w:ind w:left="5760" w:hanging="360"/>
      </w:pPr>
    </w:lvl>
    <w:lvl w:ilvl="8" w:tplc="226CD286">
      <w:start w:val="1"/>
      <w:numFmt w:val="lowerRoman"/>
      <w:lvlText w:val="%9."/>
      <w:lvlJc w:val="right"/>
      <w:pPr>
        <w:ind w:left="6480" w:hanging="180"/>
      </w:pPr>
    </w:lvl>
  </w:abstractNum>
  <w:abstractNum w:abstractNumId="10"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256C4"/>
    <w:multiLevelType w:val="hybridMultilevel"/>
    <w:tmpl w:val="EF902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268470">
    <w:abstractNumId w:val="9"/>
  </w:num>
  <w:num w:numId="2" w16cid:durableId="777599727">
    <w:abstractNumId w:val="10"/>
  </w:num>
  <w:num w:numId="3" w16cid:durableId="360741645">
    <w:abstractNumId w:val="7"/>
  </w:num>
  <w:num w:numId="4" w16cid:durableId="1753046629">
    <w:abstractNumId w:val="4"/>
  </w:num>
  <w:num w:numId="5" w16cid:durableId="1896161138">
    <w:abstractNumId w:val="2"/>
  </w:num>
  <w:num w:numId="6" w16cid:durableId="1591962418">
    <w:abstractNumId w:val="6"/>
  </w:num>
  <w:num w:numId="7" w16cid:durableId="1196775624">
    <w:abstractNumId w:val="1"/>
  </w:num>
  <w:num w:numId="8" w16cid:durableId="640384109">
    <w:abstractNumId w:val="3"/>
  </w:num>
  <w:num w:numId="9" w16cid:durableId="879170144">
    <w:abstractNumId w:val="8"/>
  </w:num>
  <w:num w:numId="10" w16cid:durableId="1710108100">
    <w:abstractNumId w:val="0"/>
  </w:num>
  <w:num w:numId="11" w16cid:durableId="659314219">
    <w:abstractNumId w:val="5"/>
  </w:num>
  <w:num w:numId="12" w16cid:durableId="978461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EF"/>
    <w:rsid w:val="00002299"/>
    <w:rsid w:val="00002A73"/>
    <w:rsid w:val="00003907"/>
    <w:rsid w:val="0000797A"/>
    <w:rsid w:val="000144E1"/>
    <w:rsid w:val="000160B3"/>
    <w:rsid w:val="000167FF"/>
    <w:rsid w:val="00017490"/>
    <w:rsid w:val="00020AEE"/>
    <w:rsid w:val="00021538"/>
    <w:rsid w:val="00024A6A"/>
    <w:rsid w:val="00030A8C"/>
    <w:rsid w:val="000333A5"/>
    <w:rsid w:val="00036D2B"/>
    <w:rsid w:val="00036E7F"/>
    <w:rsid w:val="00040F7B"/>
    <w:rsid w:val="0004118F"/>
    <w:rsid w:val="000456AD"/>
    <w:rsid w:val="00057862"/>
    <w:rsid w:val="000613B2"/>
    <w:rsid w:val="00061AFA"/>
    <w:rsid w:val="00062B11"/>
    <w:rsid w:val="00067FE8"/>
    <w:rsid w:val="00071742"/>
    <w:rsid w:val="00071F1F"/>
    <w:rsid w:val="0007361A"/>
    <w:rsid w:val="00073709"/>
    <w:rsid w:val="000804E3"/>
    <w:rsid w:val="00081B65"/>
    <w:rsid w:val="00083571"/>
    <w:rsid w:val="000841EE"/>
    <w:rsid w:val="00085D40"/>
    <w:rsid w:val="00090576"/>
    <w:rsid w:val="00092E4C"/>
    <w:rsid w:val="00095715"/>
    <w:rsid w:val="00096A56"/>
    <w:rsid w:val="00097B95"/>
    <w:rsid w:val="000A109A"/>
    <w:rsid w:val="000A170B"/>
    <w:rsid w:val="000A2574"/>
    <w:rsid w:val="000A7EB7"/>
    <w:rsid w:val="000B0317"/>
    <w:rsid w:val="000B1A67"/>
    <w:rsid w:val="000B34AC"/>
    <w:rsid w:val="000B4D29"/>
    <w:rsid w:val="000C1B9B"/>
    <w:rsid w:val="000C205B"/>
    <w:rsid w:val="000C45D5"/>
    <w:rsid w:val="000C4E5D"/>
    <w:rsid w:val="000D2469"/>
    <w:rsid w:val="000E0556"/>
    <w:rsid w:val="000E17D2"/>
    <w:rsid w:val="000E521D"/>
    <w:rsid w:val="000F0AEA"/>
    <w:rsid w:val="000F4255"/>
    <w:rsid w:val="0010102A"/>
    <w:rsid w:val="00102302"/>
    <w:rsid w:val="00103FCE"/>
    <w:rsid w:val="00104659"/>
    <w:rsid w:val="0010653B"/>
    <w:rsid w:val="001071EB"/>
    <w:rsid w:val="00107DA0"/>
    <w:rsid w:val="0011078B"/>
    <w:rsid w:val="00110C5F"/>
    <w:rsid w:val="001114DD"/>
    <w:rsid w:val="001138AE"/>
    <w:rsid w:val="00113C33"/>
    <w:rsid w:val="00116BE4"/>
    <w:rsid w:val="00116F24"/>
    <w:rsid w:val="001230C0"/>
    <w:rsid w:val="001249D1"/>
    <w:rsid w:val="00132503"/>
    <w:rsid w:val="001330E4"/>
    <w:rsid w:val="00135F56"/>
    <w:rsid w:val="00140058"/>
    <w:rsid w:val="00143407"/>
    <w:rsid w:val="001450CB"/>
    <w:rsid w:val="00145C9A"/>
    <w:rsid w:val="001470D8"/>
    <w:rsid w:val="00153C4B"/>
    <w:rsid w:val="00154651"/>
    <w:rsid w:val="00160B4B"/>
    <w:rsid w:val="00160F93"/>
    <w:rsid w:val="001624F3"/>
    <w:rsid w:val="001671F3"/>
    <w:rsid w:val="00170E07"/>
    <w:rsid w:val="001753E7"/>
    <w:rsid w:val="00176A77"/>
    <w:rsid w:val="00181BA6"/>
    <w:rsid w:val="0018341A"/>
    <w:rsid w:val="001838C4"/>
    <w:rsid w:val="00184AEB"/>
    <w:rsid w:val="00186D31"/>
    <w:rsid w:val="00187380"/>
    <w:rsid w:val="00190E3E"/>
    <w:rsid w:val="00190F0F"/>
    <w:rsid w:val="001921A1"/>
    <w:rsid w:val="00192869"/>
    <w:rsid w:val="00192E36"/>
    <w:rsid w:val="00194FBC"/>
    <w:rsid w:val="00196F8D"/>
    <w:rsid w:val="001A2651"/>
    <w:rsid w:val="001A30EB"/>
    <w:rsid w:val="001A45C4"/>
    <w:rsid w:val="001A6210"/>
    <w:rsid w:val="001A6D00"/>
    <w:rsid w:val="001A6DB5"/>
    <w:rsid w:val="001B0DFD"/>
    <w:rsid w:val="001B3432"/>
    <w:rsid w:val="001B4330"/>
    <w:rsid w:val="001B61D6"/>
    <w:rsid w:val="001C1A2E"/>
    <w:rsid w:val="001C2DBA"/>
    <w:rsid w:val="001C2FAF"/>
    <w:rsid w:val="001C3DF1"/>
    <w:rsid w:val="001C52CA"/>
    <w:rsid w:val="001C6B44"/>
    <w:rsid w:val="001D0DE0"/>
    <w:rsid w:val="001D100E"/>
    <w:rsid w:val="001D256A"/>
    <w:rsid w:val="001D30A8"/>
    <w:rsid w:val="001D5BB3"/>
    <w:rsid w:val="001D6802"/>
    <w:rsid w:val="001E14DF"/>
    <w:rsid w:val="001E179B"/>
    <w:rsid w:val="001E2532"/>
    <w:rsid w:val="001E3021"/>
    <w:rsid w:val="001E3907"/>
    <w:rsid w:val="001E4B1F"/>
    <w:rsid w:val="001E5145"/>
    <w:rsid w:val="001E607F"/>
    <w:rsid w:val="001F3EFB"/>
    <w:rsid w:val="001F4641"/>
    <w:rsid w:val="001F5873"/>
    <w:rsid w:val="001F5F82"/>
    <w:rsid w:val="00200D16"/>
    <w:rsid w:val="002012B8"/>
    <w:rsid w:val="002023E5"/>
    <w:rsid w:val="00203265"/>
    <w:rsid w:val="0020679B"/>
    <w:rsid w:val="0020760C"/>
    <w:rsid w:val="00210A83"/>
    <w:rsid w:val="00211481"/>
    <w:rsid w:val="00213F0C"/>
    <w:rsid w:val="00214DC6"/>
    <w:rsid w:val="00216C96"/>
    <w:rsid w:val="002175BE"/>
    <w:rsid w:val="00220D91"/>
    <w:rsid w:val="0022366A"/>
    <w:rsid w:val="00223D56"/>
    <w:rsid w:val="00235483"/>
    <w:rsid w:val="002364BB"/>
    <w:rsid w:val="0024354A"/>
    <w:rsid w:val="00247438"/>
    <w:rsid w:val="00252C17"/>
    <w:rsid w:val="00253F41"/>
    <w:rsid w:val="00254048"/>
    <w:rsid w:val="00256EAB"/>
    <w:rsid w:val="00261B97"/>
    <w:rsid w:val="00267F94"/>
    <w:rsid w:val="00275D7C"/>
    <w:rsid w:val="00277C33"/>
    <w:rsid w:val="00286450"/>
    <w:rsid w:val="00286C58"/>
    <w:rsid w:val="00287439"/>
    <w:rsid w:val="0029065C"/>
    <w:rsid w:val="00290BED"/>
    <w:rsid w:val="0029304D"/>
    <w:rsid w:val="002933DD"/>
    <w:rsid w:val="00293449"/>
    <w:rsid w:val="00293E56"/>
    <w:rsid w:val="002971B0"/>
    <w:rsid w:val="002A3383"/>
    <w:rsid w:val="002A3988"/>
    <w:rsid w:val="002A5CE8"/>
    <w:rsid w:val="002A5EC3"/>
    <w:rsid w:val="002B078A"/>
    <w:rsid w:val="002B192C"/>
    <w:rsid w:val="002B20DB"/>
    <w:rsid w:val="002B2365"/>
    <w:rsid w:val="002B29B5"/>
    <w:rsid w:val="002B6885"/>
    <w:rsid w:val="002C0611"/>
    <w:rsid w:val="002C19F6"/>
    <w:rsid w:val="002C1F4E"/>
    <w:rsid w:val="002C3C6E"/>
    <w:rsid w:val="002C63B2"/>
    <w:rsid w:val="002D0593"/>
    <w:rsid w:val="002D1CA1"/>
    <w:rsid w:val="002D30F6"/>
    <w:rsid w:val="002D5428"/>
    <w:rsid w:val="002E11EF"/>
    <w:rsid w:val="002E570E"/>
    <w:rsid w:val="002E7162"/>
    <w:rsid w:val="002F178B"/>
    <w:rsid w:val="002F23AF"/>
    <w:rsid w:val="002F2C0E"/>
    <w:rsid w:val="002F6EB4"/>
    <w:rsid w:val="00300C7F"/>
    <w:rsid w:val="00301A25"/>
    <w:rsid w:val="00302FB0"/>
    <w:rsid w:val="00302FDD"/>
    <w:rsid w:val="003053FC"/>
    <w:rsid w:val="003062B3"/>
    <w:rsid w:val="0031153A"/>
    <w:rsid w:val="00311E4E"/>
    <w:rsid w:val="00312898"/>
    <w:rsid w:val="003129BF"/>
    <w:rsid w:val="00314B11"/>
    <w:rsid w:val="00315445"/>
    <w:rsid w:val="003160EB"/>
    <w:rsid w:val="00317761"/>
    <w:rsid w:val="003208A7"/>
    <w:rsid w:val="00320EB8"/>
    <w:rsid w:val="0032155D"/>
    <w:rsid w:val="00321AE9"/>
    <w:rsid w:val="00325BF7"/>
    <w:rsid w:val="003267D5"/>
    <w:rsid w:val="00327C67"/>
    <w:rsid w:val="003340C7"/>
    <w:rsid w:val="00334B15"/>
    <w:rsid w:val="00335C3A"/>
    <w:rsid w:val="00336B44"/>
    <w:rsid w:val="00337F58"/>
    <w:rsid w:val="0034076E"/>
    <w:rsid w:val="003525C9"/>
    <w:rsid w:val="00352EBB"/>
    <w:rsid w:val="00355A6A"/>
    <w:rsid w:val="0036133C"/>
    <w:rsid w:val="00361EF5"/>
    <w:rsid w:val="00362F01"/>
    <w:rsid w:val="00364958"/>
    <w:rsid w:val="00366556"/>
    <w:rsid w:val="00366789"/>
    <w:rsid w:val="003671A4"/>
    <w:rsid w:val="00376F13"/>
    <w:rsid w:val="003801AD"/>
    <w:rsid w:val="00387EE8"/>
    <w:rsid w:val="00391EC5"/>
    <w:rsid w:val="003A0730"/>
    <w:rsid w:val="003A0C7A"/>
    <w:rsid w:val="003A118B"/>
    <w:rsid w:val="003A13BC"/>
    <w:rsid w:val="003A15DD"/>
    <w:rsid w:val="003A29D4"/>
    <w:rsid w:val="003A45D0"/>
    <w:rsid w:val="003B2728"/>
    <w:rsid w:val="003B7E85"/>
    <w:rsid w:val="003C0E39"/>
    <w:rsid w:val="003C4538"/>
    <w:rsid w:val="003C51FD"/>
    <w:rsid w:val="003C619C"/>
    <w:rsid w:val="003C7F23"/>
    <w:rsid w:val="003D1DCC"/>
    <w:rsid w:val="003E130D"/>
    <w:rsid w:val="003E364C"/>
    <w:rsid w:val="003E4E36"/>
    <w:rsid w:val="003E6C9B"/>
    <w:rsid w:val="003E7DC1"/>
    <w:rsid w:val="003F0478"/>
    <w:rsid w:val="003F1C10"/>
    <w:rsid w:val="003F3836"/>
    <w:rsid w:val="003F47C6"/>
    <w:rsid w:val="003F4908"/>
    <w:rsid w:val="003F6CB3"/>
    <w:rsid w:val="00400765"/>
    <w:rsid w:val="00400C00"/>
    <w:rsid w:val="0040126D"/>
    <w:rsid w:val="0040569C"/>
    <w:rsid w:val="00407D17"/>
    <w:rsid w:val="00412A63"/>
    <w:rsid w:val="00412F4D"/>
    <w:rsid w:val="0041333F"/>
    <w:rsid w:val="00414A06"/>
    <w:rsid w:val="004166E9"/>
    <w:rsid w:val="00417A6D"/>
    <w:rsid w:val="004213C5"/>
    <w:rsid w:val="00423AAB"/>
    <w:rsid w:val="004266E3"/>
    <w:rsid w:val="0043154B"/>
    <w:rsid w:val="00432885"/>
    <w:rsid w:val="004334B9"/>
    <w:rsid w:val="004335E3"/>
    <w:rsid w:val="00434307"/>
    <w:rsid w:val="00434871"/>
    <w:rsid w:val="00434A22"/>
    <w:rsid w:val="00436D0E"/>
    <w:rsid w:val="00437C9D"/>
    <w:rsid w:val="00440B89"/>
    <w:rsid w:val="00441F81"/>
    <w:rsid w:val="00451577"/>
    <w:rsid w:val="004548A0"/>
    <w:rsid w:val="00456ACD"/>
    <w:rsid w:val="00456E5E"/>
    <w:rsid w:val="0045769B"/>
    <w:rsid w:val="00457A1F"/>
    <w:rsid w:val="00461B18"/>
    <w:rsid w:val="00463D6C"/>
    <w:rsid w:val="00466268"/>
    <w:rsid w:val="00467378"/>
    <w:rsid w:val="004674EC"/>
    <w:rsid w:val="00471FEE"/>
    <w:rsid w:val="004758AF"/>
    <w:rsid w:val="00475F37"/>
    <w:rsid w:val="0048001D"/>
    <w:rsid w:val="004801EF"/>
    <w:rsid w:val="00487DC5"/>
    <w:rsid w:val="0049100A"/>
    <w:rsid w:val="00492FF7"/>
    <w:rsid w:val="00494568"/>
    <w:rsid w:val="00497075"/>
    <w:rsid w:val="00497DED"/>
    <w:rsid w:val="004A026F"/>
    <w:rsid w:val="004A21F1"/>
    <w:rsid w:val="004A26F2"/>
    <w:rsid w:val="004A2C61"/>
    <w:rsid w:val="004A35AA"/>
    <w:rsid w:val="004A35D0"/>
    <w:rsid w:val="004B076E"/>
    <w:rsid w:val="004B5BD9"/>
    <w:rsid w:val="004C1D9C"/>
    <w:rsid w:val="004C2539"/>
    <w:rsid w:val="004C29D7"/>
    <w:rsid w:val="004C3D94"/>
    <w:rsid w:val="004D33DA"/>
    <w:rsid w:val="004D4F39"/>
    <w:rsid w:val="004D5A33"/>
    <w:rsid w:val="004D7379"/>
    <w:rsid w:val="004D74DE"/>
    <w:rsid w:val="004E3888"/>
    <w:rsid w:val="004E3C33"/>
    <w:rsid w:val="004E3C52"/>
    <w:rsid w:val="004E7F0D"/>
    <w:rsid w:val="004F07B4"/>
    <w:rsid w:val="004F3686"/>
    <w:rsid w:val="00500936"/>
    <w:rsid w:val="00504A4C"/>
    <w:rsid w:val="0050654E"/>
    <w:rsid w:val="00507CC6"/>
    <w:rsid w:val="005106C1"/>
    <w:rsid w:val="005119FF"/>
    <w:rsid w:val="005202C3"/>
    <w:rsid w:val="0052050E"/>
    <w:rsid w:val="00522A38"/>
    <w:rsid w:val="00524168"/>
    <w:rsid w:val="005278AA"/>
    <w:rsid w:val="00527ACB"/>
    <w:rsid w:val="00527D3E"/>
    <w:rsid w:val="005315AF"/>
    <w:rsid w:val="0053386A"/>
    <w:rsid w:val="0053410F"/>
    <w:rsid w:val="005343CB"/>
    <w:rsid w:val="0053498E"/>
    <w:rsid w:val="005354D8"/>
    <w:rsid w:val="00535E50"/>
    <w:rsid w:val="005415B8"/>
    <w:rsid w:val="005452E2"/>
    <w:rsid w:val="0055647D"/>
    <w:rsid w:val="00556814"/>
    <w:rsid w:val="0056290D"/>
    <w:rsid w:val="00562923"/>
    <w:rsid w:val="00563F10"/>
    <w:rsid w:val="00564604"/>
    <w:rsid w:val="00567AE0"/>
    <w:rsid w:val="005725EA"/>
    <w:rsid w:val="00573342"/>
    <w:rsid w:val="0057457E"/>
    <w:rsid w:val="0058022C"/>
    <w:rsid w:val="00581991"/>
    <w:rsid w:val="00585788"/>
    <w:rsid w:val="0058667B"/>
    <w:rsid w:val="00586A48"/>
    <w:rsid w:val="00596E88"/>
    <w:rsid w:val="00597D89"/>
    <w:rsid w:val="005A026C"/>
    <w:rsid w:val="005A19CE"/>
    <w:rsid w:val="005A5122"/>
    <w:rsid w:val="005A66C1"/>
    <w:rsid w:val="005B00BF"/>
    <w:rsid w:val="005B13AE"/>
    <w:rsid w:val="005B2167"/>
    <w:rsid w:val="005B6A02"/>
    <w:rsid w:val="005B7688"/>
    <w:rsid w:val="005C24A0"/>
    <w:rsid w:val="005D3326"/>
    <w:rsid w:val="005D34BB"/>
    <w:rsid w:val="005D5568"/>
    <w:rsid w:val="005D7042"/>
    <w:rsid w:val="005E1C8B"/>
    <w:rsid w:val="005E280D"/>
    <w:rsid w:val="005E2EBB"/>
    <w:rsid w:val="005E3549"/>
    <w:rsid w:val="005E70CA"/>
    <w:rsid w:val="005F00FA"/>
    <w:rsid w:val="005F2FED"/>
    <w:rsid w:val="005F5275"/>
    <w:rsid w:val="005F7708"/>
    <w:rsid w:val="00601540"/>
    <w:rsid w:val="00606A2C"/>
    <w:rsid w:val="00607B45"/>
    <w:rsid w:val="006103CD"/>
    <w:rsid w:val="00610F51"/>
    <w:rsid w:val="0061308B"/>
    <w:rsid w:val="006134EF"/>
    <w:rsid w:val="006143A7"/>
    <w:rsid w:val="006252A9"/>
    <w:rsid w:val="00625EBD"/>
    <w:rsid w:val="00630BAD"/>
    <w:rsid w:val="00631AFE"/>
    <w:rsid w:val="006362EE"/>
    <w:rsid w:val="00636E83"/>
    <w:rsid w:val="006424CD"/>
    <w:rsid w:val="006443BE"/>
    <w:rsid w:val="00646200"/>
    <w:rsid w:val="0065271C"/>
    <w:rsid w:val="00664B54"/>
    <w:rsid w:val="006652B2"/>
    <w:rsid w:val="0066573D"/>
    <w:rsid w:val="00667D94"/>
    <w:rsid w:val="00674F9C"/>
    <w:rsid w:val="00675246"/>
    <w:rsid w:val="00676238"/>
    <w:rsid w:val="006912A1"/>
    <w:rsid w:val="0069606E"/>
    <w:rsid w:val="006A55D0"/>
    <w:rsid w:val="006A6DE4"/>
    <w:rsid w:val="006A718A"/>
    <w:rsid w:val="006B0963"/>
    <w:rsid w:val="006B21AB"/>
    <w:rsid w:val="006B5F06"/>
    <w:rsid w:val="006B7F1C"/>
    <w:rsid w:val="006C14F3"/>
    <w:rsid w:val="006C2354"/>
    <w:rsid w:val="006C5925"/>
    <w:rsid w:val="006C5FC1"/>
    <w:rsid w:val="006C674D"/>
    <w:rsid w:val="006C6833"/>
    <w:rsid w:val="006C7683"/>
    <w:rsid w:val="006D2CAD"/>
    <w:rsid w:val="006D3C4A"/>
    <w:rsid w:val="006D581A"/>
    <w:rsid w:val="006D7341"/>
    <w:rsid w:val="006D772F"/>
    <w:rsid w:val="006E1D20"/>
    <w:rsid w:val="006E3463"/>
    <w:rsid w:val="006F29A5"/>
    <w:rsid w:val="006F419D"/>
    <w:rsid w:val="006F6CBC"/>
    <w:rsid w:val="006F7A55"/>
    <w:rsid w:val="00700635"/>
    <w:rsid w:val="0070162E"/>
    <w:rsid w:val="00703FC5"/>
    <w:rsid w:val="0070664E"/>
    <w:rsid w:val="00706835"/>
    <w:rsid w:val="007101A1"/>
    <w:rsid w:val="007125E4"/>
    <w:rsid w:val="00714E7C"/>
    <w:rsid w:val="00716F75"/>
    <w:rsid w:val="00717AB6"/>
    <w:rsid w:val="00720F04"/>
    <w:rsid w:val="00726BD8"/>
    <w:rsid w:val="00727006"/>
    <w:rsid w:val="00727162"/>
    <w:rsid w:val="007332A0"/>
    <w:rsid w:val="00733387"/>
    <w:rsid w:val="0073560C"/>
    <w:rsid w:val="0073716C"/>
    <w:rsid w:val="007376AA"/>
    <w:rsid w:val="00740C5C"/>
    <w:rsid w:val="00744FA3"/>
    <w:rsid w:val="00744FED"/>
    <w:rsid w:val="0074529E"/>
    <w:rsid w:val="00745E1B"/>
    <w:rsid w:val="00745FA4"/>
    <w:rsid w:val="00753792"/>
    <w:rsid w:val="00755A10"/>
    <w:rsid w:val="00756898"/>
    <w:rsid w:val="007569F3"/>
    <w:rsid w:val="0076290A"/>
    <w:rsid w:val="007638BB"/>
    <w:rsid w:val="00765B87"/>
    <w:rsid w:val="00766555"/>
    <w:rsid w:val="00766ADF"/>
    <w:rsid w:val="00771F8D"/>
    <w:rsid w:val="007757EF"/>
    <w:rsid w:val="00776C80"/>
    <w:rsid w:val="00776C83"/>
    <w:rsid w:val="0078282D"/>
    <w:rsid w:val="00784A69"/>
    <w:rsid w:val="00787433"/>
    <w:rsid w:val="0079019B"/>
    <w:rsid w:val="007919DE"/>
    <w:rsid w:val="007A30F4"/>
    <w:rsid w:val="007A5BB3"/>
    <w:rsid w:val="007A7964"/>
    <w:rsid w:val="007B022F"/>
    <w:rsid w:val="007B03E2"/>
    <w:rsid w:val="007B1B2C"/>
    <w:rsid w:val="007B21A5"/>
    <w:rsid w:val="007B2C7C"/>
    <w:rsid w:val="007B42D4"/>
    <w:rsid w:val="007B5141"/>
    <w:rsid w:val="007C04B3"/>
    <w:rsid w:val="007C0FDF"/>
    <w:rsid w:val="007C16D7"/>
    <w:rsid w:val="007C1A8E"/>
    <w:rsid w:val="007C22C2"/>
    <w:rsid w:val="007C47E2"/>
    <w:rsid w:val="007C55BA"/>
    <w:rsid w:val="007D0432"/>
    <w:rsid w:val="007D2688"/>
    <w:rsid w:val="007D380D"/>
    <w:rsid w:val="007D524A"/>
    <w:rsid w:val="007E034B"/>
    <w:rsid w:val="007E3A23"/>
    <w:rsid w:val="007E6311"/>
    <w:rsid w:val="007F334B"/>
    <w:rsid w:val="007F340D"/>
    <w:rsid w:val="007F57CB"/>
    <w:rsid w:val="007F5A0A"/>
    <w:rsid w:val="007F6EFF"/>
    <w:rsid w:val="00800BB5"/>
    <w:rsid w:val="00802830"/>
    <w:rsid w:val="00803A03"/>
    <w:rsid w:val="0080605B"/>
    <w:rsid w:val="008078BB"/>
    <w:rsid w:val="00812450"/>
    <w:rsid w:val="00814FBB"/>
    <w:rsid w:val="00814FBF"/>
    <w:rsid w:val="008166EF"/>
    <w:rsid w:val="00816A7E"/>
    <w:rsid w:val="00817287"/>
    <w:rsid w:val="00822E4D"/>
    <w:rsid w:val="00824428"/>
    <w:rsid w:val="008266F1"/>
    <w:rsid w:val="008273B2"/>
    <w:rsid w:val="008273CE"/>
    <w:rsid w:val="008333B4"/>
    <w:rsid w:val="00834BEB"/>
    <w:rsid w:val="00834CAF"/>
    <w:rsid w:val="008365DF"/>
    <w:rsid w:val="008414DE"/>
    <w:rsid w:val="00841736"/>
    <w:rsid w:val="00842AB5"/>
    <w:rsid w:val="00846BD8"/>
    <w:rsid w:val="008470F0"/>
    <w:rsid w:val="0084787C"/>
    <w:rsid w:val="008508AD"/>
    <w:rsid w:val="00851D78"/>
    <w:rsid w:val="00855679"/>
    <w:rsid w:val="00860173"/>
    <w:rsid w:val="00863325"/>
    <w:rsid w:val="00863A95"/>
    <w:rsid w:val="00864944"/>
    <w:rsid w:val="00865E1E"/>
    <w:rsid w:val="00866E0E"/>
    <w:rsid w:val="008676FD"/>
    <w:rsid w:val="0087207B"/>
    <w:rsid w:val="00872B7C"/>
    <w:rsid w:val="00873C8C"/>
    <w:rsid w:val="008767C2"/>
    <w:rsid w:val="00876CE9"/>
    <w:rsid w:val="008868F7"/>
    <w:rsid w:val="00887B1E"/>
    <w:rsid w:val="00890C0F"/>
    <w:rsid w:val="00892F66"/>
    <w:rsid w:val="00893A7F"/>
    <w:rsid w:val="008949D5"/>
    <w:rsid w:val="008A2130"/>
    <w:rsid w:val="008A2840"/>
    <w:rsid w:val="008A301E"/>
    <w:rsid w:val="008A3FA9"/>
    <w:rsid w:val="008A67EA"/>
    <w:rsid w:val="008B085F"/>
    <w:rsid w:val="008B3E4D"/>
    <w:rsid w:val="008B4F93"/>
    <w:rsid w:val="008B5507"/>
    <w:rsid w:val="008B5D47"/>
    <w:rsid w:val="008B6BF7"/>
    <w:rsid w:val="008C097F"/>
    <w:rsid w:val="008C46A3"/>
    <w:rsid w:val="008C71EC"/>
    <w:rsid w:val="008D0FE3"/>
    <w:rsid w:val="008D1CBF"/>
    <w:rsid w:val="008D5184"/>
    <w:rsid w:val="008D640E"/>
    <w:rsid w:val="008E518C"/>
    <w:rsid w:val="008E5411"/>
    <w:rsid w:val="008F4F50"/>
    <w:rsid w:val="008F6623"/>
    <w:rsid w:val="008F6C48"/>
    <w:rsid w:val="009026D3"/>
    <w:rsid w:val="00902E13"/>
    <w:rsid w:val="009032D6"/>
    <w:rsid w:val="00907359"/>
    <w:rsid w:val="00913A51"/>
    <w:rsid w:val="00914363"/>
    <w:rsid w:val="009154E3"/>
    <w:rsid w:val="0092390D"/>
    <w:rsid w:val="009240AE"/>
    <w:rsid w:val="009300D7"/>
    <w:rsid w:val="00931B84"/>
    <w:rsid w:val="00932458"/>
    <w:rsid w:val="009327A5"/>
    <w:rsid w:val="009357F3"/>
    <w:rsid w:val="009367A5"/>
    <w:rsid w:val="00947144"/>
    <w:rsid w:val="00950FA7"/>
    <w:rsid w:val="00953D84"/>
    <w:rsid w:val="0095601F"/>
    <w:rsid w:val="00956BAB"/>
    <w:rsid w:val="00960512"/>
    <w:rsid w:val="00962A61"/>
    <w:rsid w:val="00963A85"/>
    <w:rsid w:val="00966720"/>
    <w:rsid w:val="009719AB"/>
    <w:rsid w:val="00974CB4"/>
    <w:rsid w:val="009757F9"/>
    <w:rsid w:val="00975826"/>
    <w:rsid w:val="00977C7D"/>
    <w:rsid w:val="00977F8D"/>
    <w:rsid w:val="00980A25"/>
    <w:rsid w:val="00980CB9"/>
    <w:rsid w:val="0098500E"/>
    <w:rsid w:val="009879D6"/>
    <w:rsid w:val="00990101"/>
    <w:rsid w:val="00990CFA"/>
    <w:rsid w:val="0099134D"/>
    <w:rsid w:val="00991B9C"/>
    <w:rsid w:val="009958E6"/>
    <w:rsid w:val="009965F6"/>
    <w:rsid w:val="009966B8"/>
    <w:rsid w:val="00997C8E"/>
    <w:rsid w:val="009A0A54"/>
    <w:rsid w:val="009A103C"/>
    <w:rsid w:val="009A1A4C"/>
    <w:rsid w:val="009A68ED"/>
    <w:rsid w:val="009A6BDA"/>
    <w:rsid w:val="009B082E"/>
    <w:rsid w:val="009B2152"/>
    <w:rsid w:val="009B22C1"/>
    <w:rsid w:val="009B2ACE"/>
    <w:rsid w:val="009B493D"/>
    <w:rsid w:val="009B4ACA"/>
    <w:rsid w:val="009B65BF"/>
    <w:rsid w:val="009B6B3E"/>
    <w:rsid w:val="009C1E3D"/>
    <w:rsid w:val="009C36D6"/>
    <w:rsid w:val="009C37BB"/>
    <w:rsid w:val="009C4001"/>
    <w:rsid w:val="009D19BA"/>
    <w:rsid w:val="009D5723"/>
    <w:rsid w:val="009D6F28"/>
    <w:rsid w:val="009D7470"/>
    <w:rsid w:val="009E2368"/>
    <w:rsid w:val="009F1487"/>
    <w:rsid w:val="009F3C75"/>
    <w:rsid w:val="009F5FFF"/>
    <w:rsid w:val="009F6B75"/>
    <w:rsid w:val="00A00814"/>
    <w:rsid w:val="00A02D05"/>
    <w:rsid w:val="00A05368"/>
    <w:rsid w:val="00A05BB7"/>
    <w:rsid w:val="00A060E5"/>
    <w:rsid w:val="00A10C7C"/>
    <w:rsid w:val="00A157ED"/>
    <w:rsid w:val="00A15E3E"/>
    <w:rsid w:val="00A1606D"/>
    <w:rsid w:val="00A210EA"/>
    <w:rsid w:val="00A215FA"/>
    <w:rsid w:val="00A22534"/>
    <w:rsid w:val="00A22ACC"/>
    <w:rsid w:val="00A2477E"/>
    <w:rsid w:val="00A2723B"/>
    <w:rsid w:val="00A301A4"/>
    <w:rsid w:val="00A310DE"/>
    <w:rsid w:val="00A31AF8"/>
    <w:rsid w:val="00A33558"/>
    <w:rsid w:val="00A34BA2"/>
    <w:rsid w:val="00A43F12"/>
    <w:rsid w:val="00A44535"/>
    <w:rsid w:val="00A44F33"/>
    <w:rsid w:val="00A507B0"/>
    <w:rsid w:val="00A52765"/>
    <w:rsid w:val="00A531B9"/>
    <w:rsid w:val="00A551D8"/>
    <w:rsid w:val="00A56A5B"/>
    <w:rsid w:val="00A609EC"/>
    <w:rsid w:val="00A678F8"/>
    <w:rsid w:val="00A67CDB"/>
    <w:rsid w:val="00A70614"/>
    <w:rsid w:val="00A708EC"/>
    <w:rsid w:val="00A7231D"/>
    <w:rsid w:val="00A72798"/>
    <w:rsid w:val="00A73F16"/>
    <w:rsid w:val="00A8152F"/>
    <w:rsid w:val="00A844E4"/>
    <w:rsid w:val="00A85B51"/>
    <w:rsid w:val="00A867A1"/>
    <w:rsid w:val="00AA19C1"/>
    <w:rsid w:val="00AA285C"/>
    <w:rsid w:val="00AA3542"/>
    <w:rsid w:val="00AA5021"/>
    <w:rsid w:val="00AA5B33"/>
    <w:rsid w:val="00AB170C"/>
    <w:rsid w:val="00AB1C1D"/>
    <w:rsid w:val="00AB2086"/>
    <w:rsid w:val="00AB45BC"/>
    <w:rsid w:val="00AB5C4A"/>
    <w:rsid w:val="00AB667F"/>
    <w:rsid w:val="00AC07BE"/>
    <w:rsid w:val="00AC0F77"/>
    <w:rsid w:val="00AC3FB9"/>
    <w:rsid w:val="00AD1CC1"/>
    <w:rsid w:val="00AD732B"/>
    <w:rsid w:val="00AD76C8"/>
    <w:rsid w:val="00AD7B26"/>
    <w:rsid w:val="00AE1602"/>
    <w:rsid w:val="00AE2FFC"/>
    <w:rsid w:val="00AE64B6"/>
    <w:rsid w:val="00AE6578"/>
    <w:rsid w:val="00AE7C6C"/>
    <w:rsid w:val="00AF0594"/>
    <w:rsid w:val="00AF2602"/>
    <w:rsid w:val="00AF3871"/>
    <w:rsid w:val="00AF3EA0"/>
    <w:rsid w:val="00AF5820"/>
    <w:rsid w:val="00AF7B4B"/>
    <w:rsid w:val="00B07300"/>
    <w:rsid w:val="00B14478"/>
    <w:rsid w:val="00B21B1F"/>
    <w:rsid w:val="00B23407"/>
    <w:rsid w:val="00B2406A"/>
    <w:rsid w:val="00B252FC"/>
    <w:rsid w:val="00B25AC5"/>
    <w:rsid w:val="00B25C28"/>
    <w:rsid w:val="00B32E49"/>
    <w:rsid w:val="00B40654"/>
    <w:rsid w:val="00B435DA"/>
    <w:rsid w:val="00B43E30"/>
    <w:rsid w:val="00B50589"/>
    <w:rsid w:val="00B509A8"/>
    <w:rsid w:val="00B60330"/>
    <w:rsid w:val="00B60EA3"/>
    <w:rsid w:val="00B61D7F"/>
    <w:rsid w:val="00B6252D"/>
    <w:rsid w:val="00B62649"/>
    <w:rsid w:val="00B6512A"/>
    <w:rsid w:val="00B66919"/>
    <w:rsid w:val="00B72095"/>
    <w:rsid w:val="00B75B73"/>
    <w:rsid w:val="00B75FB4"/>
    <w:rsid w:val="00B860D8"/>
    <w:rsid w:val="00B874DE"/>
    <w:rsid w:val="00B943BE"/>
    <w:rsid w:val="00BA7277"/>
    <w:rsid w:val="00BA7B7B"/>
    <w:rsid w:val="00BB3A55"/>
    <w:rsid w:val="00BB3ABA"/>
    <w:rsid w:val="00BB416D"/>
    <w:rsid w:val="00BC13C5"/>
    <w:rsid w:val="00BC36DC"/>
    <w:rsid w:val="00BC4973"/>
    <w:rsid w:val="00BD4883"/>
    <w:rsid w:val="00BD4F19"/>
    <w:rsid w:val="00BE2737"/>
    <w:rsid w:val="00BE2ED7"/>
    <w:rsid w:val="00BE3BFE"/>
    <w:rsid w:val="00BE6482"/>
    <w:rsid w:val="00BF2BC3"/>
    <w:rsid w:val="00BF4DDE"/>
    <w:rsid w:val="00BF7165"/>
    <w:rsid w:val="00C0237F"/>
    <w:rsid w:val="00C0248F"/>
    <w:rsid w:val="00C02A32"/>
    <w:rsid w:val="00C03ED2"/>
    <w:rsid w:val="00C16053"/>
    <w:rsid w:val="00C1707D"/>
    <w:rsid w:val="00C21390"/>
    <w:rsid w:val="00C218D8"/>
    <w:rsid w:val="00C21ADE"/>
    <w:rsid w:val="00C21F41"/>
    <w:rsid w:val="00C228FA"/>
    <w:rsid w:val="00C253F9"/>
    <w:rsid w:val="00C305CC"/>
    <w:rsid w:val="00C3123A"/>
    <w:rsid w:val="00C36A09"/>
    <w:rsid w:val="00C405DA"/>
    <w:rsid w:val="00C423A7"/>
    <w:rsid w:val="00C427FA"/>
    <w:rsid w:val="00C42B33"/>
    <w:rsid w:val="00C433B7"/>
    <w:rsid w:val="00C439A6"/>
    <w:rsid w:val="00C439F4"/>
    <w:rsid w:val="00C45A74"/>
    <w:rsid w:val="00C461A1"/>
    <w:rsid w:val="00C54095"/>
    <w:rsid w:val="00C55C2D"/>
    <w:rsid w:val="00C628DB"/>
    <w:rsid w:val="00C64945"/>
    <w:rsid w:val="00C67432"/>
    <w:rsid w:val="00C67DC8"/>
    <w:rsid w:val="00C70BAA"/>
    <w:rsid w:val="00C74554"/>
    <w:rsid w:val="00C75C7E"/>
    <w:rsid w:val="00C762A3"/>
    <w:rsid w:val="00C80B0C"/>
    <w:rsid w:val="00C84293"/>
    <w:rsid w:val="00C879FF"/>
    <w:rsid w:val="00CA0661"/>
    <w:rsid w:val="00CA08D5"/>
    <w:rsid w:val="00CA42F8"/>
    <w:rsid w:val="00CA71D4"/>
    <w:rsid w:val="00CA7653"/>
    <w:rsid w:val="00CA7FA4"/>
    <w:rsid w:val="00CB1993"/>
    <w:rsid w:val="00CB28B4"/>
    <w:rsid w:val="00CB3423"/>
    <w:rsid w:val="00CB5838"/>
    <w:rsid w:val="00CB70F7"/>
    <w:rsid w:val="00CC2484"/>
    <w:rsid w:val="00CC36CF"/>
    <w:rsid w:val="00CC431E"/>
    <w:rsid w:val="00CC7274"/>
    <w:rsid w:val="00CD1473"/>
    <w:rsid w:val="00CD4C55"/>
    <w:rsid w:val="00CD577A"/>
    <w:rsid w:val="00CD6C00"/>
    <w:rsid w:val="00CD7D13"/>
    <w:rsid w:val="00CE03A9"/>
    <w:rsid w:val="00CE128C"/>
    <w:rsid w:val="00CE3581"/>
    <w:rsid w:val="00CE41F3"/>
    <w:rsid w:val="00CE696A"/>
    <w:rsid w:val="00CE78C4"/>
    <w:rsid w:val="00CF1CCD"/>
    <w:rsid w:val="00CF2258"/>
    <w:rsid w:val="00CF2EF4"/>
    <w:rsid w:val="00CF4881"/>
    <w:rsid w:val="00CF6CA7"/>
    <w:rsid w:val="00CF735A"/>
    <w:rsid w:val="00D04BE6"/>
    <w:rsid w:val="00D07B7B"/>
    <w:rsid w:val="00D13BC1"/>
    <w:rsid w:val="00D20E36"/>
    <w:rsid w:val="00D231DC"/>
    <w:rsid w:val="00D23BEE"/>
    <w:rsid w:val="00D27F40"/>
    <w:rsid w:val="00D30B61"/>
    <w:rsid w:val="00D30E6D"/>
    <w:rsid w:val="00D3146E"/>
    <w:rsid w:val="00D355F7"/>
    <w:rsid w:val="00D3625E"/>
    <w:rsid w:val="00D3747A"/>
    <w:rsid w:val="00D41580"/>
    <w:rsid w:val="00D423C0"/>
    <w:rsid w:val="00D46687"/>
    <w:rsid w:val="00D526D6"/>
    <w:rsid w:val="00D609AC"/>
    <w:rsid w:val="00D62218"/>
    <w:rsid w:val="00D63C1C"/>
    <w:rsid w:val="00D70BB1"/>
    <w:rsid w:val="00D72AD9"/>
    <w:rsid w:val="00D80695"/>
    <w:rsid w:val="00D82074"/>
    <w:rsid w:val="00D82665"/>
    <w:rsid w:val="00D82E2A"/>
    <w:rsid w:val="00D8422A"/>
    <w:rsid w:val="00D875D5"/>
    <w:rsid w:val="00D87C6C"/>
    <w:rsid w:val="00D92DCF"/>
    <w:rsid w:val="00D935DA"/>
    <w:rsid w:val="00DA0F27"/>
    <w:rsid w:val="00DA1753"/>
    <w:rsid w:val="00DA2307"/>
    <w:rsid w:val="00DA2994"/>
    <w:rsid w:val="00DA58A6"/>
    <w:rsid w:val="00DA6BCF"/>
    <w:rsid w:val="00DA7CB4"/>
    <w:rsid w:val="00DB5457"/>
    <w:rsid w:val="00DB6139"/>
    <w:rsid w:val="00DC1E99"/>
    <w:rsid w:val="00DC2E2B"/>
    <w:rsid w:val="00DC316F"/>
    <w:rsid w:val="00DC66F9"/>
    <w:rsid w:val="00DC7F07"/>
    <w:rsid w:val="00DD155F"/>
    <w:rsid w:val="00DD15CB"/>
    <w:rsid w:val="00DD1D08"/>
    <w:rsid w:val="00DD2934"/>
    <w:rsid w:val="00DD6838"/>
    <w:rsid w:val="00DE1144"/>
    <w:rsid w:val="00DE1FC9"/>
    <w:rsid w:val="00DE2AFA"/>
    <w:rsid w:val="00DE39EC"/>
    <w:rsid w:val="00DE5DFD"/>
    <w:rsid w:val="00DE5F00"/>
    <w:rsid w:val="00DE60F6"/>
    <w:rsid w:val="00DF010E"/>
    <w:rsid w:val="00DF0617"/>
    <w:rsid w:val="00DF12D6"/>
    <w:rsid w:val="00DF36C0"/>
    <w:rsid w:val="00DF4614"/>
    <w:rsid w:val="00DF46F7"/>
    <w:rsid w:val="00DF7405"/>
    <w:rsid w:val="00E0351B"/>
    <w:rsid w:val="00E04B13"/>
    <w:rsid w:val="00E05432"/>
    <w:rsid w:val="00E06994"/>
    <w:rsid w:val="00E10C5D"/>
    <w:rsid w:val="00E11708"/>
    <w:rsid w:val="00E11D3E"/>
    <w:rsid w:val="00E12932"/>
    <w:rsid w:val="00E13124"/>
    <w:rsid w:val="00E13849"/>
    <w:rsid w:val="00E13B71"/>
    <w:rsid w:val="00E262F2"/>
    <w:rsid w:val="00E272A4"/>
    <w:rsid w:val="00E3002A"/>
    <w:rsid w:val="00E3065A"/>
    <w:rsid w:val="00E331AE"/>
    <w:rsid w:val="00E3612D"/>
    <w:rsid w:val="00E40D7C"/>
    <w:rsid w:val="00E430DE"/>
    <w:rsid w:val="00E46FFB"/>
    <w:rsid w:val="00E47397"/>
    <w:rsid w:val="00E47B8C"/>
    <w:rsid w:val="00E50648"/>
    <w:rsid w:val="00E521E2"/>
    <w:rsid w:val="00E52F87"/>
    <w:rsid w:val="00E563DA"/>
    <w:rsid w:val="00E602CB"/>
    <w:rsid w:val="00E632A8"/>
    <w:rsid w:val="00E63ECE"/>
    <w:rsid w:val="00E64640"/>
    <w:rsid w:val="00E6497A"/>
    <w:rsid w:val="00E67100"/>
    <w:rsid w:val="00E716E5"/>
    <w:rsid w:val="00E72831"/>
    <w:rsid w:val="00E73794"/>
    <w:rsid w:val="00E764F4"/>
    <w:rsid w:val="00E76E88"/>
    <w:rsid w:val="00E773A8"/>
    <w:rsid w:val="00E77F70"/>
    <w:rsid w:val="00E81071"/>
    <w:rsid w:val="00E8137A"/>
    <w:rsid w:val="00E8350F"/>
    <w:rsid w:val="00E847E4"/>
    <w:rsid w:val="00E85765"/>
    <w:rsid w:val="00E85F77"/>
    <w:rsid w:val="00E87C39"/>
    <w:rsid w:val="00E91027"/>
    <w:rsid w:val="00EA1DCA"/>
    <w:rsid w:val="00EA1EF5"/>
    <w:rsid w:val="00EA3232"/>
    <w:rsid w:val="00EA4DEB"/>
    <w:rsid w:val="00EA7D5D"/>
    <w:rsid w:val="00EB0863"/>
    <w:rsid w:val="00EB4734"/>
    <w:rsid w:val="00EB47F6"/>
    <w:rsid w:val="00EB6A3C"/>
    <w:rsid w:val="00EB6F66"/>
    <w:rsid w:val="00EC183A"/>
    <w:rsid w:val="00EC1903"/>
    <w:rsid w:val="00EC1D7F"/>
    <w:rsid w:val="00EC4352"/>
    <w:rsid w:val="00ED1F63"/>
    <w:rsid w:val="00ED2EAA"/>
    <w:rsid w:val="00ED6B2E"/>
    <w:rsid w:val="00ED7F43"/>
    <w:rsid w:val="00EE3BCC"/>
    <w:rsid w:val="00EE3CF8"/>
    <w:rsid w:val="00EE4293"/>
    <w:rsid w:val="00EE446B"/>
    <w:rsid w:val="00EE45E1"/>
    <w:rsid w:val="00EE466D"/>
    <w:rsid w:val="00EE494A"/>
    <w:rsid w:val="00EF09A0"/>
    <w:rsid w:val="00EF71B0"/>
    <w:rsid w:val="00F00976"/>
    <w:rsid w:val="00F0229B"/>
    <w:rsid w:val="00F02A00"/>
    <w:rsid w:val="00F03ADE"/>
    <w:rsid w:val="00F04614"/>
    <w:rsid w:val="00F0494E"/>
    <w:rsid w:val="00F05EB8"/>
    <w:rsid w:val="00F10C39"/>
    <w:rsid w:val="00F12761"/>
    <w:rsid w:val="00F12789"/>
    <w:rsid w:val="00F139C9"/>
    <w:rsid w:val="00F15662"/>
    <w:rsid w:val="00F20CAF"/>
    <w:rsid w:val="00F22EF2"/>
    <w:rsid w:val="00F23254"/>
    <w:rsid w:val="00F24D17"/>
    <w:rsid w:val="00F264F7"/>
    <w:rsid w:val="00F27722"/>
    <w:rsid w:val="00F27D81"/>
    <w:rsid w:val="00F37A63"/>
    <w:rsid w:val="00F42FA5"/>
    <w:rsid w:val="00F46B69"/>
    <w:rsid w:val="00F50F5E"/>
    <w:rsid w:val="00F5583B"/>
    <w:rsid w:val="00F5586E"/>
    <w:rsid w:val="00F56DAF"/>
    <w:rsid w:val="00F576C5"/>
    <w:rsid w:val="00F61CB1"/>
    <w:rsid w:val="00F6718C"/>
    <w:rsid w:val="00F713E3"/>
    <w:rsid w:val="00F72167"/>
    <w:rsid w:val="00F73ADE"/>
    <w:rsid w:val="00F73B1C"/>
    <w:rsid w:val="00F75E2E"/>
    <w:rsid w:val="00F76972"/>
    <w:rsid w:val="00F773A6"/>
    <w:rsid w:val="00F81CD3"/>
    <w:rsid w:val="00F83A6F"/>
    <w:rsid w:val="00F847DA"/>
    <w:rsid w:val="00F85A47"/>
    <w:rsid w:val="00F91260"/>
    <w:rsid w:val="00F93D7B"/>
    <w:rsid w:val="00F948F0"/>
    <w:rsid w:val="00F94F95"/>
    <w:rsid w:val="00F97392"/>
    <w:rsid w:val="00FA292E"/>
    <w:rsid w:val="00FA368C"/>
    <w:rsid w:val="00FA3B24"/>
    <w:rsid w:val="00FA45C8"/>
    <w:rsid w:val="00FA4C4B"/>
    <w:rsid w:val="00FA7186"/>
    <w:rsid w:val="00FB1396"/>
    <w:rsid w:val="00FB2C6B"/>
    <w:rsid w:val="00FB31AB"/>
    <w:rsid w:val="00FB56CB"/>
    <w:rsid w:val="00FB6540"/>
    <w:rsid w:val="00FC0F97"/>
    <w:rsid w:val="00FC1760"/>
    <w:rsid w:val="00FC1AEA"/>
    <w:rsid w:val="00FC1D56"/>
    <w:rsid w:val="00FC240F"/>
    <w:rsid w:val="00FC247F"/>
    <w:rsid w:val="00FC25D7"/>
    <w:rsid w:val="00FC28BC"/>
    <w:rsid w:val="00FD1288"/>
    <w:rsid w:val="00FD4044"/>
    <w:rsid w:val="00FD476C"/>
    <w:rsid w:val="00FD64F9"/>
    <w:rsid w:val="00FE051B"/>
    <w:rsid w:val="00FF04D0"/>
    <w:rsid w:val="00FF1444"/>
    <w:rsid w:val="00FF1A7A"/>
    <w:rsid w:val="00FF2513"/>
    <w:rsid w:val="00FF3AAE"/>
    <w:rsid w:val="00FF4025"/>
    <w:rsid w:val="01B179BD"/>
    <w:rsid w:val="0416A9CA"/>
    <w:rsid w:val="04350AEB"/>
    <w:rsid w:val="04F0823F"/>
    <w:rsid w:val="0590421C"/>
    <w:rsid w:val="059B90B6"/>
    <w:rsid w:val="065799E9"/>
    <w:rsid w:val="0688D9C9"/>
    <w:rsid w:val="087C270E"/>
    <w:rsid w:val="08EBA485"/>
    <w:rsid w:val="09AB2392"/>
    <w:rsid w:val="09CC22EA"/>
    <w:rsid w:val="0A1BE9AB"/>
    <w:rsid w:val="0A6938EB"/>
    <w:rsid w:val="0B8EEC09"/>
    <w:rsid w:val="0E0373F6"/>
    <w:rsid w:val="0ECD32A1"/>
    <w:rsid w:val="0EF38812"/>
    <w:rsid w:val="0F0F7D49"/>
    <w:rsid w:val="0FBC09A6"/>
    <w:rsid w:val="0FE56430"/>
    <w:rsid w:val="12C10ADB"/>
    <w:rsid w:val="168B099E"/>
    <w:rsid w:val="16FD7653"/>
    <w:rsid w:val="1884AD75"/>
    <w:rsid w:val="18D8F701"/>
    <w:rsid w:val="190D86BF"/>
    <w:rsid w:val="1AD86FD4"/>
    <w:rsid w:val="1AFB8AF3"/>
    <w:rsid w:val="1B44D7AD"/>
    <w:rsid w:val="1B73482D"/>
    <w:rsid w:val="1BA5609A"/>
    <w:rsid w:val="1C10005C"/>
    <w:rsid w:val="1C55BBC3"/>
    <w:rsid w:val="1C6E0970"/>
    <w:rsid w:val="1C8301D6"/>
    <w:rsid w:val="1C86D6B5"/>
    <w:rsid w:val="1CFD6953"/>
    <w:rsid w:val="1D2D4CD9"/>
    <w:rsid w:val="1D3FC331"/>
    <w:rsid w:val="1F11327C"/>
    <w:rsid w:val="1F40666B"/>
    <w:rsid w:val="1FA7B5F6"/>
    <w:rsid w:val="1FDF031F"/>
    <w:rsid w:val="21D2FA16"/>
    <w:rsid w:val="23ECB0CA"/>
    <w:rsid w:val="23FFFF10"/>
    <w:rsid w:val="273D06E2"/>
    <w:rsid w:val="28C93317"/>
    <w:rsid w:val="29CF589A"/>
    <w:rsid w:val="29D1C92C"/>
    <w:rsid w:val="2A3999B6"/>
    <w:rsid w:val="2A4B9F51"/>
    <w:rsid w:val="2B2505E1"/>
    <w:rsid w:val="2B97DC2C"/>
    <w:rsid w:val="2D57E6C4"/>
    <w:rsid w:val="2DBA9225"/>
    <w:rsid w:val="2E17A410"/>
    <w:rsid w:val="2ECC174E"/>
    <w:rsid w:val="2F48D06C"/>
    <w:rsid w:val="2FBC9427"/>
    <w:rsid w:val="30350213"/>
    <w:rsid w:val="3039C79C"/>
    <w:rsid w:val="308DF355"/>
    <w:rsid w:val="30D54A5A"/>
    <w:rsid w:val="316528CE"/>
    <w:rsid w:val="33FC6558"/>
    <w:rsid w:val="351E1EF8"/>
    <w:rsid w:val="391ED820"/>
    <w:rsid w:val="39E67C28"/>
    <w:rsid w:val="3ABF5E36"/>
    <w:rsid w:val="3C1354C4"/>
    <w:rsid w:val="3C5EA8B2"/>
    <w:rsid w:val="3D1C570E"/>
    <w:rsid w:val="3DEFC000"/>
    <w:rsid w:val="3E109BE3"/>
    <w:rsid w:val="3E8F7198"/>
    <w:rsid w:val="3F7100AD"/>
    <w:rsid w:val="3FC2ABE0"/>
    <w:rsid w:val="40093DB2"/>
    <w:rsid w:val="407DFDBB"/>
    <w:rsid w:val="40C53939"/>
    <w:rsid w:val="439373DB"/>
    <w:rsid w:val="4692352D"/>
    <w:rsid w:val="46B4481C"/>
    <w:rsid w:val="46C26095"/>
    <w:rsid w:val="474EBC23"/>
    <w:rsid w:val="47F8170E"/>
    <w:rsid w:val="483F207B"/>
    <w:rsid w:val="487C808A"/>
    <w:rsid w:val="48930532"/>
    <w:rsid w:val="48CA8790"/>
    <w:rsid w:val="49A68AA6"/>
    <w:rsid w:val="4A456A90"/>
    <w:rsid w:val="4A8A6560"/>
    <w:rsid w:val="4AA60340"/>
    <w:rsid w:val="4B2A3ED9"/>
    <w:rsid w:val="4CC070BF"/>
    <w:rsid w:val="4D09EFF0"/>
    <w:rsid w:val="4E10F5B8"/>
    <w:rsid w:val="4E18CAEA"/>
    <w:rsid w:val="508A8BCF"/>
    <w:rsid w:val="52330802"/>
    <w:rsid w:val="527453C5"/>
    <w:rsid w:val="534D8358"/>
    <w:rsid w:val="53759D1A"/>
    <w:rsid w:val="54E0CC42"/>
    <w:rsid w:val="550E61C0"/>
    <w:rsid w:val="556F8EB8"/>
    <w:rsid w:val="55879A98"/>
    <w:rsid w:val="55BD4123"/>
    <w:rsid w:val="56E3FAE3"/>
    <w:rsid w:val="577611E8"/>
    <w:rsid w:val="582D5F08"/>
    <w:rsid w:val="58322AC3"/>
    <w:rsid w:val="583EB040"/>
    <w:rsid w:val="591933F6"/>
    <w:rsid w:val="5AE1EBCB"/>
    <w:rsid w:val="5BB4975E"/>
    <w:rsid w:val="5BFA8EB2"/>
    <w:rsid w:val="5C422228"/>
    <w:rsid w:val="5C5F0909"/>
    <w:rsid w:val="5CB48ECD"/>
    <w:rsid w:val="5DEBF6B0"/>
    <w:rsid w:val="5E1C21C4"/>
    <w:rsid w:val="5EC42923"/>
    <w:rsid w:val="5F7F230F"/>
    <w:rsid w:val="61731CAE"/>
    <w:rsid w:val="617B1A71"/>
    <w:rsid w:val="61ADDC62"/>
    <w:rsid w:val="621EFA41"/>
    <w:rsid w:val="642C34CD"/>
    <w:rsid w:val="6432D0DB"/>
    <w:rsid w:val="66C288E2"/>
    <w:rsid w:val="67076C46"/>
    <w:rsid w:val="68FEBA4B"/>
    <w:rsid w:val="6964A3DB"/>
    <w:rsid w:val="69BB63D6"/>
    <w:rsid w:val="69FB57EE"/>
    <w:rsid w:val="6A759331"/>
    <w:rsid w:val="6AD07975"/>
    <w:rsid w:val="6B26A7A5"/>
    <w:rsid w:val="6BE1084C"/>
    <w:rsid w:val="6C6F203F"/>
    <w:rsid w:val="6D137604"/>
    <w:rsid w:val="6D3F875A"/>
    <w:rsid w:val="6DCE19A7"/>
    <w:rsid w:val="6E01B674"/>
    <w:rsid w:val="6E2E2EB4"/>
    <w:rsid w:val="7097463A"/>
    <w:rsid w:val="70BE34DA"/>
    <w:rsid w:val="70FFC478"/>
    <w:rsid w:val="712555C1"/>
    <w:rsid w:val="721EBAB4"/>
    <w:rsid w:val="72A32363"/>
    <w:rsid w:val="72DD2856"/>
    <w:rsid w:val="738D959F"/>
    <w:rsid w:val="74C8AB40"/>
    <w:rsid w:val="74F1C763"/>
    <w:rsid w:val="76286835"/>
    <w:rsid w:val="7861764A"/>
    <w:rsid w:val="793F0936"/>
    <w:rsid w:val="7A617411"/>
    <w:rsid w:val="7B6350AC"/>
    <w:rsid w:val="7C5C2309"/>
    <w:rsid w:val="7C8B9AF1"/>
    <w:rsid w:val="7CDC2A99"/>
    <w:rsid w:val="7D1FEB52"/>
    <w:rsid w:val="7D6B48FB"/>
    <w:rsid w:val="7D7E3F6F"/>
    <w:rsid w:val="7D84504C"/>
    <w:rsid w:val="7DF96FBC"/>
    <w:rsid w:val="7EFD0FA6"/>
    <w:rsid w:val="7FD43F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9839E"/>
  <w15:chartTrackingRefBased/>
  <w15:docId w15:val="{5F6B3895-20DC-44FF-A0D3-CDE14BAE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7757EF"/>
    <w:rPr>
      <w:position w:val="6"/>
      <w:sz w:val="16"/>
    </w:rPr>
  </w:style>
  <w:style w:type="paragraph" w:styleId="Paragraphedeliste">
    <w:name w:val="List Paragraph"/>
    <w:aliases w:val="123 List Paragraph,3,Bullets,Citation List,List Paragraph (numbered (a)),List Paragraph 1,List Paragraph nowy,List_Paragraph,Liste 1,Main numbered paragraph,Number paragraph,Numbered List Paragraph,Numbered Paragraph,References,lp1"/>
    <w:basedOn w:val="Normal"/>
    <w:link w:val="ParagraphedelisteCar"/>
    <w:uiPriority w:val="34"/>
    <w:qFormat/>
    <w:rsid w:val="007757EF"/>
    <w:pPr>
      <w:spacing w:after="240" w:line="240" w:lineRule="auto"/>
      <w:ind w:left="1710" w:hanging="360"/>
      <w:jc w:val="both"/>
    </w:pPr>
    <w:rPr>
      <w:rFonts w:eastAsiaTheme="minorEastAsia" w:cs="Times New Roman"/>
      <w:kern w:val="0"/>
      <w14:ligatures w14:val="none"/>
    </w:rPr>
  </w:style>
  <w:style w:type="character" w:customStyle="1" w:styleId="ParagraphedelisteCar">
    <w:name w:val="Paragraphe de liste Car"/>
    <w:aliases w:val="123 List Paragraph Car,3 Car,Bullets Car,Citation List Car,List Paragraph (numbered (a)) Car,List Paragraph 1 Car,List Paragraph nowy Car,List_Paragraph Car,Liste 1 Car,Main numbered paragraph Car,Number paragraph Car,lp1 Car"/>
    <w:basedOn w:val="Policepardfaut"/>
    <w:link w:val="Paragraphedeliste"/>
    <w:uiPriority w:val="99"/>
    <w:qFormat/>
    <w:rsid w:val="007757EF"/>
    <w:rPr>
      <w:rFonts w:eastAsiaTheme="minorEastAsia" w:cs="Times New Roman"/>
      <w:kern w:val="0"/>
      <w14:ligatures w14:val="none"/>
    </w:rPr>
  </w:style>
  <w:style w:type="paragraph" w:styleId="Notedebasdepage">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NotedebasdepageCar"/>
    <w:unhideWhenUsed/>
    <w:rsid w:val="007757EF"/>
    <w:pPr>
      <w:spacing w:after="0" w:line="240" w:lineRule="auto"/>
    </w:pPr>
    <w:rPr>
      <w:kern w:val="0"/>
      <w:sz w:val="20"/>
      <w:szCs w:val="20"/>
      <w14:ligatures w14:val="none"/>
    </w:rPr>
  </w:style>
  <w:style w:type="character" w:customStyle="1" w:styleId="NotedebasdepageCar">
    <w:name w:val="Note de bas de page Car"/>
    <w:aliases w:val="Текст сноски Знак Char Знак Знак Car,Текст сноски Знак Знак Car,Текст сноски Знак Char Char Car,Текст сноски Знак Char Car,Знак Знак Car, Знак Знак Car,single space Car,footnote text Car,fn Car,FOOTNOTES Car"/>
    <w:basedOn w:val="Policepardfaut"/>
    <w:link w:val="Notedebasdepage"/>
    <w:rsid w:val="007757EF"/>
    <w:rPr>
      <w:kern w:val="0"/>
      <w:sz w:val="20"/>
      <w:szCs w:val="20"/>
      <w14:ligatures w14:val="none"/>
    </w:rPr>
  </w:style>
  <w:style w:type="table" w:styleId="Grilledutableau">
    <w:name w:val="Table Grid"/>
    <w:basedOn w:val="TableauNormal"/>
    <w:uiPriority w:val="39"/>
    <w:rsid w:val="007757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7757EF"/>
    <w:pPr>
      <w:keepLines/>
      <w:widowControl w:val="0"/>
      <w:tabs>
        <w:tab w:val="left" w:pos="113"/>
      </w:tabs>
      <w:spacing w:after="0" w:line="240" w:lineRule="auto"/>
    </w:pPr>
    <w:rPr>
      <w:rFonts w:eastAsia="Calibri" w:cstheme="minorHAnsi"/>
      <w:color w:val="5B9BD5" w:themeColor="accent5"/>
      <w:kern w:val="0"/>
      <w:lang w:val="en-GB"/>
      <w14:ligatures w14:val="none"/>
    </w:rPr>
  </w:style>
  <w:style w:type="character" w:styleId="Marquedecommentaire">
    <w:name w:val="annotation reference"/>
    <w:basedOn w:val="Policepardfaut"/>
    <w:semiHidden/>
    <w:unhideWhenUsed/>
    <w:rsid w:val="007757EF"/>
    <w:rPr>
      <w:sz w:val="16"/>
      <w:szCs w:val="16"/>
    </w:rPr>
  </w:style>
  <w:style w:type="paragraph" w:styleId="Commentaire">
    <w:name w:val="annotation text"/>
    <w:basedOn w:val="Normal"/>
    <w:link w:val="CommentaireCar"/>
    <w:uiPriority w:val="99"/>
    <w:unhideWhenUsed/>
    <w:rsid w:val="007757EF"/>
    <w:pPr>
      <w:spacing w:after="0" w:line="240" w:lineRule="auto"/>
    </w:pPr>
    <w:rPr>
      <w:kern w:val="0"/>
      <w:sz w:val="20"/>
      <w:szCs w:val="20"/>
      <w14:ligatures w14:val="none"/>
    </w:rPr>
  </w:style>
  <w:style w:type="character" w:customStyle="1" w:styleId="CommentaireCar">
    <w:name w:val="Commentaire Car"/>
    <w:basedOn w:val="Policepardfaut"/>
    <w:link w:val="Commentaire"/>
    <w:uiPriority w:val="99"/>
    <w:rsid w:val="007757EF"/>
    <w:rPr>
      <w:kern w:val="0"/>
      <w:sz w:val="20"/>
      <w:szCs w:val="20"/>
      <w14:ligatures w14:val="none"/>
    </w:rPr>
  </w:style>
  <w:style w:type="paragraph" w:customStyle="1" w:styleId="MainText">
    <w:name w:val="MainText"/>
    <w:basedOn w:val="Normal"/>
    <w:link w:val="MainTextChar"/>
    <w:rsid w:val="007757EF"/>
    <w:pPr>
      <w:spacing w:after="120" w:line="269" w:lineRule="auto"/>
    </w:pPr>
    <w:rPr>
      <w:rFonts w:ascii="Arial" w:eastAsia="Times New Roman" w:hAnsi="Arial" w:cs="Arial"/>
      <w:kern w:val="0"/>
      <w:sz w:val="20"/>
      <w:lang w:val="en-GB" w:eastAsia="zh-CN"/>
      <w14:ligatures w14:val="none"/>
    </w:rPr>
  </w:style>
  <w:style w:type="character" w:customStyle="1" w:styleId="MainTextChar">
    <w:name w:val="MainText Char"/>
    <w:link w:val="MainText"/>
    <w:rsid w:val="007757EF"/>
    <w:rPr>
      <w:rFonts w:ascii="Arial" w:eastAsia="Times New Roman" w:hAnsi="Arial" w:cs="Arial"/>
      <w:kern w:val="0"/>
      <w:sz w:val="20"/>
      <w:lang w:val="en-GB" w:eastAsia="zh-CN"/>
      <w14:ligatures w14:val="none"/>
    </w:rPr>
  </w:style>
  <w:style w:type="paragraph" w:customStyle="1" w:styleId="ModelNrmlSingle">
    <w:name w:val="ModelNrmlSingle"/>
    <w:basedOn w:val="Normal"/>
    <w:link w:val="ModelNrmlSingleChar"/>
    <w:qFormat/>
    <w:rsid w:val="007757EF"/>
    <w:pPr>
      <w:spacing w:after="240" w:line="240" w:lineRule="auto"/>
      <w:ind w:firstLine="720"/>
      <w:jc w:val="both"/>
    </w:pPr>
    <w:rPr>
      <w:rFonts w:ascii="Times New Roman" w:eastAsia="Times New Roman" w:hAnsi="Times New Roman" w:cs="Times New Roman"/>
      <w:kern w:val="0"/>
      <w:szCs w:val="20"/>
      <w14:ligatures w14:val="none"/>
    </w:rPr>
  </w:style>
  <w:style w:type="character" w:customStyle="1" w:styleId="ModelNrmlSingleChar">
    <w:name w:val="ModelNrmlSingle Char"/>
    <w:link w:val="ModelNrmlSingle"/>
    <w:locked/>
    <w:rsid w:val="007757EF"/>
    <w:rPr>
      <w:rFonts w:ascii="Times New Roman" w:eastAsia="Times New Roman" w:hAnsi="Times New Roman" w:cs="Times New Roman"/>
      <w:kern w:val="0"/>
      <w:szCs w:val="20"/>
      <w14:ligatures w14:val="none"/>
    </w:rPr>
  </w:style>
  <w:style w:type="paragraph" w:styleId="En-tte">
    <w:name w:val="header"/>
    <w:basedOn w:val="Normal"/>
    <w:link w:val="En-tteCar"/>
    <w:uiPriority w:val="99"/>
    <w:unhideWhenUsed/>
    <w:rsid w:val="007757EF"/>
    <w:pPr>
      <w:tabs>
        <w:tab w:val="center" w:pos="4680"/>
        <w:tab w:val="right" w:pos="9360"/>
      </w:tabs>
      <w:spacing w:after="0" w:line="240" w:lineRule="auto"/>
    </w:pPr>
  </w:style>
  <w:style w:type="character" w:customStyle="1" w:styleId="En-tteCar">
    <w:name w:val="En-tête Car"/>
    <w:basedOn w:val="Policepardfaut"/>
    <w:link w:val="En-tte"/>
    <w:uiPriority w:val="99"/>
    <w:rsid w:val="007757EF"/>
  </w:style>
  <w:style w:type="paragraph" w:styleId="Pieddepage">
    <w:name w:val="footer"/>
    <w:basedOn w:val="Normal"/>
    <w:link w:val="PieddepageCar"/>
    <w:uiPriority w:val="99"/>
    <w:unhideWhenUsed/>
    <w:rsid w:val="007757E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757EF"/>
  </w:style>
  <w:style w:type="paragraph" w:styleId="Objetducommentaire">
    <w:name w:val="annotation subject"/>
    <w:basedOn w:val="Commentaire"/>
    <w:next w:val="Commentaire"/>
    <w:link w:val="ObjetducommentaireCar"/>
    <w:uiPriority w:val="99"/>
    <w:semiHidden/>
    <w:unhideWhenUsed/>
    <w:rsid w:val="007757EF"/>
    <w:pPr>
      <w:spacing w:after="160"/>
    </w:pPr>
    <w:rPr>
      <w:b/>
      <w:bCs/>
      <w:kern w:val="2"/>
      <w14:ligatures w14:val="standardContextual"/>
    </w:rPr>
  </w:style>
  <w:style w:type="character" w:customStyle="1" w:styleId="ObjetducommentaireCar">
    <w:name w:val="Objet du commentaire Car"/>
    <w:basedOn w:val="CommentaireCar"/>
    <w:link w:val="Objetducommentaire"/>
    <w:uiPriority w:val="99"/>
    <w:semiHidden/>
    <w:rsid w:val="007757EF"/>
    <w:rPr>
      <w:b/>
      <w:bCs/>
      <w:kern w:val="0"/>
      <w:sz w:val="20"/>
      <w:szCs w:val="20"/>
      <w14:ligatures w14:val="none"/>
    </w:rPr>
  </w:style>
  <w:style w:type="paragraph" w:styleId="Rvision">
    <w:name w:val="Revision"/>
    <w:hidden/>
    <w:uiPriority w:val="99"/>
    <w:semiHidden/>
    <w:rsid w:val="007638BB"/>
    <w:pPr>
      <w:spacing w:after="0" w:line="240" w:lineRule="auto"/>
    </w:pPr>
  </w:style>
  <w:style w:type="character" w:customStyle="1" w:styleId="cf01">
    <w:name w:val="cf01"/>
    <w:basedOn w:val="Policepardfaut"/>
    <w:rsid w:val="00AA19C1"/>
    <w:rPr>
      <w:rFonts w:ascii="Segoe UI" w:hAnsi="Segoe UI" w:cs="Segoe UI" w:hint="default"/>
      <w:sz w:val="18"/>
      <w:szCs w:val="18"/>
    </w:rPr>
  </w:style>
  <w:style w:type="paragraph" w:customStyle="1" w:styleId="Normal051656e8-894e-4e82-abce-0f0e8baedacc">
    <w:name w:val="Normal_051656e8-894e-4e82-abce-0f0e8baedacc"/>
    <w:qFormat/>
    <w:rPr>
      <w:rFonts w:ascii="Times New Roman" w:hAnsi="Times New Roman" w:cs="Times New Roman"/>
      <w:spacing w:val="-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8E6D0A1-99CF-4C38-9D53-CBDD1C0ECB00}">
    <t:Anchor>
      <t:Comment id="2085314194"/>
    </t:Anchor>
    <t:History>
      <t:Event id="{270BBE78-8091-44D7-ADD3-47740BA7AE6A}" time="2024-10-22T16:54:14.855Z">
        <t:Attribution userId="S::adiopkeenan@worldbank.org::690ada9f-a0d9-4891-bd2f-b78805e8139a" userProvider="AD" userName="Aida Diop Keenan"/>
        <t:Anchor>
          <t:Comment id="2085314194"/>
        </t:Anchor>
        <t:Create/>
      </t:Event>
      <t:Event id="{DD0EABA2-AA1F-41AC-8E75-FF414F4AF12A}" time="2024-10-22T16:54:14.855Z">
        <t:Attribution userId="S::adiopkeenan@worldbank.org::690ada9f-a0d9-4891-bd2f-b78805e8139a" userProvider="AD" userName="Aida Diop Keenan"/>
        <t:Anchor>
          <t:Comment id="2085314194"/>
        </t:Anchor>
        <t:Assign userId="S::ykoudjoutatang@worldbank.org::8efd418f-528a-4b43-8ff1-1cadc4251d7e" userProvider="AD" userName="Yves Bertrand Koudjou Tatang"/>
      </t:Event>
      <t:Event id="{0A51E3BA-CA61-4FAA-A47A-1210B9A10F14}" time="2024-10-22T16:54:14.855Z">
        <t:Attribution userId="S::adiopkeenan@worldbank.org::690ada9f-a0d9-4891-bd2f-b78805e8139a" userProvider="AD" userName="Aida Diop Keenan"/>
        <t:Anchor>
          <t:Comment id="2085314194"/>
        </t:Anchor>
        <t:SetTitle title="@Yves Bertrand Koudjou Tatang dans une autre version, Guillermo avait une question sur DAAB. Je ne la trouve plus ici car la section sur Monitoring a été supprimée. Voici la réponse que j'avais apportée (cela fait partie de la guidance note du nouveau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02AA35F16FF5284BA367039AF1F1DB98"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Value>4</Value>
      <Value>3</Value>
      <Value>2</Value>
      <Value>1</Value>
    </TaxCatchAll>
    <Stage xmlns="3e02667f-0271-471b-bd6e-11a2e16def1d" xsi:nil="true"/>
    <wb_istemplate xmlns="3e02667f-0271-471b-bd6e-11a2e16def1d">false</wb_istemplate>
    <DeliverableID xmlns="3e02667f-0271-471b-bd6e-11a2e16def1d" xsi:nil="true"/>
    <DisclosedVersion xmlns="3e02667f-0271-471b-bd6e-11a2e16def1d" xsi:nil="true"/>
    <ProjectID xmlns="3e02667f-0271-471b-bd6e-11a2e16def1d" xsi:nil="true"/>
    <ApprovedVersion xmlns="3e02667f-0271-471b-bd6e-11a2e16def1d" xsi:nil="true"/>
    <wb_ishidden xmlns="3e02667f-0271-471b-bd6e-11a2e16def1d">false</wb_ishidden>
    <wb_ismandatory xmlns="3e02667f-0271-471b-bd6e-11a2e16def1d">false</wb_ismandatory>
    <DocumentDate xmlns="3e02667f-0271-471b-bd6e-11a2e16def1d" xsi:nil="true"/>
    <FinalizedVersion xmlns="3e02667f-0271-471b-bd6e-11a2e16def1d" xsi:nil="true"/>
    <TaskID xmlns="3e02667f-0271-471b-bd6e-11a2e16def1d" xsi:nil="true"/>
    <DocStatus xmlns="3e02667f-0271-471b-bd6e-11a2e16def1d" xsi:nil="true"/>
    <RefreshDate xmlns="3e02667f-0271-471b-bd6e-11a2e16def1d" xsi:nil="true"/>
    <o8e900f321d24bb18bb65b4f51774acf xmlns="3e02667f-0271-471b-bd6e-11a2e16def1d">
      <Terms xmlns="http://schemas.microsoft.com/office/infopath/2007/PartnerControls"/>
    </o8e900f321d24bb18bb65b4f51774acf>
    <Authors xmlns="3e02667f-0271-471b-bd6e-11a2e16def1d" xsi:nil="true"/>
    <Editors xmlns="3e02667f-0271-471b-bd6e-11a2e16def1d" xsi:nil="true"/>
    <ProcessCode xmlns="3e02667f-0271-471b-bd6e-11a2e16def1d" xsi:nil="true"/>
    <wb_hasuseruploaded xmlns="3e02667f-0271-471b-bd6e-11a2e16def1d">false</wb_hasuseruploaded>
    <ItemID xmlns="3e02667f-0271-471b-bd6e-11a2e16def1d" xsi:nil="true"/>
    <TemplateDocVersion xmlns="3e02667f-0271-471b-bd6e-11a2e16def1d" xsi:nil="true"/>
    <DependentDoc xmlns="3e02667f-0271-471b-bd6e-11a2e16def1d" xsi:nil="true"/>
    <DocumentCode xmlns="3e02667f-0271-471b-bd6e-11a2e16def1d" xsi:nil="true"/>
    <Security_x0020_Classification xmlns="3e02667f-0271-471b-bd6e-11a2e16def1d" xsi:nil="true"/>
    <SequenceNum xmlns="3e02667f-0271-471b-bd6e-11a2e16def1d" xsi:nil="true"/>
    <PolicyExceptions xmlns="3e02667f-0271-471b-bd6e-11a2e16def1d" xsi:nil="true"/>
    <LockStatus xmlns="3e02667f-0271-471b-bd6e-11a2e16def1d" xsi:nil="true"/>
    <DocumentType_Archive xmlns="3e02667f-0271-471b-bd6e-11a2e16def1d" xsi:nil="true"/>
    <ReferenceId xmlns="3e02667f-0271-471b-bd6e-11a2e16def1d" xsi:nil="true"/>
    <Readers xmlns="3e02667f-0271-471b-bd6e-11a2e16def1d" xsi:nil="true"/>
    <_dlc_DocIdUrl xmlns="3e02667f-0271-471b-bd6e-11a2e16def1d">
      <Url>https://worldbankgroup.sharepoint.com/sites/P171793/_layouts/15/DocIdRedir.aspx?ID=FXXAQP34FHSH-222611666-895</Url>
      <Description>FXXAQP34FHSH-222611666-895</Description>
    </_dlc_DocIdUrl>
    <_dlc_DocId xmlns="3e02667f-0271-471b-bd6e-11a2e16def1d">FXXAQP34FHSH-222611666-895</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WBG_OpsProjectDocuments" ma:contentTypeID="0x01010002AA35F16FF5284BA367039AF1F1DB98003C564EC6E3F12B4EBCA516BD8C560495" ma:contentTypeVersion="40" ma:contentTypeDescription="" ma:contentTypeScope="" ma:versionID="5282d817a70b6f9d173eb8dfe42c68e0">
  <xsd:schema xmlns:xsd="http://www.w3.org/2001/XMLSchema" xmlns:xs="http://www.w3.org/2001/XMLSchema" xmlns:p="http://schemas.microsoft.com/office/2006/metadata/properties" xmlns:ns1="3e02667f-0271-471b-bd6e-11a2e16def1d" targetNamespace="http://schemas.microsoft.com/office/2006/metadata/properties" ma:root="true" ma:fieldsID="7cc86eb2a3d10abb87e398d82a96fd42" ns1:_="">
    <xsd:import namespace="3e02667f-0271-471b-bd6e-11a2e16def1d"/>
    <xsd:element name="properties">
      <xsd:complexType>
        <xsd:sequence>
          <xsd:element name="documentManagement">
            <xsd:complexType>
              <xsd:all>
                <xsd:element ref="ns1:ProjectID" minOccurs="0"/>
                <xsd:element ref="ns1:Authors" minOccurs="0"/>
                <xsd:element ref="ns1:DocumentDate" minOccurs="0"/>
                <xsd:element ref="ns1:Security_x0020_Classification" minOccurs="0"/>
                <xsd:element ref="ns1:PolicyExceptions" minOccurs="0"/>
                <xsd:element ref="ns1:Stage" minOccurs="0"/>
                <xsd:element ref="ns1:Readers" minOccurs="0"/>
                <xsd:element ref="ns1:Editors" minOccurs="0"/>
                <xsd:element ref="ns1:ApprovedVersion" minOccurs="0"/>
                <xsd:element ref="ns1:DeliverableID" minOccurs="0"/>
                <xsd:element ref="ns1:DependentDoc" minOccurs="0"/>
                <xsd:element ref="ns1:DisclosedVersion" minOccurs="0"/>
                <xsd:element ref="ns1:DocStatus" minOccurs="0"/>
                <xsd:element ref="ns1:ItemID" minOccurs="0"/>
                <xsd:element ref="ns1:LockStatus" minOccurs="0"/>
                <xsd:element ref="ns1:RefreshDate" minOccurs="0"/>
                <xsd:element ref="ns1:SequenceNum" minOccurs="0"/>
                <xsd:element ref="ns1:TemplateDocVersion" minOccurs="0"/>
                <xsd:element ref="ns1:TaskID" minOccurs="0"/>
                <xsd:element ref="ns1:o8e900f321d24bb18bb65b4f51774acf" minOccurs="0"/>
                <xsd:element ref="ns1:TaxCatchAllLabel" minOccurs="0"/>
                <xsd:element ref="ns1:TaxCatchAll" minOccurs="0"/>
                <xsd:element ref="ns1:_dlc_DocId" minOccurs="0"/>
                <xsd:element ref="ns1:_dlc_DocIdUrl" minOccurs="0"/>
                <xsd:element ref="ns1:_dlc_DocIdPersistId" minOccurs="0"/>
                <xsd:element ref="ns1:DocumentCode" minOccurs="0"/>
                <xsd:element ref="ns1:ProcessCode" minOccurs="0"/>
                <xsd:element ref="ns1:ReferenceId" minOccurs="0"/>
                <xsd:element ref="ns1:DocumentType_Archive" minOccurs="0"/>
                <xsd:element ref="ns1:FinalizedVersion" minOccurs="0"/>
                <xsd:element ref="ns1:wb_istemplate" minOccurs="0"/>
                <xsd:element ref="ns1:wb_ishidden" minOccurs="0"/>
                <xsd:element ref="ns1:wb_ismandatory" minOccurs="0"/>
                <xsd:element ref="ns1:wb_hasuser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ProjectID" ma:index="0" nillable="true" ma:displayName="ProjectID" ma:internalName="ProjectID">
      <xsd:simpleType>
        <xsd:restriction base="dms:Text"/>
      </xsd:simpleType>
    </xsd:element>
    <xsd:element name="Authors" ma:index="2" nillable="true" ma:displayName="Authors" ma:internalName="Authors">
      <xsd:simpleType>
        <xsd:restriction base="dms:Note"/>
      </xsd:simpleType>
    </xsd:element>
    <xsd:element name="DocumentDate" ma:index="3" nillable="true" ma:displayName="DocumentDate" ma:default="[today]" ma:format="DateOnly" ma:internalName="DocumentDate">
      <xsd:simpleType>
        <xsd:restriction base="dms:DateTime"/>
      </xsd:simpleType>
    </xsd:element>
    <xsd:element name="Security_x0020_Classification" ma:index="4" nillable="true" ma:displayName="Security Classification" ma:default="Official use only" ma:format="Dropdown" ma:internalName="Security_x0020_Classification" ma:readOnly="false">
      <xsd:simpleType>
        <xsd:restriction base="dms:Choice">
          <xsd:enumeration value="Official use only"/>
          <xsd:enumeration value="Public"/>
          <xsd:enumeration value="Confidential"/>
          <xsd:enumeration value="Strictly confidential"/>
        </xsd:restriction>
      </xsd:simpleType>
    </xsd:element>
    <xsd:element name="PolicyExceptions" ma:index="5" nillable="true" ma:displayName="Policy Exceptions" ma:internalName="PolicyExceptions">
      <xsd:simpleType>
        <xsd:restriction base="dms:Note">
          <xsd:maxLength value="255"/>
        </xsd:restriction>
      </xsd:simpleType>
    </xsd:element>
    <xsd:element name="Stage" ma:index="6" nillable="true" ma:displayName="Stage" ma:internalName="Stage">
      <xsd:simpleType>
        <xsd:restriction base="dms:Text">
          <xsd:maxLength value="255"/>
        </xsd:restriction>
      </xsd:simpleType>
    </xsd:element>
    <xsd:element name="Readers" ma:index="7" nillable="true" ma:displayName="Readers" ma:internalName="Readers">
      <xsd:simpleType>
        <xsd:restriction base="dms:Note">
          <xsd:maxLength value="255"/>
        </xsd:restriction>
      </xsd:simpleType>
    </xsd:element>
    <xsd:element name="Editors" ma:index="8" nillable="true" ma:displayName="Editors" ma:internalName="Editors">
      <xsd:simpleType>
        <xsd:restriction base="dms:Note">
          <xsd:maxLength value="255"/>
        </xsd:restriction>
      </xsd:simpleType>
    </xsd:element>
    <xsd:element name="ApprovedVersion" ma:index="9" nillable="true" ma:displayName="Workflow Status" ma:internalName="ApprovedVersion">
      <xsd:simpleType>
        <xsd:restriction base="dms:Text">
          <xsd:maxLength value="255"/>
        </xsd:restriction>
      </xsd:simpleType>
    </xsd:element>
    <xsd:element name="DeliverableID" ma:index="10" nillable="true" ma:displayName="Deliverable ID" ma:internalName="DeliverableID">
      <xsd:simpleType>
        <xsd:restriction base="dms:Note">
          <xsd:maxLength value="255"/>
        </xsd:restriction>
      </xsd:simpleType>
    </xsd:element>
    <xsd:element name="DependentDoc" ma:index="11" nillable="true" ma:displayName="Dependent Doc" ma:internalName="DependentDoc">
      <xsd:simpleType>
        <xsd:restriction base="dms:Note">
          <xsd:maxLength value="255"/>
        </xsd:restriction>
      </xsd:simpleType>
    </xsd:element>
    <xsd:element name="DisclosedVersion" ma:index="12" nillable="true" ma:displayName="Disclosed Version" ma:internalName="DisclosedVersion">
      <xsd:simpleType>
        <xsd:restriction base="dms:Text">
          <xsd:maxLength value="255"/>
        </xsd:restriction>
      </xsd:simpleType>
    </xsd:element>
    <xsd:element name="DocStatus" ma:index="13" nillable="true" ma:displayName="Doc Status" ma:internalName="DocStatus">
      <xsd:simpleType>
        <xsd:restriction base="dms:Text">
          <xsd:maxLength value="255"/>
        </xsd:restriction>
      </xsd:simpleType>
    </xsd:element>
    <xsd:element name="ItemID" ma:index="14" nillable="true" ma:displayName="Item ID" ma:internalName="ItemID">
      <xsd:simpleType>
        <xsd:restriction base="dms:Note">
          <xsd:maxLength value="255"/>
        </xsd:restriction>
      </xsd:simpleType>
    </xsd:element>
    <xsd:element name="LockStatus" ma:index="15" nillable="true" ma:displayName="Lock Status" ma:internalName="LockStatus">
      <xsd:simpleType>
        <xsd:restriction base="dms:Text">
          <xsd:maxLength value="255"/>
        </xsd:restriction>
      </xsd:simpleType>
    </xsd:element>
    <xsd:element name="RefreshDate" ma:index="16" nillable="true" ma:displayName="Refresh Date" ma:default="[today]" ma:format="DateOnly" ma:internalName="RefreshDate">
      <xsd:simpleType>
        <xsd:restriction base="dms:DateTime"/>
      </xsd:simpleType>
    </xsd:element>
    <xsd:element name="SequenceNum" ma:index="17" nillable="true" ma:displayName="SequenceNum" ma:internalName="SequenceNum">
      <xsd:simpleType>
        <xsd:restriction base="dms:Text">
          <xsd:maxLength value="255"/>
        </xsd:restriction>
      </xsd:simpleType>
    </xsd:element>
    <xsd:element name="TemplateDocVersion" ma:index="18" nillable="true" ma:displayName="TemplateDocVersion" ma:internalName="TemplateDocVersion">
      <xsd:simpleType>
        <xsd:restriction base="dms:Text">
          <xsd:maxLength value="255"/>
        </xsd:restriction>
      </xsd:simpleType>
    </xsd:element>
    <xsd:element name="TaskID" ma:index="19" nillable="true" ma:displayName="Task ID" ma:internalName="TaskID">
      <xsd:simpleType>
        <xsd:restriction base="dms:Note">
          <xsd:maxLength value="255"/>
        </xsd:restriction>
      </xsd:simpleType>
    </xsd:element>
    <xsd:element name="o8e900f321d24bb18bb65b4f51774acf" ma:index="25" nillable="true" ma:taxonomy="true" ma:internalName="o8e900f321d24bb18bb65b4f51774acf" ma:taxonomyFieldName="DocumentType" ma:displayName="Document Type" ma:default=""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dd1eacbe-98bd-48a7-91e6-78e70d97dd77}" ma:internalName="TaxCatchAllLabel" ma:readOnly="true" ma:showField="CatchAllDataLabel" ma:web="cc870f77-6493-41d4-9c6c-ffcd91bf6a67">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dd1eacbe-98bd-48a7-91e6-78e70d97dd77}" ma:internalName="TaxCatchAll" ma:showField="CatchAllData" ma:web="cc870f77-6493-41d4-9c6c-ffcd91bf6a67">
      <xsd:complexType>
        <xsd:complexContent>
          <xsd:extension base="dms:MultiChoiceLookup">
            <xsd:sequence>
              <xsd:element name="Value" type="dms:Lookup" maxOccurs="unbounded" minOccurs="0" nillable="true"/>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DocumentCode" ma:index="34" nillable="true" ma:displayName="DocumentCode" ma:internalName="DocumentCode">
      <xsd:simpleType>
        <xsd:restriction base="dms:Text">
          <xsd:maxLength value="255"/>
        </xsd:restriction>
      </xsd:simpleType>
    </xsd:element>
    <xsd:element name="ProcessCode" ma:index="35" nillable="true" ma:displayName="ProcessCode" ma:internalName="ProcessCode">
      <xsd:simpleType>
        <xsd:restriction base="dms:Text">
          <xsd:maxLength value="255"/>
        </xsd:restriction>
      </xsd:simpleType>
    </xsd:element>
    <xsd:element name="ReferenceId" ma:index="36" nillable="true" ma:displayName="ReferenceId" ma:internalName="ReferenceId">
      <xsd:simpleType>
        <xsd:restriction base="dms:Text">
          <xsd:maxLength value="255"/>
        </xsd:restriction>
      </xsd:simpleType>
    </xsd:element>
    <xsd:element name="DocumentType_Archive" ma:index="37" nillable="true" ma:displayName="DocumentType_Archive" ma:internalName="DocumentType_Archive">
      <xsd:simpleType>
        <xsd:restriction base="dms:Note">
          <xsd:maxLength value="255"/>
        </xsd:restriction>
      </xsd:simpleType>
    </xsd:element>
    <xsd:element name="FinalizedVersion" ma:index="38" nillable="true" ma:displayName="Finalized Version" ma:internalName="FinalizedVersion" ma:readOnly="false">
      <xsd:simpleType>
        <xsd:restriction base="dms:Text">
          <xsd:maxLength value="255"/>
        </xsd:restriction>
      </xsd:simpleType>
    </xsd:element>
    <xsd:element name="wb_istemplate" ma:index="39" nillable="true" ma:displayName="IsTemplate" ma:default="0" ma:internalName="wb_istemplate">
      <xsd:simpleType>
        <xsd:restriction base="dms:Boolean"/>
      </xsd:simpleType>
    </xsd:element>
    <xsd:element name="wb_ishidden" ma:index="40" nillable="true" ma:displayName="IsHidden" ma:default="0" ma:internalName="wb_ishidden">
      <xsd:simpleType>
        <xsd:restriction base="dms:Boolean"/>
      </xsd:simpleType>
    </xsd:element>
    <xsd:element name="wb_ismandatory" ma:index="41" nillable="true" ma:displayName="IsMandatory" ma:default="0" ma:internalName="wb_ismandatory">
      <xsd:simpleType>
        <xsd:restriction base="dms:Boolean"/>
      </xsd:simpleType>
    </xsd:element>
    <xsd:element name="wb_hasuseruploaded" ma:index="42" nillable="true" ma:displayName="HasUserUploaded" ma:default="0" ma:internalName="wb_hasuser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63977-3EE2-4FA2-8795-57B1BD9B7C03}">
  <ds:schemaRefs>
    <ds:schemaRef ds:uri="Microsoft.SharePoint.Taxonomy.ContentTypeSync"/>
  </ds:schemaRefs>
</ds:datastoreItem>
</file>

<file path=customXml/itemProps2.xml><?xml version="1.0" encoding="utf-8"?>
<ds:datastoreItem xmlns:ds="http://schemas.openxmlformats.org/officeDocument/2006/customXml" ds:itemID="{76CD92BE-930D-4A6C-86E1-6C8EFE6796FE}">
  <ds:schemaRefs>
    <ds:schemaRef ds:uri="http://schemas.microsoft.com/office/2006/metadata/properties"/>
    <ds:schemaRef ds:uri="http://schemas.microsoft.com/office/infopath/2007/PartnerControls"/>
    <ds:schemaRef ds:uri="3e02667f-0271-471b-bd6e-11a2e16def1d"/>
  </ds:schemaRefs>
</ds:datastoreItem>
</file>

<file path=customXml/itemProps3.xml><?xml version="1.0" encoding="utf-8"?>
<ds:datastoreItem xmlns:ds="http://schemas.openxmlformats.org/officeDocument/2006/customXml" ds:itemID="{A54336C4-E904-4851-B418-5A6EF4C721D1}">
  <ds:schemaRefs>
    <ds:schemaRef ds:uri="http://schemas.microsoft.com/sharepoint/v3/contenttype/forms"/>
  </ds:schemaRefs>
</ds:datastoreItem>
</file>

<file path=customXml/itemProps4.xml><?xml version="1.0" encoding="utf-8"?>
<ds:datastoreItem xmlns:ds="http://schemas.openxmlformats.org/officeDocument/2006/customXml" ds:itemID="{F1DB9CE1-5351-4FE6-BDB3-94C42E5FA136}">
  <ds:schemaRefs>
    <ds:schemaRef ds:uri="http://schemas.openxmlformats.org/officeDocument/2006/bibliography"/>
  </ds:schemaRefs>
</ds:datastoreItem>
</file>

<file path=customXml/itemProps5.xml><?xml version="1.0" encoding="utf-8"?>
<ds:datastoreItem xmlns:ds="http://schemas.openxmlformats.org/officeDocument/2006/customXml" ds:itemID="{0C556B2B-F7FC-4603-B283-09080904B135}">
  <ds:schemaRefs>
    <ds:schemaRef ds:uri="http://schemas.microsoft.com/sharepoint/events"/>
  </ds:schemaRefs>
</ds:datastoreItem>
</file>

<file path=customXml/itemProps6.xml><?xml version="1.0" encoding="utf-8"?>
<ds:datastoreItem xmlns:ds="http://schemas.openxmlformats.org/officeDocument/2006/customXml" ds:itemID="{BEED46CE-E5C7-4F87-B3CB-4B4C7411F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4761</Words>
  <Characters>27140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Gonzalo Pasten Delich</dc:creator>
  <cp:keywords/>
  <dc:description/>
  <cp:lastModifiedBy>Ibrahim Ousmani</cp:lastModifiedBy>
  <cp:revision>2</cp:revision>
  <dcterms:created xsi:type="dcterms:W3CDTF">2025-02-08T06:40:00Z</dcterms:created>
  <dcterms:modified xsi:type="dcterms:W3CDTF">2025-02-08T06:40:00Z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0x01010002AA35F16FF5284BA367039AF1F1DB98003C564EC6E3F12B4EBCA516BD8C560495</vt:lpwstr>
  </property>
  <property fmtid="{D5CDD505-2E9C-101B-9397-08002B2CF9AE}" pid="3" name="MediaServiceImageTags">
    <vt:lpwstr/>
  </property>
  <property fmtid="{D5CDD505-2E9C-101B-9397-08002B2CF9AE}" pid="4" name="fbe16eaccf4749f086104f7c67297f76">
    <vt:lpwstr>World Bank|bc205cc9-8a56-48a3-9f30-b099e7707c1b</vt:lpwstr>
  </property>
  <property fmtid="{D5CDD505-2E9C-101B-9397-08002B2CF9AE}" pid="5" name="wb_templatedocversion">
    <vt:lpwstr/>
  </property>
  <property fmtid="{D5CDD505-2E9C-101B-9397-08002B2CF9AE}" pid="6" name="g60ac5c7cc5e48988332aa7f3f7675f4">
    <vt:lpwstr>World|181f87ec-6d12-43c8-9f7a-dc47bc14aa64</vt:lpwstr>
  </property>
  <property fmtid="{D5CDD505-2E9C-101B-9397-08002B2CF9AE}" pid="7" name="wb_language">
    <vt:lpwstr/>
  </property>
  <property fmtid="{D5CDD505-2E9C-101B-9397-08002B2CF9AE}" pid="8" name="WBDocs_Local_Document_Type">
    <vt:lpwstr/>
  </property>
  <property fmtid="{D5CDD505-2E9C-101B-9397-08002B2CF9AE}" pid="9" name="wb_istemplate">
    <vt:bool>false</vt:bool>
  </property>
  <property fmtid="{D5CDD505-2E9C-101B-9397-08002B2CF9AE}" pid="10" name="wb_documentaction">
    <vt:lpwstr/>
  </property>
  <property fmtid="{D5CDD505-2E9C-101B-9397-08002B2CF9AE}" pid="11" name="wb_docstatus">
    <vt:lpwstr/>
  </property>
  <property fmtid="{D5CDD505-2E9C-101B-9397-08002B2CF9AE}" pid="12" name="wb_disclosedversion">
    <vt:lpwstr/>
  </property>
  <property fmtid="{D5CDD505-2E9C-101B-9397-08002B2CF9AE}" pid="13" name="le7312e839b9405fb813e48a1ee083cb">
    <vt:lpwstr>English|e31af5d6-94ea-4ba5-925e-022fd8479dfd</vt:lpwstr>
  </property>
  <property fmtid="{D5CDD505-2E9C-101B-9397-08002B2CF9AE}" pid="14" name="wb_cordisid">
    <vt:lpwstr/>
  </property>
  <property fmtid="{D5CDD505-2E9C-101B-9397-08002B2CF9AE}" pid="15" name="wb_ishidden">
    <vt:bool>false</vt:bool>
  </property>
  <property fmtid="{D5CDD505-2E9C-101B-9397-08002B2CF9AE}" pid="16" name="wb_docauthors">
    <vt:lpwstr/>
  </property>
  <property fmtid="{D5CDD505-2E9C-101B-9397-08002B2CF9AE}" pid="17" name="wb_ismandatory">
    <vt:bool>false</vt:bool>
  </property>
  <property fmtid="{D5CDD505-2E9C-101B-9397-08002B2CF9AE}" pid="18" name="wb_stage">
    <vt:lpwstr/>
  </property>
  <property fmtid="{D5CDD505-2E9C-101B-9397-08002B2CF9AE}" pid="19" name="wb_wbdoctype">
    <vt:lpwstr/>
  </property>
  <property fmtid="{D5CDD505-2E9C-101B-9397-08002B2CF9AE}" pid="20" name="wb_abstract">
    <vt:lpwstr/>
  </property>
  <property fmtid="{D5CDD505-2E9C-101B-9397-08002B2CF9AE}" pid="21" name="f6836c8cfc5146d888b8918e85fd4b0e">
    <vt:lpwstr>World|181f87ec-6d12-43c8-9f7a-dc47bc14aa64</vt:lpwstr>
  </property>
  <property fmtid="{D5CDD505-2E9C-101B-9397-08002B2CF9AE}" pid="22" name="wb_deliverableid">
    <vt:lpwstr/>
  </property>
  <property fmtid="{D5CDD505-2E9C-101B-9397-08002B2CF9AE}" pid="23" name="wb_package">
    <vt:bool>false</vt:bool>
  </property>
  <property fmtid="{D5CDD505-2E9C-101B-9397-08002B2CF9AE}" pid="24" name="wb_country">
    <vt:lpwstr/>
  </property>
  <property fmtid="{D5CDD505-2E9C-101B-9397-08002B2CF9AE}" pid="25" name="WBDocs_Originating_Unit">
    <vt:lpwstr/>
  </property>
  <property fmtid="{D5CDD505-2E9C-101B-9397-08002B2CF9AE}" pid="26" name="wb_hasuseruploaded">
    <vt:bool>false</vt:bool>
  </property>
  <property fmtid="{D5CDD505-2E9C-101B-9397-08002B2CF9AE}" pid="27" name="wb_approvedversion">
    <vt:lpwstr/>
  </property>
  <property fmtid="{D5CDD505-2E9C-101B-9397-08002B2CF9AE}" pid="28" name="wb_sapstage">
    <vt:lpwstr/>
  </property>
  <property fmtid="{D5CDD505-2E9C-101B-9397-08002B2CF9AE}" pid="29" name="DocumentType">
    <vt:lpwstr/>
  </property>
  <property fmtid="{D5CDD505-2E9C-101B-9397-08002B2CF9AE}" pid="30" name="wb_sequencenum">
    <vt:lpwstr/>
  </property>
  <property fmtid="{D5CDD505-2E9C-101B-9397-08002B2CF9AE}" pid="31" name="n3588c81c2504f79a2ae07b8fc872de1">
    <vt:lpwstr>Official Use Only|4119b812-446b-4199-aebc-580c95bfd42a</vt:lpwstr>
  </property>
  <property fmtid="{D5CDD505-2E9C-101B-9397-08002B2CF9AE}" pid="32" name="wb_dependentdoc">
    <vt:lpwstr/>
  </property>
  <property fmtid="{D5CDD505-2E9C-101B-9397-08002B2CF9AE}" pid="33" name="Abstract">
    <vt:lpwstr/>
  </property>
  <property fmtid="{D5CDD505-2E9C-101B-9397-08002B2CF9AE}" pid="34" name="WBDocs_Access_To_Info_Exception">
    <vt:lpwstr>12. Not Assessed</vt:lpwstr>
  </property>
  <property fmtid="{D5CDD505-2E9C-101B-9397-08002B2CF9AE}" pid="35" name="wb_exceptionapprover">
    <vt:lpwstr/>
  </property>
  <property fmtid="{D5CDD505-2E9C-101B-9397-08002B2CF9AE}" pid="36" name="wb_publicalternativeapprover">
    <vt:lpwstr/>
  </property>
  <property fmtid="{D5CDD505-2E9C-101B-9397-08002B2CF9AE}" pid="37" name="wb_externalpublic">
    <vt:bool>false</vt:bool>
  </property>
  <property fmtid="{D5CDD505-2E9C-101B-9397-08002B2CF9AE}" pid="38" name="WBDocs_Document_Date">
    <vt:filetime>2025-01-25T19:23:19Z</vt:filetime>
  </property>
  <property fmtid="{D5CDD505-2E9C-101B-9397-08002B2CF9AE}" pid="39" name="wb_taskid">
    <vt:lpwstr/>
  </property>
  <property fmtid="{D5CDD505-2E9C-101B-9397-08002B2CF9AE}" pid="40" name="wb_publicapprover">
    <vt:lpwstr/>
  </property>
  <property fmtid="{D5CDD505-2E9C-101B-9397-08002B2CF9AE}" pid="41" name="WBDocs_Information_Classification">
    <vt:lpwstr>Official Use Only</vt:lpwstr>
  </property>
  <property fmtid="{D5CDD505-2E9C-101B-9397-08002B2CF9AE}" pid="42" name="wb_lockstatus">
    <vt:lpwstr/>
  </property>
  <property fmtid="{D5CDD505-2E9C-101B-9397-08002B2CF9AE}" pid="43" name="TaxKeyword">
    <vt:lpwstr/>
  </property>
  <property fmtid="{D5CDD505-2E9C-101B-9397-08002B2CF9AE}" pid="44" name="Region">
    <vt:lpwstr>4;#World|181f87ec-6d12-43c8-9f7a-dc47bc14aa64</vt:lpwstr>
  </property>
  <property fmtid="{D5CDD505-2E9C-101B-9397-08002B2CF9AE}" pid="45" name="m30f5f85ad26449189da578bd9e06217">
    <vt:lpwstr/>
  </property>
  <property fmtid="{D5CDD505-2E9C-101B-9397-08002B2CF9AE}" pid="46" name="ncc44d6e437c4ee18d4e35566604faa7">
    <vt:lpwstr/>
  </property>
  <property fmtid="{D5CDD505-2E9C-101B-9397-08002B2CF9AE}" pid="47" name="InternalSponsor">
    <vt:lpwstr/>
  </property>
  <property fmtid="{D5CDD505-2E9C-101B-9397-08002B2CF9AE}" pid="48" name="GeographicArea">
    <vt:lpwstr>4;#World|181f87ec-6d12-43c8-9f7a-dc47bc14aa64</vt:lpwstr>
  </property>
  <property fmtid="{D5CDD505-2E9C-101B-9397-08002B2CF9AE}" pid="49" name="ExternalSponsor">
    <vt:lpwstr/>
  </property>
  <property fmtid="{D5CDD505-2E9C-101B-9397-08002B2CF9AE}" pid="50" name="InformationClassification">
    <vt:lpwstr>1;#Official Use Only|4119b812-446b-4199-aebc-580c95bfd42a</vt:lpwstr>
  </property>
  <property fmtid="{D5CDD505-2E9C-101B-9397-08002B2CF9AE}" pid="51" name="e7fed2b567784b7fb4115fec76c3b6ef">
    <vt:lpwstr/>
  </property>
  <property fmtid="{D5CDD505-2E9C-101B-9397-08002B2CF9AE}" pid="52" name="Country">
    <vt:lpwstr/>
  </property>
  <property fmtid="{D5CDD505-2E9C-101B-9397-08002B2CF9AE}" pid="53" name="Organization">
    <vt:lpwstr>3;#World Bank|bc205cc9-8a56-48a3-9f30-b099e7707c1b</vt:lpwstr>
  </property>
  <property fmtid="{D5CDD505-2E9C-101B-9397-08002B2CF9AE}" pid="54" name="VPU">
    <vt:lpwstr/>
  </property>
  <property fmtid="{D5CDD505-2E9C-101B-9397-08002B2CF9AE}" pid="55" name="h40645383bce4db190f92f65d69cf557">
    <vt:lpwstr/>
  </property>
  <property fmtid="{D5CDD505-2E9C-101B-9397-08002B2CF9AE}" pid="56" name="Topics">
    <vt:lpwstr/>
  </property>
  <property fmtid="{D5CDD505-2E9C-101B-9397-08002B2CF9AE}" pid="57" name="e0919e4a962d4c1aa34dcc9ee85a7530">
    <vt:lpwstr/>
  </property>
  <property fmtid="{D5CDD505-2E9C-101B-9397-08002B2CF9AE}" pid="58" name="g24ce987e2a14cd88b1be8bba67dc4d6">
    <vt:lpwstr/>
  </property>
  <property fmtid="{D5CDD505-2E9C-101B-9397-08002B2CF9AE}" pid="59" name="Languages">
    <vt:lpwstr>2;#English|e31af5d6-94ea-4ba5-925e-022fd8479dfd</vt:lpwstr>
  </property>
  <property fmtid="{D5CDD505-2E9C-101B-9397-08002B2CF9AE}" pid="60" name="TaxKeywordTaxHTField">
    <vt:lpwstr/>
  </property>
  <property fmtid="{D5CDD505-2E9C-101B-9397-08002B2CF9AE}" pid="61" name="BusinessFunctions">
    <vt:lpwstr/>
  </property>
  <property fmtid="{D5CDD505-2E9C-101B-9397-08002B2CF9AE}" pid="62" name="_dlc_DocIdItemGuid">
    <vt:lpwstr>4e4bb97b-e488-4f19-9bdb-fa28fc00ad72</vt:lpwstr>
  </property>
</Properties>
</file>