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5087F" w14:textId="11D5A748" w:rsidR="00F30202" w:rsidRPr="008C4E51" w:rsidRDefault="004D7F57" w:rsidP="00F30202">
      <w:pPr>
        <w:autoSpaceDE w:val="0"/>
        <w:autoSpaceDN w:val="0"/>
        <w:adjustRightInd w:val="0"/>
        <w:jc w:val="center"/>
        <w:rPr>
          <w:rFonts w:ascii="Times New Roman" w:hAnsi="Times New Roman" w:cs="Times New Roman"/>
          <w:b/>
          <w:bCs/>
        </w:rPr>
      </w:pPr>
      <w:bookmarkStart w:id="0" w:name="_Hlk40087816"/>
      <w:r w:rsidRPr="008C4E51">
        <w:rPr>
          <w:rFonts w:ascii="Times New Roman" w:hAnsi="Times New Roman" w:cs="Times New Roman"/>
          <w:noProof/>
        </w:rPr>
        <w:drawing>
          <wp:anchor distT="0" distB="0" distL="114300" distR="114300" simplePos="0" relativeHeight="251691008" behindDoc="1" locked="0" layoutInCell="1" allowOverlap="1" wp14:anchorId="2C97460F" wp14:editId="2B85BAD5">
            <wp:simplePos x="0" y="0"/>
            <wp:positionH relativeFrom="page">
              <wp:posOffset>240983</wp:posOffset>
            </wp:positionH>
            <wp:positionV relativeFrom="paragraph">
              <wp:posOffset>-120967</wp:posOffset>
            </wp:positionV>
            <wp:extent cx="7183315" cy="9135110"/>
            <wp:effectExtent l="0" t="0" r="0" b="8890"/>
            <wp:wrapNone/>
            <wp:docPr id="79913022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a:extLst>
                        <a:ext uri="{28A0092B-C50C-407E-A947-70E740481C1C}">
                          <a14:useLocalDpi xmlns:a14="http://schemas.microsoft.com/office/drawing/2010/main" val="0"/>
                        </a:ext>
                      </a:extLst>
                    </a:blip>
                    <a:srcRect l="5865" t="29573" r="25000" b="24614"/>
                    <a:stretch/>
                  </pic:blipFill>
                  <pic:spPr bwMode="auto">
                    <a:xfrm>
                      <a:off x="0" y="0"/>
                      <a:ext cx="7183315" cy="913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202" w:rsidRPr="008C4E51">
        <w:rPr>
          <w:rFonts w:ascii="Times New Roman" w:hAnsi="Times New Roman" w:cs="Times New Roman"/>
          <w:b/>
          <w:bCs/>
          <w:u w:val="double"/>
        </w:rPr>
        <w:t>REPUBLIQUE DU NIGER</w:t>
      </w:r>
    </w:p>
    <w:p w14:paraId="20B3DDFC" w14:textId="7ED378FE" w:rsidR="00F30202" w:rsidRPr="008C4E51" w:rsidRDefault="00F30202" w:rsidP="00F30202">
      <w:pPr>
        <w:spacing w:line="360" w:lineRule="auto"/>
        <w:ind w:left="2160" w:firstLine="720"/>
        <w:suppressOverlap/>
        <w:rPr>
          <w:rFonts w:ascii="Times New Roman" w:hAnsi="Times New Roman" w:cs="Times New Roman"/>
          <w:i/>
        </w:rPr>
      </w:pPr>
      <w:r w:rsidRPr="008C4E51">
        <w:rPr>
          <w:rFonts w:ascii="Times New Roman" w:hAnsi="Times New Roman" w:cs="Times New Roman"/>
          <w:i/>
        </w:rPr>
        <w:t xml:space="preserve">       (Fraternité – Travail – Progrès)</w:t>
      </w:r>
    </w:p>
    <w:p w14:paraId="2F57CB1D" w14:textId="77777777" w:rsidR="00F30202" w:rsidRPr="008C4E51" w:rsidRDefault="00F30202" w:rsidP="00F30202">
      <w:pPr>
        <w:jc w:val="center"/>
        <w:rPr>
          <w:rFonts w:ascii="Times New Roman" w:hAnsi="Times New Roman" w:cs="Times New Roman"/>
          <w:b/>
        </w:rPr>
      </w:pPr>
      <w:bookmarkStart w:id="1" w:name="_Hlk46179650"/>
      <w:bookmarkEnd w:id="1"/>
      <w:r w:rsidRPr="008C4E51">
        <w:rPr>
          <w:rFonts w:ascii="Times New Roman" w:hAnsi="Times New Roman" w:cs="Times New Roman"/>
          <w:b/>
        </w:rPr>
        <w:t>Ministère des Transports et de l’Equipement (MT/Eq)</w:t>
      </w:r>
    </w:p>
    <w:p w14:paraId="5617E4B6" w14:textId="77777777" w:rsidR="00F30202" w:rsidRPr="008C4E51" w:rsidRDefault="00F30202" w:rsidP="00F30202">
      <w:pPr>
        <w:jc w:val="center"/>
        <w:rPr>
          <w:rFonts w:ascii="Times New Roman" w:hAnsi="Times New Roman" w:cs="Times New Roman"/>
          <w:b/>
        </w:rPr>
      </w:pPr>
      <w:r w:rsidRPr="008C4E51">
        <w:rPr>
          <w:rFonts w:ascii="Times New Roman" w:hAnsi="Times New Roman" w:cs="Times New Roman"/>
          <w:b/>
        </w:rPr>
        <w:t>Secrétariat Général (SG)</w:t>
      </w:r>
    </w:p>
    <w:p w14:paraId="6DADF767" w14:textId="77777777" w:rsidR="00F30202" w:rsidRPr="008C4E51" w:rsidRDefault="00F30202" w:rsidP="00F30202">
      <w:pPr>
        <w:jc w:val="center"/>
        <w:rPr>
          <w:rFonts w:ascii="Times New Roman" w:hAnsi="Times New Roman" w:cs="Times New Roman"/>
          <w:b/>
        </w:rPr>
      </w:pPr>
      <w:r w:rsidRPr="008C4E51">
        <w:rPr>
          <w:rFonts w:ascii="Times New Roman" w:hAnsi="Times New Roman" w:cs="Times New Roman"/>
          <w:b/>
        </w:rPr>
        <w:t>Direction Générale des Travaux Publics et des Infrastructures (DGTP/I)</w:t>
      </w:r>
    </w:p>
    <w:p w14:paraId="45F909BA" w14:textId="77777777" w:rsidR="00F30202" w:rsidRPr="008C4E51" w:rsidRDefault="00F30202" w:rsidP="00F30202">
      <w:pPr>
        <w:jc w:val="center"/>
        <w:rPr>
          <w:rFonts w:ascii="Times New Roman" w:hAnsi="Times New Roman" w:cs="Times New Roman"/>
          <w:b/>
        </w:rPr>
      </w:pPr>
      <w:r w:rsidRPr="008C4E51">
        <w:rPr>
          <w:rFonts w:ascii="Times New Roman" w:hAnsi="Times New Roman" w:cs="Times New Roman"/>
          <w:b/>
        </w:rPr>
        <w:t>Direction Technique des Etudes (DTE)</w:t>
      </w:r>
    </w:p>
    <w:p w14:paraId="7DF70034" w14:textId="77777777" w:rsidR="00F30202" w:rsidRPr="008C4E51" w:rsidRDefault="00F30202" w:rsidP="00F30202">
      <w:pPr>
        <w:jc w:val="center"/>
        <w:rPr>
          <w:rFonts w:ascii="Times New Roman" w:hAnsi="Times New Roman" w:cs="Times New Roman"/>
        </w:rPr>
      </w:pPr>
      <w:r w:rsidRPr="008C4E51">
        <w:rPr>
          <w:rFonts w:ascii="Times New Roman" w:hAnsi="Times New Roman" w:cs="Times New Roman"/>
          <w:bCs/>
          <w:lang w:val="fr-LU"/>
        </w:rPr>
        <w:t>Téléphone : +227 20</w:t>
      </w:r>
      <w:r w:rsidRPr="008C4E51">
        <w:rPr>
          <w:rFonts w:ascii="Times New Roman" w:hAnsi="Times New Roman" w:cs="Times New Roman"/>
        </w:rPr>
        <w:t xml:space="preserve"> 72 37 41 ; BP : 628 Niamey - NIGER</w:t>
      </w:r>
    </w:p>
    <w:p w14:paraId="07CFD0B7" w14:textId="77777777" w:rsidR="00F30202" w:rsidRPr="008C4E51" w:rsidRDefault="00F30202" w:rsidP="00F30202">
      <w:pPr>
        <w:autoSpaceDE w:val="0"/>
        <w:autoSpaceDN w:val="0"/>
        <w:adjustRightInd w:val="0"/>
        <w:jc w:val="center"/>
        <w:rPr>
          <w:rFonts w:ascii="Times New Roman" w:hAnsi="Times New Roman" w:cs="Times New Roman"/>
          <w:b/>
          <w:bCs/>
        </w:rPr>
      </w:pPr>
    </w:p>
    <w:p w14:paraId="4A86BFD7" w14:textId="77777777" w:rsidR="00F30202" w:rsidRPr="008C4E51" w:rsidRDefault="00F30202" w:rsidP="00F30202">
      <w:pPr>
        <w:tabs>
          <w:tab w:val="left" w:pos="0"/>
        </w:tabs>
        <w:spacing w:after="0"/>
        <w:jc w:val="center"/>
        <w:rPr>
          <w:rFonts w:ascii="Times New Roman" w:hAnsi="Times New Roman" w:cs="Times New Roman"/>
          <w:b/>
          <w:bCs/>
          <w:caps/>
        </w:rPr>
      </w:pPr>
      <w:r w:rsidRPr="008C4E51">
        <w:rPr>
          <w:rFonts w:ascii="Times New Roman" w:hAnsi="Times New Roman" w:cs="Times New Roman"/>
          <w:b/>
          <w:bCs/>
          <w:caps/>
        </w:rPr>
        <w:t>FINANCEMMENT ADDITIONNEL DU PROJET D’AMELIORATION DE LA CONNECTIVITE DANS LE NORD EST DU NIGER (PACNEN)</w:t>
      </w:r>
    </w:p>
    <w:p w14:paraId="7C6B6017" w14:textId="45969E26" w:rsidR="00A97F39" w:rsidRPr="008C4E51" w:rsidRDefault="00F30202" w:rsidP="00F30202">
      <w:pPr>
        <w:jc w:val="center"/>
        <w:rPr>
          <w:sz w:val="28"/>
          <w:szCs w:val="28"/>
        </w:rPr>
      </w:pPr>
      <w:r w:rsidRPr="008C4E51">
        <w:rPr>
          <w:rFonts w:ascii="Times New Roman" w:hAnsi="Times New Roman" w:cs="Times New Roman"/>
          <w:b/>
          <w:bCs/>
        </w:rPr>
        <w:t>No. P 171793</w:t>
      </w:r>
    </w:p>
    <w:p w14:paraId="3E52455F" w14:textId="53A19C30" w:rsidR="00A97F39" w:rsidRPr="008C4E51" w:rsidRDefault="00F30202" w:rsidP="00A97F39">
      <w:pPr>
        <w:rPr>
          <w:sz w:val="28"/>
          <w:szCs w:val="28"/>
        </w:rPr>
      </w:pPr>
      <w:r w:rsidRPr="008C4E51">
        <w:rPr>
          <w:noProof/>
        </w:rPr>
        <w:drawing>
          <wp:inline distT="0" distB="0" distL="0" distR="0" wp14:anchorId="18D88D07" wp14:editId="33CEC4AB">
            <wp:extent cx="2849880" cy="2316480"/>
            <wp:effectExtent l="0" t="0" r="7620" b="7620"/>
            <wp:docPr id="203489719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9880" cy="2316480"/>
                    </a:xfrm>
                    <a:prstGeom prst="rect">
                      <a:avLst/>
                    </a:prstGeom>
                    <a:noFill/>
                    <a:ln>
                      <a:noFill/>
                    </a:ln>
                  </pic:spPr>
                </pic:pic>
              </a:graphicData>
            </a:graphic>
          </wp:inline>
        </w:drawing>
      </w:r>
      <w:r w:rsidRPr="008C4E51">
        <w:rPr>
          <w:noProof/>
        </w:rPr>
        <w:drawing>
          <wp:inline distT="0" distB="0" distL="0" distR="0" wp14:anchorId="06BECE6E" wp14:editId="1819E0B9">
            <wp:extent cx="2893060" cy="2331080"/>
            <wp:effectExtent l="0" t="0" r="2540" b="0"/>
            <wp:docPr id="200391884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2693" cy="2354956"/>
                    </a:xfrm>
                    <a:prstGeom prst="rect">
                      <a:avLst/>
                    </a:prstGeom>
                    <a:noFill/>
                    <a:ln>
                      <a:noFill/>
                    </a:ln>
                  </pic:spPr>
                </pic:pic>
              </a:graphicData>
            </a:graphic>
          </wp:inline>
        </w:drawing>
      </w:r>
    </w:p>
    <w:p w14:paraId="3F519F5A" w14:textId="77777777" w:rsidR="00A97F39" w:rsidRPr="008C4E51" w:rsidRDefault="00A97F39" w:rsidP="00A97F39">
      <w:pPr>
        <w:rPr>
          <w:sz w:val="28"/>
          <w:szCs w:val="28"/>
        </w:rPr>
      </w:pPr>
    </w:p>
    <w:p w14:paraId="175E241B" w14:textId="50EAD0F4" w:rsidR="00A97F39" w:rsidRPr="008C4E51" w:rsidRDefault="00A97F39" w:rsidP="00A97F39">
      <w:pPr>
        <w:shd w:val="clear" w:color="auto" w:fill="BFBFBF" w:themeFill="background1" w:themeFillShade="BF"/>
        <w:tabs>
          <w:tab w:val="left" w:pos="5760"/>
        </w:tabs>
        <w:suppressAutoHyphens/>
        <w:overflowPunct w:val="0"/>
        <w:autoSpaceDE w:val="0"/>
        <w:autoSpaceDN w:val="0"/>
        <w:adjustRightInd w:val="0"/>
        <w:spacing w:after="0" w:line="240" w:lineRule="auto"/>
        <w:jc w:val="center"/>
        <w:textAlignment w:val="baseline"/>
        <w:rPr>
          <w:rFonts w:ascii="Times New Roman" w:eastAsia="Times New Roman" w:hAnsi="Times New Roman" w:cs="Arial"/>
          <w:b/>
          <w:bCs/>
          <w:sz w:val="32"/>
          <w:szCs w:val="28"/>
          <w:lang w:eastAsia="fr-FR"/>
        </w:rPr>
      </w:pPr>
      <w:r w:rsidRPr="008C4E51">
        <w:rPr>
          <w:rFonts w:ascii="Times New Roman" w:eastAsia="Times New Roman" w:hAnsi="Times New Roman" w:cs="Arial"/>
          <w:b/>
          <w:bCs/>
          <w:sz w:val="32"/>
          <w:szCs w:val="28"/>
          <w:lang w:eastAsia="fr-FR"/>
        </w:rPr>
        <w:t>PLAN D</w:t>
      </w:r>
      <w:r w:rsidR="00A1276C" w:rsidRPr="008C4E51">
        <w:rPr>
          <w:rFonts w:ascii="Times New Roman" w:eastAsia="Times New Roman" w:hAnsi="Times New Roman" w:cs="Arial"/>
          <w:b/>
          <w:bCs/>
          <w:sz w:val="32"/>
          <w:szCs w:val="28"/>
          <w:lang w:eastAsia="fr-FR"/>
        </w:rPr>
        <w:t xml:space="preserve">E GESTION DE </w:t>
      </w:r>
      <w:r w:rsidR="00171797" w:rsidRPr="008C4E51">
        <w:rPr>
          <w:rFonts w:ascii="Times New Roman" w:eastAsia="Times New Roman" w:hAnsi="Times New Roman" w:cs="Arial"/>
          <w:b/>
          <w:bCs/>
          <w:sz w:val="32"/>
          <w:szCs w:val="28"/>
          <w:lang w:eastAsia="fr-FR"/>
        </w:rPr>
        <w:t xml:space="preserve">LA </w:t>
      </w:r>
      <w:r w:rsidR="00A1276C" w:rsidRPr="008C4E51">
        <w:rPr>
          <w:rFonts w:ascii="Times New Roman" w:eastAsia="Times New Roman" w:hAnsi="Times New Roman" w:cs="Arial"/>
          <w:b/>
          <w:bCs/>
          <w:sz w:val="32"/>
          <w:szCs w:val="28"/>
          <w:lang w:eastAsia="fr-FR"/>
        </w:rPr>
        <w:t xml:space="preserve">MAIN </w:t>
      </w:r>
      <w:r w:rsidR="00F30202" w:rsidRPr="008C4E51">
        <w:rPr>
          <w:rFonts w:ascii="Times New Roman" w:eastAsia="Times New Roman" w:hAnsi="Times New Roman" w:cs="Arial"/>
          <w:b/>
          <w:bCs/>
          <w:sz w:val="32"/>
          <w:szCs w:val="28"/>
          <w:lang w:eastAsia="fr-FR"/>
        </w:rPr>
        <w:t>D’ŒUVRE ET</w:t>
      </w:r>
      <w:r w:rsidRPr="008C4E51">
        <w:rPr>
          <w:rFonts w:ascii="Times New Roman" w:eastAsia="Times New Roman" w:hAnsi="Times New Roman" w:cs="Arial"/>
          <w:b/>
          <w:bCs/>
          <w:sz w:val="32"/>
          <w:szCs w:val="28"/>
          <w:lang w:eastAsia="fr-FR"/>
        </w:rPr>
        <w:t xml:space="preserve"> </w:t>
      </w:r>
      <w:r w:rsidR="00A1276C" w:rsidRPr="008C4E51">
        <w:rPr>
          <w:rFonts w:ascii="Times New Roman" w:eastAsia="Times New Roman" w:hAnsi="Times New Roman" w:cs="Arial"/>
          <w:b/>
          <w:bCs/>
          <w:sz w:val="32"/>
          <w:szCs w:val="28"/>
          <w:lang w:eastAsia="fr-FR"/>
        </w:rPr>
        <w:t>D</w:t>
      </w:r>
      <w:r w:rsidRPr="008C4E51">
        <w:rPr>
          <w:rFonts w:ascii="Times New Roman" w:eastAsia="Times New Roman" w:hAnsi="Times New Roman" w:cs="Arial"/>
          <w:b/>
          <w:bCs/>
          <w:sz w:val="32"/>
          <w:szCs w:val="28"/>
          <w:lang w:eastAsia="fr-FR"/>
        </w:rPr>
        <w:t>ES CONDITIONS DE TRAVAIL (P</w:t>
      </w:r>
      <w:r w:rsidR="00A1276C" w:rsidRPr="008C4E51">
        <w:rPr>
          <w:rFonts w:ascii="Times New Roman" w:eastAsia="Times New Roman" w:hAnsi="Times New Roman" w:cs="Arial"/>
          <w:b/>
          <w:bCs/>
          <w:sz w:val="32"/>
          <w:szCs w:val="28"/>
          <w:lang w:eastAsia="fr-FR"/>
        </w:rPr>
        <w:t>GMCT</w:t>
      </w:r>
      <w:r w:rsidRPr="008C4E51">
        <w:rPr>
          <w:rFonts w:ascii="Times New Roman" w:eastAsia="Times New Roman" w:hAnsi="Times New Roman" w:cs="Arial"/>
          <w:b/>
          <w:bCs/>
          <w:sz w:val="32"/>
          <w:szCs w:val="28"/>
          <w:lang w:eastAsia="fr-FR"/>
        </w:rPr>
        <w:t>)</w:t>
      </w:r>
    </w:p>
    <w:p w14:paraId="119BDDA1" w14:textId="77777777" w:rsidR="00A97F39" w:rsidRPr="008C4E51" w:rsidRDefault="00A97F39" w:rsidP="00A97F39">
      <w:pPr>
        <w:shd w:val="clear" w:color="auto" w:fill="BFBFBF" w:themeFill="background1" w:themeFillShade="BF"/>
        <w:tabs>
          <w:tab w:val="left" w:pos="5760"/>
        </w:tabs>
        <w:suppressAutoHyphens/>
        <w:overflowPunct w:val="0"/>
        <w:autoSpaceDE w:val="0"/>
        <w:autoSpaceDN w:val="0"/>
        <w:adjustRightInd w:val="0"/>
        <w:spacing w:after="0" w:line="240" w:lineRule="auto"/>
        <w:jc w:val="center"/>
        <w:textAlignment w:val="baseline"/>
        <w:rPr>
          <w:rFonts w:ascii="Times New Roman Bold" w:eastAsia="Times New Roman" w:hAnsi="Times New Roman Bold" w:cs="Arial"/>
          <w:b/>
          <w:smallCaps/>
          <w:sz w:val="28"/>
          <w:szCs w:val="24"/>
          <w:lang w:eastAsia="fr-FR"/>
        </w:rPr>
      </w:pPr>
    </w:p>
    <w:p w14:paraId="23921759" w14:textId="7F5904E8" w:rsidR="00A97F39" w:rsidRPr="008C4E51" w:rsidRDefault="00A97F39" w:rsidP="00A97F39">
      <w:pPr>
        <w:tabs>
          <w:tab w:val="left" w:pos="5760"/>
        </w:tabs>
        <w:suppressAutoHyphens/>
        <w:overflowPunct w:val="0"/>
        <w:autoSpaceDE w:val="0"/>
        <w:autoSpaceDN w:val="0"/>
        <w:adjustRightInd w:val="0"/>
        <w:spacing w:after="0" w:line="240" w:lineRule="auto"/>
        <w:jc w:val="both"/>
        <w:textAlignment w:val="baseline"/>
        <w:rPr>
          <w:rFonts w:ascii="Times New Roman Bold" w:eastAsia="Times New Roman" w:hAnsi="Times New Roman Bold" w:cs="Arial"/>
          <w:b/>
          <w:smallCaps/>
          <w:sz w:val="28"/>
          <w:szCs w:val="24"/>
          <w:lang w:eastAsia="fr-FR"/>
        </w:rPr>
      </w:pPr>
    </w:p>
    <w:p w14:paraId="151E36B0" w14:textId="58726F5A" w:rsidR="00A97F39" w:rsidRPr="008C4E51" w:rsidRDefault="00A97F39" w:rsidP="00A97F39">
      <w:pPr>
        <w:tabs>
          <w:tab w:val="left" w:pos="5760"/>
        </w:tabs>
        <w:suppressAutoHyphens/>
        <w:overflowPunct w:val="0"/>
        <w:autoSpaceDE w:val="0"/>
        <w:autoSpaceDN w:val="0"/>
        <w:adjustRightInd w:val="0"/>
        <w:spacing w:after="0" w:line="240" w:lineRule="auto"/>
        <w:jc w:val="both"/>
        <w:textAlignment w:val="baseline"/>
        <w:rPr>
          <w:rFonts w:ascii="Times New Roman Bold" w:eastAsia="Times New Roman" w:hAnsi="Times New Roman Bold" w:cs="Arial"/>
          <w:b/>
          <w:smallCaps/>
          <w:sz w:val="28"/>
          <w:szCs w:val="24"/>
          <w:lang w:eastAsia="fr-FR"/>
        </w:rPr>
      </w:pPr>
    </w:p>
    <w:bookmarkEnd w:id="0"/>
    <w:p w14:paraId="09059EDA" w14:textId="77777777" w:rsidR="00FB18BB" w:rsidRPr="008C4E51" w:rsidRDefault="00FB18BB">
      <w:pPr>
        <w:rPr>
          <w:rStyle w:val="Titre1Car"/>
          <w:rFonts w:ascii="Times New Roman" w:hAnsi="Times New Roman" w:cs="Times New Roman"/>
          <w:color w:val="auto"/>
          <w:sz w:val="22"/>
          <w:szCs w:val="22"/>
        </w:rPr>
      </w:pPr>
    </w:p>
    <w:p w14:paraId="1BD2C194" w14:textId="77DF07EB" w:rsidR="00A97F39" w:rsidRPr="008C4E51" w:rsidRDefault="00F30202" w:rsidP="00FB18BB">
      <w:pPr>
        <w:tabs>
          <w:tab w:val="left" w:pos="5760"/>
        </w:tabs>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smallCaps/>
          <w:sz w:val="32"/>
          <w:szCs w:val="32"/>
          <w:lang w:eastAsia="fr-FR"/>
        </w:rPr>
      </w:pPr>
      <w:r w:rsidRPr="008C4E51">
        <w:rPr>
          <w:rFonts w:ascii="Times New Roman Bold" w:eastAsia="Times New Roman" w:hAnsi="Times New Roman Bold" w:cs="Arial"/>
          <w:b/>
          <w:smallCaps/>
          <w:sz w:val="32"/>
          <w:szCs w:val="32"/>
          <w:lang w:eastAsia="fr-FR"/>
        </w:rPr>
        <w:t>VERSION</w:t>
      </w:r>
      <w:r w:rsidR="00FB18BB" w:rsidRPr="008C4E51">
        <w:rPr>
          <w:rFonts w:ascii="Times New Roman Bold" w:eastAsia="Times New Roman" w:hAnsi="Times New Roman Bold" w:cs="Arial"/>
          <w:b/>
          <w:smallCaps/>
          <w:sz w:val="32"/>
          <w:szCs w:val="32"/>
          <w:lang w:eastAsia="fr-FR"/>
        </w:rPr>
        <w:t xml:space="preserve"> </w:t>
      </w:r>
      <w:r w:rsidRPr="008C4E51">
        <w:rPr>
          <w:rFonts w:ascii="Times New Roman" w:eastAsia="Times New Roman" w:hAnsi="Times New Roman" w:cs="Times New Roman"/>
          <w:b/>
          <w:smallCaps/>
          <w:sz w:val="32"/>
          <w:szCs w:val="32"/>
          <w:lang w:eastAsia="fr-FR"/>
        </w:rPr>
        <w:t>REVISEE</w:t>
      </w:r>
    </w:p>
    <w:p w14:paraId="560FCAA6" w14:textId="77777777" w:rsidR="00F30202" w:rsidRPr="008C4E51" w:rsidRDefault="00F30202" w:rsidP="00FB18BB">
      <w:pPr>
        <w:tabs>
          <w:tab w:val="left" w:pos="5760"/>
        </w:tabs>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smallCaps/>
          <w:sz w:val="28"/>
          <w:szCs w:val="28"/>
          <w:lang w:eastAsia="fr-FR"/>
        </w:rPr>
      </w:pPr>
    </w:p>
    <w:p w14:paraId="6AC8B6E8" w14:textId="13D46412" w:rsidR="00F30202" w:rsidRPr="008C4E51" w:rsidRDefault="00F30202" w:rsidP="00FB18BB">
      <w:pPr>
        <w:tabs>
          <w:tab w:val="left" w:pos="5760"/>
        </w:tabs>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i/>
          <w:iCs/>
          <w:smallCaps/>
          <w:noProof/>
          <w:sz w:val="28"/>
          <w:szCs w:val="28"/>
          <w:lang w:eastAsia="fr-FR"/>
        </w:rPr>
      </w:pPr>
      <w:r w:rsidRPr="008C4E51">
        <w:rPr>
          <w:rFonts w:ascii="Times New Roman" w:eastAsia="Times New Roman" w:hAnsi="Times New Roman" w:cs="Times New Roman"/>
          <w:b/>
          <w:i/>
          <w:iCs/>
          <w:smallCaps/>
          <w:sz w:val="28"/>
          <w:szCs w:val="28"/>
          <w:lang w:eastAsia="fr-FR"/>
        </w:rPr>
        <w:t>Janvier, 2025</w:t>
      </w:r>
    </w:p>
    <w:p w14:paraId="59E58697" w14:textId="55693E0C" w:rsidR="00A97F39" w:rsidRPr="008C4E51" w:rsidRDefault="00A97F39" w:rsidP="00A97F39">
      <w:pPr>
        <w:rPr>
          <w:rStyle w:val="Titre1Car"/>
          <w:rFonts w:ascii="Times New Roman" w:hAnsi="Times New Roman" w:cs="Times New Roman"/>
          <w:b w:val="0"/>
          <w:color w:val="auto"/>
          <w:sz w:val="22"/>
          <w:szCs w:val="22"/>
        </w:rPr>
      </w:pPr>
    </w:p>
    <w:p w14:paraId="76801889" w14:textId="77777777" w:rsidR="00A97F39" w:rsidRPr="008C4E51" w:rsidRDefault="00A97F39" w:rsidP="00A97F39">
      <w:pPr>
        <w:rPr>
          <w:rStyle w:val="Titre1Car"/>
          <w:rFonts w:ascii="Times New Roman" w:hAnsi="Times New Roman" w:cs="Times New Roman"/>
          <w:color w:val="auto"/>
          <w:sz w:val="22"/>
          <w:szCs w:val="22"/>
        </w:rPr>
      </w:pPr>
    </w:p>
    <w:p w14:paraId="74B50533" w14:textId="77777777" w:rsidR="00A97F39" w:rsidRPr="008C4E51" w:rsidRDefault="00A97F39" w:rsidP="00A97F39">
      <w:pPr>
        <w:rPr>
          <w:rStyle w:val="Titre1Car"/>
          <w:rFonts w:ascii="Times New Roman" w:hAnsi="Times New Roman" w:cs="Times New Roman"/>
          <w:color w:val="auto"/>
          <w:sz w:val="22"/>
          <w:szCs w:val="22"/>
        </w:rPr>
      </w:pPr>
    </w:p>
    <w:p w14:paraId="795130D2" w14:textId="733D4632" w:rsidR="00A97F39" w:rsidRPr="008C4E51" w:rsidRDefault="00A97F39" w:rsidP="00A97F39">
      <w:pPr>
        <w:rPr>
          <w:rStyle w:val="Titre1Car"/>
          <w:rFonts w:ascii="Times New Roman" w:hAnsi="Times New Roman" w:cs="Times New Roman"/>
          <w:color w:val="auto"/>
          <w:sz w:val="22"/>
          <w:szCs w:val="22"/>
        </w:rPr>
      </w:pPr>
    </w:p>
    <w:p w14:paraId="1C3C5FF7" w14:textId="77777777" w:rsidR="00FB18BB" w:rsidRPr="008C4E51" w:rsidRDefault="00FB18BB">
      <w:pPr>
        <w:rPr>
          <w:rStyle w:val="Titre1Car"/>
          <w:rFonts w:ascii="Times New Roman" w:hAnsi="Times New Roman" w:cs="Times New Roman"/>
          <w:color w:val="auto"/>
          <w:sz w:val="22"/>
          <w:szCs w:val="22"/>
        </w:rPr>
        <w:sectPr w:rsidR="00FB18BB" w:rsidRPr="008C4E51" w:rsidSect="00A97F39">
          <w:headerReference w:type="even" r:id="rId15"/>
          <w:headerReference w:type="default" r:id="rId16"/>
          <w:footerReference w:type="even" r:id="rId17"/>
          <w:footerReference w:type="default" r:id="rId18"/>
          <w:headerReference w:type="first" r:id="rId19"/>
          <w:footerReference w:type="first" r:id="rId20"/>
          <w:pgSz w:w="11906" w:h="16838"/>
          <w:pgMar w:top="568" w:right="1417" w:bottom="709" w:left="1417" w:header="708" w:footer="708" w:gutter="0"/>
          <w:cols w:space="708"/>
          <w:docGrid w:linePitch="360"/>
        </w:sectPr>
      </w:pPr>
    </w:p>
    <w:p w14:paraId="6703BCC4" w14:textId="77777777" w:rsidR="0064207C" w:rsidRPr="008C4E51" w:rsidRDefault="0064207C" w:rsidP="00941437">
      <w:pPr>
        <w:autoSpaceDN w:val="0"/>
        <w:spacing w:after="0"/>
        <w:jc w:val="center"/>
        <w:rPr>
          <w:rFonts w:ascii="Times New Roman" w:eastAsia="Calibri" w:hAnsi="Times New Roman" w:cs="Times New Roman"/>
          <w:b/>
          <w:bCs/>
          <w:sz w:val="24"/>
          <w:szCs w:val="24"/>
        </w:rPr>
      </w:pPr>
      <w:bookmarkStart w:id="2" w:name="_Toc48130083"/>
      <w:r w:rsidRPr="008C4E51">
        <w:rPr>
          <w:rFonts w:ascii="Times New Roman" w:eastAsia="Calibri" w:hAnsi="Times New Roman" w:cs="Times New Roman"/>
          <w:b/>
          <w:bCs/>
          <w:sz w:val="24"/>
          <w:szCs w:val="24"/>
        </w:rPr>
        <w:lastRenderedPageBreak/>
        <w:t>TABLE DES MATIERES</w:t>
      </w:r>
      <w:bookmarkEnd w:id="2"/>
    </w:p>
    <w:bookmarkStart w:id="3" w:name="_Toc48130084"/>
    <w:p w14:paraId="55035FCA" w14:textId="08652EC8" w:rsidR="00485399" w:rsidRPr="008C4E51" w:rsidRDefault="00187DA0">
      <w:pPr>
        <w:pStyle w:val="TM1"/>
        <w:rPr>
          <w:rFonts w:eastAsiaTheme="minorEastAsia"/>
          <w:noProof/>
          <w:kern w:val="2"/>
          <w:sz w:val="24"/>
          <w:szCs w:val="24"/>
          <w:lang w:eastAsia="fr-FR"/>
          <w14:ligatures w14:val="standardContextual"/>
        </w:rPr>
      </w:pPr>
      <w:r w:rsidRPr="008C4E51">
        <w:rPr>
          <w:rStyle w:val="Titre1Car"/>
          <w:rFonts w:ascii="Times New Roman" w:hAnsi="Times New Roman" w:cs="Times New Roman"/>
          <w:bCs w:val="0"/>
          <w:color w:val="auto"/>
          <w:sz w:val="20"/>
          <w:szCs w:val="20"/>
        </w:rPr>
        <w:fldChar w:fldCharType="begin"/>
      </w:r>
      <w:r w:rsidRPr="008C4E51">
        <w:rPr>
          <w:rStyle w:val="Titre1Car"/>
          <w:rFonts w:ascii="Times New Roman" w:hAnsi="Times New Roman" w:cs="Times New Roman"/>
          <w:bCs w:val="0"/>
          <w:color w:val="auto"/>
          <w:sz w:val="20"/>
          <w:szCs w:val="20"/>
        </w:rPr>
        <w:instrText xml:space="preserve"> TOC \o "1-1" \h \z \t "Titre 2;2;Titre 3;3" </w:instrText>
      </w:r>
      <w:r w:rsidRPr="008C4E51">
        <w:rPr>
          <w:rStyle w:val="Titre1Car"/>
          <w:rFonts w:ascii="Times New Roman" w:hAnsi="Times New Roman" w:cs="Times New Roman"/>
          <w:bCs w:val="0"/>
          <w:color w:val="auto"/>
          <w:sz w:val="20"/>
          <w:szCs w:val="20"/>
        </w:rPr>
        <w:fldChar w:fldCharType="separate"/>
      </w:r>
      <w:hyperlink w:anchor="_Toc188526053" w:history="1">
        <w:r w:rsidR="00485399" w:rsidRPr="008C4E51">
          <w:rPr>
            <w:rStyle w:val="Lienhypertexte"/>
            <w:rFonts w:ascii="Times New Roman" w:hAnsi="Times New Roman" w:cs="Times New Roman"/>
            <w:noProof/>
            <w:color w:val="auto"/>
          </w:rPr>
          <w:t>LISTE DES TABLEAUX</w:t>
        </w:r>
        <w:r w:rsidR="00485399" w:rsidRPr="008C4E51">
          <w:rPr>
            <w:noProof/>
            <w:webHidden/>
          </w:rPr>
          <w:tab/>
        </w:r>
        <w:r w:rsidR="00485399" w:rsidRPr="008C4E51">
          <w:rPr>
            <w:noProof/>
            <w:webHidden/>
          </w:rPr>
          <w:fldChar w:fldCharType="begin"/>
        </w:r>
        <w:r w:rsidR="00485399" w:rsidRPr="008C4E51">
          <w:rPr>
            <w:noProof/>
            <w:webHidden/>
          </w:rPr>
          <w:instrText xml:space="preserve"> PAGEREF _Toc188526053 \h </w:instrText>
        </w:r>
        <w:r w:rsidR="00485399" w:rsidRPr="008C4E51">
          <w:rPr>
            <w:noProof/>
            <w:webHidden/>
          </w:rPr>
        </w:r>
        <w:r w:rsidR="00485399" w:rsidRPr="008C4E51">
          <w:rPr>
            <w:noProof/>
            <w:webHidden/>
          </w:rPr>
          <w:fldChar w:fldCharType="separate"/>
        </w:r>
        <w:r w:rsidR="00485399" w:rsidRPr="008C4E51">
          <w:rPr>
            <w:noProof/>
            <w:webHidden/>
          </w:rPr>
          <w:t>iv</w:t>
        </w:r>
        <w:r w:rsidR="00485399" w:rsidRPr="008C4E51">
          <w:rPr>
            <w:noProof/>
            <w:webHidden/>
          </w:rPr>
          <w:fldChar w:fldCharType="end"/>
        </w:r>
      </w:hyperlink>
    </w:p>
    <w:p w14:paraId="7D7EB374" w14:textId="5E4959E8" w:rsidR="00485399" w:rsidRPr="008C4E51" w:rsidRDefault="00485399">
      <w:pPr>
        <w:pStyle w:val="TM1"/>
        <w:rPr>
          <w:rFonts w:eastAsiaTheme="minorEastAsia"/>
          <w:noProof/>
          <w:kern w:val="2"/>
          <w:sz w:val="24"/>
          <w:szCs w:val="24"/>
          <w:lang w:eastAsia="fr-FR"/>
          <w14:ligatures w14:val="standardContextual"/>
        </w:rPr>
      </w:pPr>
      <w:hyperlink w:anchor="_Toc188526054" w:history="1">
        <w:r w:rsidRPr="008C4E51">
          <w:rPr>
            <w:rStyle w:val="Lienhypertexte"/>
            <w:rFonts w:ascii="Times New Roman" w:hAnsi="Times New Roman" w:cs="Times New Roman"/>
            <w:noProof/>
            <w:color w:val="auto"/>
          </w:rPr>
          <w:t>LISTE DES PHOTOS</w:t>
        </w:r>
        <w:r w:rsidRPr="008C4E51">
          <w:rPr>
            <w:noProof/>
            <w:webHidden/>
          </w:rPr>
          <w:tab/>
        </w:r>
        <w:r w:rsidRPr="008C4E51">
          <w:rPr>
            <w:noProof/>
            <w:webHidden/>
          </w:rPr>
          <w:fldChar w:fldCharType="begin"/>
        </w:r>
        <w:r w:rsidRPr="008C4E51">
          <w:rPr>
            <w:noProof/>
            <w:webHidden/>
          </w:rPr>
          <w:instrText xml:space="preserve"> PAGEREF _Toc188526054 \h </w:instrText>
        </w:r>
        <w:r w:rsidRPr="008C4E51">
          <w:rPr>
            <w:noProof/>
            <w:webHidden/>
          </w:rPr>
        </w:r>
        <w:r w:rsidRPr="008C4E51">
          <w:rPr>
            <w:noProof/>
            <w:webHidden/>
          </w:rPr>
          <w:fldChar w:fldCharType="separate"/>
        </w:r>
        <w:r w:rsidRPr="008C4E51">
          <w:rPr>
            <w:noProof/>
            <w:webHidden/>
          </w:rPr>
          <w:t>iv</w:t>
        </w:r>
        <w:r w:rsidRPr="008C4E51">
          <w:rPr>
            <w:noProof/>
            <w:webHidden/>
          </w:rPr>
          <w:fldChar w:fldCharType="end"/>
        </w:r>
      </w:hyperlink>
    </w:p>
    <w:p w14:paraId="00B758A3" w14:textId="5240B997" w:rsidR="00485399" w:rsidRPr="008C4E51" w:rsidRDefault="00485399">
      <w:pPr>
        <w:pStyle w:val="TM1"/>
        <w:rPr>
          <w:rFonts w:eastAsiaTheme="minorEastAsia"/>
          <w:noProof/>
          <w:kern w:val="2"/>
          <w:sz w:val="24"/>
          <w:szCs w:val="24"/>
          <w:lang w:eastAsia="fr-FR"/>
          <w14:ligatures w14:val="standardContextual"/>
        </w:rPr>
      </w:pPr>
      <w:hyperlink w:anchor="_Toc188526055" w:history="1">
        <w:r w:rsidRPr="008C4E51">
          <w:rPr>
            <w:rStyle w:val="Lienhypertexte"/>
            <w:rFonts w:ascii="Times New Roman" w:hAnsi="Times New Roman" w:cs="Times New Roman"/>
            <w:noProof/>
            <w:color w:val="auto"/>
          </w:rPr>
          <w:t>LISTE DES SIGLES ET ABREVIATION</w:t>
        </w:r>
        <w:r w:rsidRPr="008C4E51">
          <w:rPr>
            <w:noProof/>
            <w:webHidden/>
          </w:rPr>
          <w:tab/>
        </w:r>
        <w:r w:rsidRPr="008C4E51">
          <w:rPr>
            <w:noProof/>
            <w:webHidden/>
          </w:rPr>
          <w:fldChar w:fldCharType="begin"/>
        </w:r>
        <w:r w:rsidRPr="008C4E51">
          <w:rPr>
            <w:noProof/>
            <w:webHidden/>
          </w:rPr>
          <w:instrText xml:space="preserve"> PAGEREF _Toc188526055 \h </w:instrText>
        </w:r>
        <w:r w:rsidRPr="008C4E51">
          <w:rPr>
            <w:noProof/>
            <w:webHidden/>
          </w:rPr>
        </w:r>
        <w:r w:rsidRPr="008C4E51">
          <w:rPr>
            <w:noProof/>
            <w:webHidden/>
          </w:rPr>
          <w:fldChar w:fldCharType="separate"/>
        </w:r>
        <w:r w:rsidRPr="008C4E51">
          <w:rPr>
            <w:noProof/>
            <w:webHidden/>
          </w:rPr>
          <w:t>v</w:t>
        </w:r>
        <w:r w:rsidRPr="008C4E51">
          <w:rPr>
            <w:noProof/>
            <w:webHidden/>
          </w:rPr>
          <w:fldChar w:fldCharType="end"/>
        </w:r>
      </w:hyperlink>
    </w:p>
    <w:p w14:paraId="14D0237C" w14:textId="4642CC78" w:rsidR="00485399" w:rsidRPr="008C4E51" w:rsidRDefault="00485399">
      <w:pPr>
        <w:pStyle w:val="TM1"/>
        <w:rPr>
          <w:rFonts w:eastAsiaTheme="minorEastAsia"/>
          <w:noProof/>
          <w:kern w:val="2"/>
          <w:sz w:val="24"/>
          <w:szCs w:val="24"/>
          <w:lang w:eastAsia="fr-FR"/>
          <w14:ligatures w14:val="standardContextual"/>
        </w:rPr>
      </w:pPr>
      <w:hyperlink w:anchor="_Toc188526056" w:history="1">
        <w:r w:rsidRPr="008C4E51">
          <w:rPr>
            <w:rStyle w:val="Lienhypertexte"/>
            <w:rFonts w:ascii="Times New Roman" w:hAnsi="Times New Roman" w:cs="Times New Roman"/>
            <w:noProof/>
            <w:color w:val="auto"/>
          </w:rPr>
          <w:t>RESUME</w:t>
        </w:r>
        <w:r w:rsidRPr="008C4E51">
          <w:rPr>
            <w:noProof/>
            <w:webHidden/>
          </w:rPr>
          <w:tab/>
        </w:r>
        <w:r w:rsidRPr="008C4E51">
          <w:rPr>
            <w:noProof/>
            <w:webHidden/>
          </w:rPr>
          <w:fldChar w:fldCharType="begin"/>
        </w:r>
        <w:r w:rsidRPr="008C4E51">
          <w:rPr>
            <w:noProof/>
            <w:webHidden/>
          </w:rPr>
          <w:instrText xml:space="preserve"> PAGEREF _Toc188526056 \h </w:instrText>
        </w:r>
        <w:r w:rsidRPr="008C4E51">
          <w:rPr>
            <w:noProof/>
            <w:webHidden/>
          </w:rPr>
        </w:r>
        <w:r w:rsidRPr="008C4E51">
          <w:rPr>
            <w:noProof/>
            <w:webHidden/>
          </w:rPr>
          <w:fldChar w:fldCharType="separate"/>
        </w:r>
        <w:r w:rsidRPr="008C4E51">
          <w:rPr>
            <w:noProof/>
            <w:webHidden/>
          </w:rPr>
          <w:t>vi</w:t>
        </w:r>
        <w:r w:rsidRPr="008C4E51">
          <w:rPr>
            <w:noProof/>
            <w:webHidden/>
          </w:rPr>
          <w:fldChar w:fldCharType="end"/>
        </w:r>
      </w:hyperlink>
    </w:p>
    <w:p w14:paraId="0FEDFD5B" w14:textId="77C5D120" w:rsidR="00485399" w:rsidRPr="008C4E51" w:rsidRDefault="00485399">
      <w:pPr>
        <w:pStyle w:val="TM1"/>
        <w:rPr>
          <w:rFonts w:eastAsiaTheme="minorEastAsia"/>
          <w:noProof/>
          <w:kern w:val="2"/>
          <w:sz w:val="24"/>
          <w:szCs w:val="24"/>
          <w:lang w:eastAsia="fr-FR"/>
          <w14:ligatures w14:val="standardContextual"/>
        </w:rPr>
      </w:pPr>
      <w:hyperlink w:anchor="_Toc188526057" w:history="1">
        <w:r w:rsidRPr="008C4E51">
          <w:rPr>
            <w:rStyle w:val="Lienhypertexte"/>
            <w:rFonts w:ascii="Times New Roman" w:hAnsi="Times New Roman" w:cs="Times New Roman"/>
            <w:noProof/>
            <w:color w:val="auto"/>
            <w:lang w:val="en-US"/>
          </w:rPr>
          <w:t>RESUME</w:t>
        </w:r>
        <w:r w:rsidRPr="008C4E51">
          <w:rPr>
            <w:noProof/>
            <w:webHidden/>
          </w:rPr>
          <w:tab/>
        </w:r>
        <w:r w:rsidRPr="008C4E51">
          <w:rPr>
            <w:noProof/>
            <w:webHidden/>
          </w:rPr>
          <w:fldChar w:fldCharType="begin"/>
        </w:r>
        <w:r w:rsidRPr="008C4E51">
          <w:rPr>
            <w:noProof/>
            <w:webHidden/>
          </w:rPr>
          <w:instrText xml:space="preserve"> PAGEREF _Toc188526057 \h </w:instrText>
        </w:r>
        <w:r w:rsidRPr="008C4E51">
          <w:rPr>
            <w:noProof/>
            <w:webHidden/>
          </w:rPr>
        </w:r>
        <w:r w:rsidRPr="008C4E51">
          <w:rPr>
            <w:noProof/>
            <w:webHidden/>
          </w:rPr>
          <w:fldChar w:fldCharType="separate"/>
        </w:r>
        <w:r w:rsidRPr="008C4E51">
          <w:rPr>
            <w:noProof/>
            <w:webHidden/>
          </w:rPr>
          <w:t>ix</w:t>
        </w:r>
        <w:r w:rsidRPr="008C4E51">
          <w:rPr>
            <w:noProof/>
            <w:webHidden/>
          </w:rPr>
          <w:fldChar w:fldCharType="end"/>
        </w:r>
      </w:hyperlink>
    </w:p>
    <w:p w14:paraId="381D389B" w14:textId="0EA70792" w:rsidR="00485399" w:rsidRPr="008C4E51" w:rsidRDefault="00485399">
      <w:pPr>
        <w:pStyle w:val="TM1"/>
        <w:rPr>
          <w:rFonts w:eastAsiaTheme="minorEastAsia"/>
          <w:noProof/>
          <w:kern w:val="2"/>
          <w:sz w:val="24"/>
          <w:szCs w:val="24"/>
          <w:lang w:eastAsia="fr-FR"/>
          <w14:ligatures w14:val="standardContextual"/>
        </w:rPr>
      </w:pPr>
      <w:hyperlink w:anchor="_Toc188526058" w:history="1">
        <w:r w:rsidRPr="008C4E51">
          <w:rPr>
            <w:rStyle w:val="Lienhypertexte"/>
            <w:rFonts w:ascii="Times New Roman" w:hAnsi="Times New Roman" w:cs="Times New Roman"/>
            <w:noProof/>
            <w:color w:val="auto"/>
          </w:rPr>
          <w:t>INTRODUCTION</w:t>
        </w:r>
        <w:r w:rsidRPr="008C4E51">
          <w:rPr>
            <w:noProof/>
            <w:webHidden/>
          </w:rPr>
          <w:tab/>
        </w:r>
        <w:r w:rsidRPr="008C4E51">
          <w:rPr>
            <w:noProof/>
            <w:webHidden/>
          </w:rPr>
          <w:fldChar w:fldCharType="begin"/>
        </w:r>
        <w:r w:rsidRPr="008C4E51">
          <w:rPr>
            <w:noProof/>
            <w:webHidden/>
          </w:rPr>
          <w:instrText xml:space="preserve"> PAGEREF _Toc188526058 \h </w:instrText>
        </w:r>
        <w:r w:rsidRPr="008C4E51">
          <w:rPr>
            <w:noProof/>
            <w:webHidden/>
          </w:rPr>
        </w:r>
        <w:r w:rsidRPr="008C4E51">
          <w:rPr>
            <w:noProof/>
            <w:webHidden/>
          </w:rPr>
          <w:fldChar w:fldCharType="separate"/>
        </w:r>
        <w:r w:rsidRPr="008C4E51">
          <w:rPr>
            <w:noProof/>
            <w:webHidden/>
          </w:rPr>
          <w:t>1</w:t>
        </w:r>
        <w:r w:rsidRPr="008C4E51">
          <w:rPr>
            <w:noProof/>
            <w:webHidden/>
          </w:rPr>
          <w:fldChar w:fldCharType="end"/>
        </w:r>
      </w:hyperlink>
    </w:p>
    <w:p w14:paraId="54115867" w14:textId="5AAC1470" w:rsidR="00485399" w:rsidRPr="008C4E51" w:rsidRDefault="00485399">
      <w:pPr>
        <w:pStyle w:val="TM1"/>
        <w:rPr>
          <w:rFonts w:eastAsiaTheme="minorEastAsia"/>
          <w:noProof/>
          <w:kern w:val="2"/>
          <w:sz w:val="24"/>
          <w:szCs w:val="24"/>
          <w:lang w:eastAsia="fr-FR"/>
          <w14:ligatures w14:val="standardContextual"/>
        </w:rPr>
      </w:pPr>
      <w:hyperlink w:anchor="_Toc188526059" w:history="1">
        <w:r w:rsidRPr="008C4E51">
          <w:rPr>
            <w:rStyle w:val="Lienhypertexte"/>
            <w:rFonts w:ascii="Times New Roman" w:hAnsi="Times New Roman" w:cs="Times New Roman"/>
            <w:noProof/>
            <w:color w:val="auto"/>
          </w:rPr>
          <w:t>CHAPITRE 1 : PRESENTATION DE LA METHODOLOGIE</w:t>
        </w:r>
        <w:r w:rsidRPr="008C4E51">
          <w:rPr>
            <w:noProof/>
            <w:webHidden/>
          </w:rPr>
          <w:tab/>
        </w:r>
        <w:r w:rsidRPr="008C4E51">
          <w:rPr>
            <w:noProof/>
            <w:webHidden/>
          </w:rPr>
          <w:fldChar w:fldCharType="begin"/>
        </w:r>
        <w:r w:rsidRPr="008C4E51">
          <w:rPr>
            <w:noProof/>
            <w:webHidden/>
          </w:rPr>
          <w:instrText xml:space="preserve"> PAGEREF _Toc188526059 \h </w:instrText>
        </w:r>
        <w:r w:rsidRPr="008C4E51">
          <w:rPr>
            <w:noProof/>
            <w:webHidden/>
          </w:rPr>
        </w:r>
        <w:r w:rsidRPr="008C4E51">
          <w:rPr>
            <w:noProof/>
            <w:webHidden/>
          </w:rPr>
          <w:fldChar w:fldCharType="separate"/>
        </w:r>
        <w:r w:rsidRPr="008C4E51">
          <w:rPr>
            <w:noProof/>
            <w:webHidden/>
          </w:rPr>
          <w:t>3</w:t>
        </w:r>
        <w:r w:rsidRPr="008C4E51">
          <w:rPr>
            <w:noProof/>
            <w:webHidden/>
          </w:rPr>
          <w:fldChar w:fldCharType="end"/>
        </w:r>
      </w:hyperlink>
    </w:p>
    <w:p w14:paraId="38795184" w14:textId="174FC372" w:rsidR="00485399" w:rsidRPr="008C4E51" w:rsidRDefault="00485399">
      <w:pPr>
        <w:pStyle w:val="TM2"/>
        <w:rPr>
          <w:rFonts w:eastAsiaTheme="minorEastAsia"/>
          <w:noProof/>
          <w:kern w:val="2"/>
          <w:sz w:val="24"/>
          <w:szCs w:val="24"/>
          <w:lang w:eastAsia="fr-FR"/>
          <w14:ligatures w14:val="standardContextual"/>
        </w:rPr>
      </w:pPr>
      <w:hyperlink w:anchor="_Toc188526060" w:history="1">
        <w:r w:rsidRPr="008C4E51">
          <w:rPr>
            <w:rStyle w:val="Lienhypertexte"/>
            <w:noProof/>
            <w:color w:val="auto"/>
          </w:rPr>
          <w:t>1.1.</w:t>
        </w:r>
        <w:r w:rsidRPr="008C4E51">
          <w:rPr>
            <w:rFonts w:eastAsiaTheme="minorEastAsia"/>
            <w:noProof/>
            <w:kern w:val="2"/>
            <w:sz w:val="24"/>
            <w:szCs w:val="24"/>
            <w:lang w:eastAsia="fr-FR"/>
            <w14:ligatures w14:val="standardContextual"/>
          </w:rPr>
          <w:tab/>
        </w:r>
        <w:r w:rsidRPr="008C4E51">
          <w:rPr>
            <w:rStyle w:val="Lienhypertexte"/>
            <w:noProof/>
            <w:color w:val="auto"/>
          </w:rPr>
          <w:t>Réunion de cadrage</w:t>
        </w:r>
        <w:r w:rsidRPr="008C4E51">
          <w:rPr>
            <w:noProof/>
            <w:webHidden/>
          </w:rPr>
          <w:tab/>
        </w:r>
        <w:r w:rsidRPr="008C4E51">
          <w:rPr>
            <w:noProof/>
            <w:webHidden/>
          </w:rPr>
          <w:fldChar w:fldCharType="begin"/>
        </w:r>
        <w:r w:rsidRPr="008C4E51">
          <w:rPr>
            <w:noProof/>
            <w:webHidden/>
          </w:rPr>
          <w:instrText xml:space="preserve"> PAGEREF _Toc188526060 \h </w:instrText>
        </w:r>
        <w:r w:rsidRPr="008C4E51">
          <w:rPr>
            <w:noProof/>
            <w:webHidden/>
          </w:rPr>
        </w:r>
        <w:r w:rsidRPr="008C4E51">
          <w:rPr>
            <w:noProof/>
            <w:webHidden/>
          </w:rPr>
          <w:fldChar w:fldCharType="separate"/>
        </w:r>
        <w:r w:rsidRPr="008C4E51">
          <w:rPr>
            <w:noProof/>
            <w:webHidden/>
          </w:rPr>
          <w:t>3</w:t>
        </w:r>
        <w:r w:rsidRPr="008C4E51">
          <w:rPr>
            <w:noProof/>
            <w:webHidden/>
          </w:rPr>
          <w:fldChar w:fldCharType="end"/>
        </w:r>
      </w:hyperlink>
    </w:p>
    <w:p w14:paraId="21391696" w14:textId="10D277AA" w:rsidR="00485399" w:rsidRPr="008C4E51" w:rsidRDefault="00485399">
      <w:pPr>
        <w:pStyle w:val="TM2"/>
        <w:rPr>
          <w:rFonts w:eastAsiaTheme="minorEastAsia"/>
          <w:noProof/>
          <w:kern w:val="2"/>
          <w:sz w:val="24"/>
          <w:szCs w:val="24"/>
          <w:lang w:eastAsia="fr-FR"/>
          <w14:ligatures w14:val="standardContextual"/>
        </w:rPr>
      </w:pPr>
      <w:hyperlink w:anchor="_Toc188526061" w:history="1">
        <w:r w:rsidRPr="008C4E51">
          <w:rPr>
            <w:rStyle w:val="Lienhypertexte"/>
            <w:noProof/>
            <w:color w:val="auto"/>
          </w:rPr>
          <w:t>1.2.</w:t>
        </w:r>
        <w:r w:rsidRPr="008C4E51">
          <w:rPr>
            <w:rFonts w:eastAsiaTheme="minorEastAsia"/>
            <w:noProof/>
            <w:kern w:val="2"/>
            <w:sz w:val="24"/>
            <w:szCs w:val="24"/>
            <w:lang w:eastAsia="fr-FR"/>
            <w14:ligatures w14:val="standardContextual"/>
          </w:rPr>
          <w:tab/>
        </w:r>
        <w:r w:rsidRPr="008C4E51">
          <w:rPr>
            <w:rStyle w:val="Lienhypertexte"/>
            <w:noProof/>
            <w:color w:val="auto"/>
          </w:rPr>
          <w:t>La revue documentaire.</w:t>
        </w:r>
        <w:r w:rsidRPr="008C4E51">
          <w:rPr>
            <w:noProof/>
            <w:webHidden/>
          </w:rPr>
          <w:tab/>
        </w:r>
        <w:r w:rsidRPr="008C4E51">
          <w:rPr>
            <w:noProof/>
            <w:webHidden/>
          </w:rPr>
          <w:fldChar w:fldCharType="begin"/>
        </w:r>
        <w:r w:rsidRPr="008C4E51">
          <w:rPr>
            <w:noProof/>
            <w:webHidden/>
          </w:rPr>
          <w:instrText xml:space="preserve"> PAGEREF _Toc188526061 \h </w:instrText>
        </w:r>
        <w:r w:rsidRPr="008C4E51">
          <w:rPr>
            <w:noProof/>
            <w:webHidden/>
          </w:rPr>
        </w:r>
        <w:r w:rsidRPr="008C4E51">
          <w:rPr>
            <w:noProof/>
            <w:webHidden/>
          </w:rPr>
          <w:fldChar w:fldCharType="separate"/>
        </w:r>
        <w:r w:rsidRPr="008C4E51">
          <w:rPr>
            <w:noProof/>
            <w:webHidden/>
          </w:rPr>
          <w:t>3</w:t>
        </w:r>
        <w:r w:rsidRPr="008C4E51">
          <w:rPr>
            <w:noProof/>
            <w:webHidden/>
          </w:rPr>
          <w:fldChar w:fldCharType="end"/>
        </w:r>
      </w:hyperlink>
    </w:p>
    <w:p w14:paraId="262445F8" w14:textId="62FE0AC3" w:rsidR="00485399" w:rsidRPr="008C4E51" w:rsidRDefault="00485399">
      <w:pPr>
        <w:pStyle w:val="TM2"/>
        <w:rPr>
          <w:rFonts w:eastAsiaTheme="minorEastAsia"/>
          <w:noProof/>
          <w:kern w:val="2"/>
          <w:sz w:val="24"/>
          <w:szCs w:val="24"/>
          <w:lang w:eastAsia="fr-FR"/>
          <w14:ligatures w14:val="standardContextual"/>
        </w:rPr>
      </w:pPr>
      <w:hyperlink w:anchor="_Toc188526062" w:history="1">
        <w:r w:rsidRPr="008C4E51">
          <w:rPr>
            <w:rStyle w:val="Lienhypertexte"/>
            <w:noProof/>
            <w:color w:val="auto"/>
          </w:rPr>
          <w:t>1.3.</w:t>
        </w:r>
        <w:r w:rsidRPr="008C4E51">
          <w:rPr>
            <w:rFonts w:eastAsiaTheme="minorEastAsia"/>
            <w:noProof/>
            <w:kern w:val="2"/>
            <w:sz w:val="24"/>
            <w:szCs w:val="24"/>
            <w:lang w:eastAsia="fr-FR"/>
            <w14:ligatures w14:val="standardContextual"/>
          </w:rPr>
          <w:tab/>
        </w:r>
        <w:r w:rsidRPr="008C4E51">
          <w:rPr>
            <w:rStyle w:val="Lienhypertexte"/>
            <w:noProof/>
            <w:color w:val="auto"/>
          </w:rPr>
          <w:t>Elaboration des outils de collecte de données.</w:t>
        </w:r>
        <w:r w:rsidRPr="008C4E51">
          <w:rPr>
            <w:noProof/>
            <w:webHidden/>
          </w:rPr>
          <w:tab/>
        </w:r>
        <w:r w:rsidRPr="008C4E51">
          <w:rPr>
            <w:noProof/>
            <w:webHidden/>
          </w:rPr>
          <w:fldChar w:fldCharType="begin"/>
        </w:r>
        <w:r w:rsidRPr="008C4E51">
          <w:rPr>
            <w:noProof/>
            <w:webHidden/>
          </w:rPr>
          <w:instrText xml:space="preserve"> PAGEREF _Toc188526062 \h </w:instrText>
        </w:r>
        <w:r w:rsidRPr="008C4E51">
          <w:rPr>
            <w:noProof/>
            <w:webHidden/>
          </w:rPr>
        </w:r>
        <w:r w:rsidRPr="008C4E51">
          <w:rPr>
            <w:noProof/>
            <w:webHidden/>
          </w:rPr>
          <w:fldChar w:fldCharType="separate"/>
        </w:r>
        <w:r w:rsidRPr="008C4E51">
          <w:rPr>
            <w:noProof/>
            <w:webHidden/>
          </w:rPr>
          <w:t>3</w:t>
        </w:r>
        <w:r w:rsidRPr="008C4E51">
          <w:rPr>
            <w:noProof/>
            <w:webHidden/>
          </w:rPr>
          <w:fldChar w:fldCharType="end"/>
        </w:r>
      </w:hyperlink>
    </w:p>
    <w:p w14:paraId="589D0DE3" w14:textId="769FC8A5" w:rsidR="00485399" w:rsidRPr="008C4E51" w:rsidRDefault="00485399">
      <w:pPr>
        <w:pStyle w:val="TM2"/>
        <w:rPr>
          <w:rFonts w:eastAsiaTheme="minorEastAsia"/>
          <w:noProof/>
          <w:kern w:val="2"/>
          <w:sz w:val="24"/>
          <w:szCs w:val="24"/>
          <w:lang w:eastAsia="fr-FR"/>
          <w14:ligatures w14:val="standardContextual"/>
        </w:rPr>
      </w:pPr>
      <w:hyperlink w:anchor="_Toc188526063" w:history="1">
        <w:r w:rsidRPr="008C4E51">
          <w:rPr>
            <w:rStyle w:val="Lienhypertexte"/>
            <w:noProof/>
            <w:color w:val="auto"/>
          </w:rPr>
          <w:t>1.4.</w:t>
        </w:r>
        <w:r w:rsidRPr="008C4E51">
          <w:rPr>
            <w:rFonts w:eastAsiaTheme="minorEastAsia"/>
            <w:noProof/>
            <w:kern w:val="2"/>
            <w:sz w:val="24"/>
            <w:szCs w:val="24"/>
            <w:lang w:eastAsia="fr-FR"/>
            <w14:ligatures w14:val="standardContextual"/>
          </w:rPr>
          <w:tab/>
        </w:r>
        <w:r w:rsidRPr="008C4E51">
          <w:rPr>
            <w:rStyle w:val="Lienhypertexte"/>
            <w:noProof/>
            <w:color w:val="auto"/>
          </w:rPr>
          <w:t>Collecte des données terrain</w:t>
        </w:r>
        <w:r w:rsidRPr="008C4E51">
          <w:rPr>
            <w:noProof/>
            <w:webHidden/>
          </w:rPr>
          <w:tab/>
        </w:r>
        <w:r w:rsidRPr="008C4E51">
          <w:rPr>
            <w:noProof/>
            <w:webHidden/>
          </w:rPr>
          <w:fldChar w:fldCharType="begin"/>
        </w:r>
        <w:r w:rsidRPr="008C4E51">
          <w:rPr>
            <w:noProof/>
            <w:webHidden/>
          </w:rPr>
          <w:instrText xml:space="preserve"> PAGEREF _Toc188526063 \h </w:instrText>
        </w:r>
        <w:r w:rsidRPr="008C4E51">
          <w:rPr>
            <w:noProof/>
            <w:webHidden/>
          </w:rPr>
        </w:r>
        <w:r w:rsidRPr="008C4E51">
          <w:rPr>
            <w:noProof/>
            <w:webHidden/>
          </w:rPr>
          <w:fldChar w:fldCharType="separate"/>
        </w:r>
        <w:r w:rsidRPr="008C4E51">
          <w:rPr>
            <w:noProof/>
            <w:webHidden/>
          </w:rPr>
          <w:t>4</w:t>
        </w:r>
        <w:r w:rsidRPr="008C4E51">
          <w:rPr>
            <w:noProof/>
            <w:webHidden/>
          </w:rPr>
          <w:fldChar w:fldCharType="end"/>
        </w:r>
      </w:hyperlink>
    </w:p>
    <w:p w14:paraId="1C2AB2A8" w14:textId="3A2BDAD0" w:rsidR="00485399" w:rsidRPr="008C4E51" w:rsidRDefault="00485399">
      <w:pPr>
        <w:pStyle w:val="TM2"/>
        <w:rPr>
          <w:rFonts w:eastAsiaTheme="minorEastAsia"/>
          <w:noProof/>
          <w:kern w:val="2"/>
          <w:sz w:val="24"/>
          <w:szCs w:val="24"/>
          <w:lang w:eastAsia="fr-FR"/>
          <w14:ligatures w14:val="standardContextual"/>
        </w:rPr>
      </w:pPr>
      <w:hyperlink w:anchor="_Toc188526064" w:history="1">
        <w:r w:rsidRPr="008C4E51">
          <w:rPr>
            <w:rStyle w:val="Lienhypertexte"/>
            <w:noProof/>
            <w:color w:val="auto"/>
          </w:rPr>
          <w:t>1.5.</w:t>
        </w:r>
        <w:r w:rsidRPr="008C4E51">
          <w:rPr>
            <w:rFonts w:eastAsiaTheme="minorEastAsia"/>
            <w:noProof/>
            <w:kern w:val="2"/>
            <w:sz w:val="24"/>
            <w:szCs w:val="24"/>
            <w:lang w:eastAsia="fr-FR"/>
            <w14:ligatures w14:val="standardContextual"/>
          </w:rPr>
          <w:tab/>
        </w:r>
        <w:r w:rsidRPr="008C4E51">
          <w:rPr>
            <w:rStyle w:val="Lienhypertexte"/>
            <w:noProof/>
            <w:color w:val="auto"/>
          </w:rPr>
          <w:t>Traitement et analyse des données</w:t>
        </w:r>
        <w:r w:rsidRPr="008C4E51">
          <w:rPr>
            <w:noProof/>
            <w:webHidden/>
          </w:rPr>
          <w:tab/>
        </w:r>
        <w:r w:rsidRPr="008C4E51">
          <w:rPr>
            <w:noProof/>
            <w:webHidden/>
          </w:rPr>
          <w:fldChar w:fldCharType="begin"/>
        </w:r>
        <w:r w:rsidRPr="008C4E51">
          <w:rPr>
            <w:noProof/>
            <w:webHidden/>
          </w:rPr>
          <w:instrText xml:space="preserve"> PAGEREF _Toc188526064 \h </w:instrText>
        </w:r>
        <w:r w:rsidRPr="008C4E51">
          <w:rPr>
            <w:noProof/>
            <w:webHidden/>
          </w:rPr>
        </w:r>
        <w:r w:rsidRPr="008C4E51">
          <w:rPr>
            <w:noProof/>
            <w:webHidden/>
          </w:rPr>
          <w:fldChar w:fldCharType="separate"/>
        </w:r>
        <w:r w:rsidRPr="008C4E51">
          <w:rPr>
            <w:noProof/>
            <w:webHidden/>
          </w:rPr>
          <w:t>4</w:t>
        </w:r>
        <w:r w:rsidRPr="008C4E51">
          <w:rPr>
            <w:noProof/>
            <w:webHidden/>
          </w:rPr>
          <w:fldChar w:fldCharType="end"/>
        </w:r>
      </w:hyperlink>
    </w:p>
    <w:p w14:paraId="2D148DCE" w14:textId="7CEA3038" w:rsidR="00485399" w:rsidRPr="008C4E51" w:rsidRDefault="00485399">
      <w:pPr>
        <w:pStyle w:val="TM2"/>
        <w:rPr>
          <w:rFonts w:eastAsiaTheme="minorEastAsia"/>
          <w:noProof/>
          <w:kern w:val="2"/>
          <w:sz w:val="24"/>
          <w:szCs w:val="24"/>
          <w:lang w:eastAsia="fr-FR"/>
          <w14:ligatures w14:val="standardContextual"/>
        </w:rPr>
      </w:pPr>
      <w:hyperlink w:anchor="_Toc188526065" w:history="1">
        <w:r w:rsidRPr="008C4E51">
          <w:rPr>
            <w:rStyle w:val="Lienhypertexte"/>
            <w:noProof/>
            <w:color w:val="auto"/>
          </w:rPr>
          <w:t>1.6.</w:t>
        </w:r>
        <w:r w:rsidRPr="008C4E51">
          <w:rPr>
            <w:rFonts w:eastAsiaTheme="minorEastAsia"/>
            <w:noProof/>
            <w:kern w:val="2"/>
            <w:sz w:val="24"/>
            <w:szCs w:val="24"/>
            <w:lang w:eastAsia="fr-FR"/>
            <w14:ligatures w14:val="standardContextual"/>
          </w:rPr>
          <w:tab/>
        </w:r>
        <w:r w:rsidRPr="008C4E51">
          <w:rPr>
            <w:rStyle w:val="Lienhypertexte"/>
            <w:noProof/>
            <w:color w:val="auto"/>
          </w:rPr>
          <w:t>Rédaction du rapport provisoire du Plan de gestion de la main d’œuvre et des conditions de travail</w:t>
        </w:r>
        <w:r w:rsidRPr="008C4E51">
          <w:rPr>
            <w:noProof/>
            <w:webHidden/>
          </w:rPr>
          <w:tab/>
        </w:r>
        <w:r w:rsidRPr="008C4E51">
          <w:rPr>
            <w:noProof/>
            <w:webHidden/>
          </w:rPr>
          <w:fldChar w:fldCharType="begin"/>
        </w:r>
        <w:r w:rsidRPr="008C4E51">
          <w:rPr>
            <w:noProof/>
            <w:webHidden/>
          </w:rPr>
          <w:instrText xml:space="preserve"> PAGEREF _Toc188526065 \h </w:instrText>
        </w:r>
        <w:r w:rsidRPr="008C4E51">
          <w:rPr>
            <w:noProof/>
            <w:webHidden/>
          </w:rPr>
        </w:r>
        <w:r w:rsidRPr="008C4E51">
          <w:rPr>
            <w:noProof/>
            <w:webHidden/>
          </w:rPr>
          <w:fldChar w:fldCharType="separate"/>
        </w:r>
        <w:r w:rsidRPr="008C4E51">
          <w:rPr>
            <w:noProof/>
            <w:webHidden/>
          </w:rPr>
          <w:t>5</w:t>
        </w:r>
        <w:r w:rsidRPr="008C4E51">
          <w:rPr>
            <w:noProof/>
            <w:webHidden/>
          </w:rPr>
          <w:fldChar w:fldCharType="end"/>
        </w:r>
      </w:hyperlink>
    </w:p>
    <w:p w14:paraId="0890E936" w14:textId="71FF980A" w:rsidR="00485399" w:rsidRPr="008C4E51" w:rsidRDefault="00485399">
      <w:pPr>
        <w:pStyle w:val="TM1"/>
        <w:rPr>
          <w:rFonts w:eastAsiaTheme="minorEastAsia"/>
          <w:noProof/>
          <w:kern w:val="2"/>
          <w:sz w:val="24"/>
          <w:szCs w:val="24"/>
          <w:lang w:eastAsia="fr-FR"/>
          <w14:ligatures w14:val="standardContextual"/>
        </w:rPr>
      </w:pPr>
      <w:hyperlink w:anchor="_Toc188526066" w:history="1">
        <w:r w:rsidRPr="008C4E51">
          <w:rPr>
            <w:rStyle w:val="Lienhypertexte"/>
            <w:rFonts w:ascii="Times New Roman" w:hAnsi="Times New Roman" w:cs="Times New Roman"/>
            <w:noProof/>
            <w:color w:val="auto"/>
          </w:rPr>
          <w:t>CHAPITRE 2 : DESCRIPTION ET PRESENTATION DU FINANCEMENT ADDITIONNEL(FA)</w:t>
        </w:r>
        <w:r w:rsidRPr="008C4E51">
          <w:rPr>
            <w:noProof/>
            <w:webHidden/>
          </w:rPr>
          <w:tab/>
        </w:r>
        <w:r w:rsidRPr="008C4E51">
          <w:rPr>
            <w:noProof/>
            <w:webHidden/>
          </w:rPr>
          <w:fldChar w:fldCharType="begin"/>
        </w:r>
        <w:r w:rsidRPr="008C4E51">
          <w:rPr>
            <w:noProof/>
            <w:webHidden/>
          </w:rPr>
          <w:instrText xml:space="preserve"> PAGEREF _Toc188526066 \h </w:instrText>
        </w:r>
        <w:r w:rsidRPr="008C4E51">
          <w:rPr>
            <w:noProof/>
            <w:webHidden/>
          </w:rPr>
        </w:r>
        <w:r w:rsidRPr="008C4E51">
          <w:rPr>
            <w:noProof/>
            <w:webHidden/>
          </w:rPr>
          <w:fldChar w:fldCharType="separate"/>
        </w:r>
        <w:r w:rsidRPr="008C4E51">
          <w:rPr>
            <w:noProof/>
            <w:webHidden/>
          </w:rPr>
          <w:t>6</w:t>
        </w:r>
        <w:r w:rsidRPr="008C4E51">
          <w:rPr>
            <w:noProof/>
            <w:webHidden/>
          </w:rPr>
          <w:fldChar w:fldCharType="end"/>
        </w:r>
      </w:hyperlink>
    </w:p>
    <w:p w14:paraId="3A4F7A22" w14:textId="434187AF" w:rsidR="00485399" w:rsidRPr="008C4E51" w:rsidRDefault="00485399">
      <w:pPr>
        <w:pStyle w:val="TM2"/>
        <w:rPr>
          <w:rFonts w:eastAsiaTheme="minorEastAsia"/>
          <w:noProof/>
          <w:kern w:val="2"/>
          <w:sz w:val="24"/>
          <w:szCs w:val="24"/>
          <w:lang w:eastAsia="fr-FR"/>
          <w14:ligatures w14:val="standardContextual"/>
        </w:rPr>
      </w:pPr>
      <w:hyperlink w:anchor="_Toc188526067" w:history="1">
        <w:r w:rsidRPr="008C4E51">
          <w:rPr>
            <w:rStyle w:val="Lienhypertexte"/>
            <w:noProof/>
            <w:color w:val="auto"/>
          </w:rPr>
          <w:t>2.1. Contexte et justification du Financement Additionnel</w:t>
        </w:r>
        <w:r w:rsidRPr="008C4E51">
          <w:rPr>
            <w:noProof/>
            <w:webHidden/>
          </w:rPr>
          <w:tab/>
        </w:r>
        <w:r w:rsidRPr="008C4E51">
          <w:rPr>
            <w:noProof/>
            <w:webHidden/>
          </w:rPr>
          <w:fldChar w:fldCharType="begin"/>
        </w:r>
        <w:r w:rsidRPr="008C4E51">
          <w:rPr>
            <w:noProof/>
            <w:webHidden/>
          </w:rPr>
          <w:instrText xml:space="preserve"> PAGEREF _Toc188526067 \h </w:instrText>
        </w:r>
        <w:r w:rsidRPr="008C4E51">
          <w:rPr>
            <w:noProof/>
            <w:webHidden/>
          </w:rPr>
        </w:r>
        <w:r w:rsidRPr="008C4E51">
          <w:rPr>
            <w:noProof/>
            <w:webHidden/>
          </w:rPr>
          <w:fldChar w:fldCharType="separate"/>
        </w:r>
        <w:r w:rsidRPr="008C4E51">
          <w:rPr>
            <w:noProof/>
            <w:webHidden/>
          </w:rPr>
          <w:t>6</w:t>
        </w:r>
        <w:r w:rsidRPr="008C4E51">
          <w:rPr>
            <w:noProof/>
            <w:webHidden/>
          </w:rPr>
          <w:fldChar w:fldCharType="end"/>
        </w:r>
      </w:hyperlink>
    </w:p>
    <w:p w14:paraId="160D4910" w14:textId="248CF01E" w:rsidR="00485399" w:rsidRPr="008C4E51" w:rsidRDefault="00485399">
      <w:pPr>
        <w:pStyle w:val="TM2"/>
        <w:rPr>
          <w:rFonts w:eastAsiaTheme="minorEastAsia"/>
          <w:noProof/>
          <w:kern w:val="2"/>
          <w:sz w:val="24"/>
          <w:szCs w:val="24"/>
          <w:lang w:eastAsia="fr-FR"/>
          <w14:ligatures w14:val="standardContextual"/>
        </w:rPr>
      </w:pPr>
      <w:hyperlink w:anchor="_Toc188526068" w:history="1">
        <w:r w:rsidRPr="008C4E51">
          <w:rPr>
            <w:rStyle w:val="Lienhypertexte"/>
            <w:noProof/>
            <w:color w:val="auto"/>
          </w:rPr>
          <w:t>2.2. Les Objectifs du Financement Additionnel</w:t>
        </w:r>
        <w:r w:rsidRPr="008C4E51">
          <w:rPr>
            <w:noProof/>
            <w:webHidden/>
          </w:rPr>
          <w:tab/>
        </w:r>
        <w:r w:rsidRPr="008C4E51">
          <w:rPr>
            <w:noProof/>
            <w:webHidden/>
          </w:rPr>
          <w:fldChar w:fldCharType="begin"/>
        </w:r>
        <w:r w:rsidRPr="008C4E51">
          <w:rPr>
            <w:noProof/>
            <w:webHidden/>
          </w:rPr>
          <w:instrText xml:space="preserve"> PAGEREF _Toc188526068 \h </w:instrText>
        </w:r>
        <w:r w:rsidRPr="008C4E51">
          <w:rPr>
            <w:noProof/>
            <w:webHidden/>
          </w:rPr>
        </w:r>
        <w:r w:rsidRPr="008C4E51">
          <w:rPr>
            <w:noProof/>
            <w:webHidden/>
          </w:rPr>
          <w:fldChar w:fldCharType="separate"/>
        </w:r>
        <w:r w:rsidRPr="008C4E51">
          <w:rPr>
            <w:noProof/>
            <w:webHidden/>
          </w:rPr>
          <w:t>7</w:t>
        </w:r>
        <w:r w:rsidRPr="008C4E51">
          <w:rPr>
            <w:noProof/>
            <w:webHidden/>
          </w:rPr>
          <w:fldChar w:fldCharType="end"/>
        </w:r>
      </w:hyperlink>
    </w:p>
    <w:p w14:paraId="16B8B512" w14:textId="32F49549" w:rsidR="00485399" w:rsidRPr="008C4E51" w:rsidRDefault="00485399">
      <w:pPr>
        <w:pStyle w:val="TM2"/>
        <w:rPr>
          <w:rFonts w:eastAsiaTheme="minorEastAsia"/>
          <w:noProof/>
          <w:kern w:val="2"/>
          <w:sz w:val="24"/>
          <w:szCs w:val="24"/>
          <w:lang w:eastAsia="fr-FR"/>
          <w14:ligatures w14:val="standardContextual"/>
        </w:rPr>
      </w:pPr>
      <w:hyperlink w:anchor="_Toc188526069" w:history="1">
        <w:r w:rsidRPr="008C4E51">
          <w:rPr>
            <w:rStyle w:val="Lienhypertexte"/>
            <w:noProof/>
            <w:color w:val="auto"/>
          </w:rPr>
          <w:t>2.3. Les Résultats attendus du Financement Additionnel</w:t>
        </w:r>
        <w:r w:rsidRPr="008C4E51">
          <w:rPr>
            <w:noProof/>
            <w:webHidden/>
          </w:rPr>
          <w:tab/>
        </w:r>
        <w:r w:rsidRPr="008C4E51">
          <w:rPr>
            <w:noProof/>
            <w:webHidden/>
          </w:rPr>
          <w:fldChar w:fldCharType="begin"/>
        </w:r>
        <w:r w:rsidRPr="008C4E51">
          <w:rPr>
            <w:noProof/>
            <w:webHidden/>
          </w:rPr>
          <w:instrText xml:space="preserve"> PAGEREF _Toc188526069 \h </w:instrText>
        </w:r>
        <w:r w:rsidRPr="008C4E51">
          <w:rPr>
            <w:noProof/>
            <w:webHidden/>
          </w:rPr>
        </w:r>
        <w:r w:rsidRPr="008C4E51">
          <w:rPr>
            <w:noProof/>
            <w:webHidden/>
          </w:rPr>
          <w:fldChar w:fldCharType="separate"/>
        </w:r>
        <w:r w:rsidRPr="008C4E51">
          <w:rPr>
            <w:noProof/>
            <w:webHidden/>
          </w:rPr>
          <w:t>7</w:t>
        </w:r>
        <w:r w:rsidRPr="008C4E51">
          <w:rPr>
            <w:noProof/>
            <w:webHidden/>
          </w:rPr>
          <w:fldChar w:fldCharType="end"/>
        </w:r>
      </w:hyperlink>
    </w:p>
    <w:p w14:paraId="4707273D" w14:textId="200AF649" w:rsidR="00485399" w:rsidRPr="008C4E51" w:rsidRDefault="00485399">
      <w:pPr>
        <w:pStyle w:val="TM2"/>
        <w:rPr>
          <w:rFonts w:eastAsiaTheme="minorEastAsia"/>
          <w:noProof/>
          <w:kern w:val="2"/>
          <w:sz w:val="24"/>
          <w:szCs w:val="24"/>
          <w:lang w:eastAsia="fr-FR"/>
          <w14:ligatures w14:val="standardContextual"/>
        </w:rPr>
      </w:pPr>
      <w:hyperlink w:anchor="_Toc188526070" w:history="1">
        <w:r w:rsidRPr="008C4E51">
          <w:rPr>
            <w:rStyle w:val="Lienhypertexte"/>
            <w:noProof/>
            <w:color w:val="auto"/>
          </w:rPr>
          <w:t>2.4. Les Composantes et Activités du Financement Additionnel</w:t>
        </w:r>
        <w:r w:rsidRPr="008C4E51">
          <w:rPr>
            <w:noProof/>
            <w:webHidden/>
          </w:rPr>
          <w:tab/>
        </w:r>
        <w:r w:rsidRPr="008C4E51">
          <w:rPr>
            <w:noProof/>
            <w:webHidden/>
          </w:rPr>
          <w:fldChar w:fldCharType="begin"/>
        </w:r>
        <w:r w:rsidRPr="008C4E51">
          <w:rPr>
            <w:noProof/>
            <w:webHidden/>
          </w:rPr>
          <w:instrText xml:space="preserve"> PAGEREF _Toc188526070 \h </w:instrText>
        </w:r>
        <w:r w:rsidRPr="008C4E51">
          <w:rPr>
            <w:noProof/>
            <w:webHidden/>
          </w:rPr>
        </w:r>
        <w:r w:rsidRPr="008C4E51">
          <w:rPr>
            <w:noProof/>
            <w:webHidden/>
          </w:rPr>
          <w:fldChar w:fldCharType="separate"/>
        </w:r>
        <w:r w:rsidRPr="008C4E51">
          <w:rPr>
            <w:noProof/>
            <w:webHidden/>
          </w:rPr>
          <w:t>7</w:t>
        </w:r>
        <w:r w:rsidRPr="008C4E51">
          <w:rPr>
            <w:noProof/>
            <w:webHidden/>
          </w:rPr>
          <w:fldChar w:fldCharType="end"/>
        </w:r>
      </w:hyperlink>
    </w:p>
    <w:p w14:paraId="787935BC" w14:textId="421B8E6D" w:rsidR="00485399" w:rsidRPr="008C4E51" w:rsidRDefault="00485399">
      <w:pPr>
        <w:pStyle w:val="TM2"/>
        <w:rPr>
          <w:rFonts w:eastAsiaTheme="minorEastAsia"/>
          <w:noProof/>
          <w:kern w:val="2"/>
          <w:sz w:val="24"/>
          <w:szCs w:val="24"/>
          <w:lang w:eastAsia="fr-FR"/>
          <w14:ligatures w14:val="standardContextual"/>
        </w:rPr>
      </w:pPr>
      <w:hyperlink w:anchor="_Toc188526071" w:history="1">
        <w:r w:rsidRPr="008C4E51">
          <w:rPr>
            <w:rStyle w:val="Lienhypertexte"/>
            <w:noProof/>
            <w:color w:val="auto"/>
          </w:rPr>
          <w:t>2.5. Opportunités de développement socio-économique du Fiancement Additionnel</w:t>
        </w:r>
        <w:r w:rsidRPr="008C4E51">
          <w:rPr>
            <w:noProof/>
            <w:webHidden/>
          </w:rPr>
          <w:tab/>
        </w:r>
        <w:r w:rsidRPr="008C4E51">
          <w:rPr>
            <w:noProof/>
            <w:webHidden/>
          </w:rPr>
          <w:fldChar w:fldCharType="begin"/>
        </w:r>
        <w:r w:rsidRPr="008C4E51">
          <w:rPr>
            <w:noProof/>
            <w:webHidden/>
          </w:rPr>
          <w:instrText xml:space="preserve"> PAGEREF _Toc188526071 \h </w:instrText>
        </w:r>
        <w:r w:rsidRPr="008C4E51">
          <w:rPr>
            <w:noProof/>
            <w:webHidden/>
          </w:rPr>
        </w:r>
        <w:r w:rsidRPr="008C4E51">
          <w:rPr>
            <w:noProof/>
            <w:webHidden/>
          </w:rPr>
          <w:fldChar w:fldCharType="separate"/>
        </w:r>
        <w:r w:rsidRPr="008C4E51">
          <w:rPr>
            <w:noProof/>
            <w:webHidden/>
          </w:rPr>
          <w:t>9</w:t>
        </w:r>
        <w:r w:rsidRPr="008C4E51">
          <w:rPr>
            <w:noProof/>
            <w:webHidden/>
          </w:rPr>
          <w:fldChar w:fldCharType="end"/>
        </w:r>
      </w:hyperlink>
    </w:p>
    <w:p w14:paraId="5D0F60AF" w14:textId="4F717765" w:rsidR="00485399" w:rsidRPr="008C4E51" w:rsidRDefault="00485399">
      <w:pPr>
        <w:pStyle w:val="TM2"/>
        <w:rPr>
          <w:rFonts w:eastAsiaTheme="minorEastAsia"/>
          <w:noProof/>
          <w:kern w:val="2"/>
          <w:sz w:val="24"/>
          <w:szCs w:val="24"/>
          <w:lang w:eastAsia="fr-FR"/>
          <w14:ligatures w14:val="standardContextual"/>
        </w:rPr>
      </w:pPr>
      <w:hyperlink w:anchor="_Toc188526072" w:history="1">
        <w:r w:rsidRPr="008C4E51">
          <w:rPr>
            <w:rStyle w:val="Lienhypertexte"/>
            <w:noProof/>
            <w:color w:val="auto"/>
          </w:rPr>
          <w:t>2.6 Les zones cibles du projet de Financement Additionel</w:t>
        </w:r>
        <w:r w:rsidRPr="008C4E51">
          <w:rPr>
            <w:noProof/>
            <w:webHidden/>
          </w:rPr>
          <w:tab/>
        </w:r>
        <w:r w:rsidRPr="008C4E51">
          <w:rPr>
            <w:noProof/>
            <w:webHidden/>
          </w:rPr>
          <w:fldChar w:fldCharType="begin"/>
        </w:r>
        <w:r w:rsidRPr="008C4E51">
          <w:rPr>
            <w:noProof/>
            <w:webHidden/>
          </w:rPr>
          <w:instrText xml:space="preserve"> PAGEREF _Toc188526072 \h </w:instrText>
        </w:r>
        <w:r w:rsidRPr="008C4E51">
          <w:rPr>
            <w:noProof/>
            <w:webHidden/>
          </w:rPr>
        </w:r>
        <w:r w:rsidRPr="008C4E51">
          <w:rPr>
            <w:noProof/>
            <w:webHidden/>
          </w:rPr>
          <w:fldChar w:fldCharType="separate"/>
        </w:r>
        <w:r w:rsidRPr="008C4E51">
          <w:rPr>
            <w:noProof/>
            <w:webHidden/>
          </w:rPr>
          <w:t>10</w:t>
        </w:r>
        <w:r w:rsidRPr="008C4E51">
          <w:rPr>
            <w:noProof/>
            <w:webHidden/>
          </w:rPr>
          <w:fldChar w:fldCharType="end"/>
        </w:r>
      </w:hyperlink>
    </w:p>
    <w:p w14:paraId="31FD0F4A" w14:textId="73353F79" w:rsidR="00485399" w:rsidRPr="008C4E51" w:rsidRDefault="00485399">
      <w:pPr>
        <w:pStyle w:val="TM2"/>
        <w:rPr>
          <w:rFonts w:eastAsiaTheme="minorEastAsia"/>
          <w:noProof/>
          <w:kern w:val="2"/>
          <w:sz w:val="24"/>
          <w:szCs w:val="24"/>
          <w:lang w:eastAsia="fr-FR"/>
          <w14:ligatures w14:val="standardContextual"/>
        </w:rPr>
      </w:pPr>
      <w:hyperlink w:anchor="_Toc188526073" w:history="1">
        <w:r w:rsidRPr="008C4E51">
          <w:rPr>
            <w:rStyle w:val="Lienhypertexte"/>
            <w:noProof/>
            <w:color w:val="auto"/>
          </w:rPr>
          <w:t>2.6.1 La Commune Urbaine de Tanout</w:t>
        </w:r>
        <w:r w:rsidRPr="008C4E51">
          <w:rPr>
            <w:noProof/>
            <w:webHidden/>
          </w:rPr>
          <w:tab/>
        </w:r>
        <w:r w:rsidRPr="008C4E51">
          <w:rPr>
            <w:noProof/>
            <w:webHidden/>
          </w:rPr>
          <w:fldChar w:fldCharType="begin"/>
        </w:r>
        <w:r w:rsidRPr="008C4E51">
          <w:rPr>
            <w:noProof/>
            <w:webHidden/>
          </w:rPr>
          <w:instrText xml:space="preserve"> PAGEREF _Toc188526073 \h </w:instrText>
        </w:r>
        <w:r w:rsidRPr="008C4E51">
          <w:rPr>
            <w:noProof/>
            <w:webHidden/>
          </w:rPr>
        </w:r>
        <w:r w:rsidRPr="008C4E51">
          <w:rPr>
            <w:noProof/>
            <w:webHidden/>
          </w:rPr>
          <w:fldChar w:fldCharType="separate"/>
        </w:r>
        <w:r w:rsidRPr="008C4E51">
          <w:rPr>
            <w:noProof/>
            <w:webHidden/>
          </w:rPr>
          <w:t>11</w:t>
        </w:r>
        <w:r w:rsidRPr="008C4E51">
          <w:rPr>
            <w:noProof/>
            <w:webHidden/>
          </w:rPr>
          <w:fldChar w:fldCharType="end"/>
        </w:r>
      </w:hyperlink>
    </w:p>
    <w:p w14:paraId="54404B12" w14:textId="6A9CA613" w:rsidR="00485399" w:rsidRPr="008C4E51" w:rsidRDefault="00485399">
      <w:pPr>
        <w:pStyle w:val="TM2"/>
        <w:rPr>
          <w:rFonts w:eastAsiaTheme="minorEastAsia"/>
          <w:noProof/>
          <w:kern w:val="2"/>
          <w:sz w:val="24"/>
          <w:szCs w:val="24"/>
          <w:lang w:eastAsia="fr-FR"/>
          <w14:ligatures w14:val="standardContextual"/>
        </w:rPr>
      </w:pPr>
      <w:hyperlink w:anchor="_Toc188526074" w:history="1">
        <w:r w:rsidRPr="008C4E51">
          <w:rPr>
            <w:rStyle w:val="Lienhypertexte"/>
            <w:noProof/>
            <w:color w:val="auto"/>
          </w:rPr>
          <w:t>2.6.2 La Commune Rurale d’Aderbissinat</w:t>
        </w:r>
        <w:r w:rsidRPr="008C4E51">
          <w:rPr>
            <w:noProof/>
            <w:webHidden/>
          </w:rPr>
          <w:tab/>
        </w:r>
        <w:r w:rsidRPr="008C4E51">
          <w:rPr>
            <w:noProof/>
            <w:webHidden/>
          </w:rPr>
          <w:fldChar w:fldCharType="begin"/>
        </w:r>
        <w:r w:rsidRPr="008C4E51">
          <w:rPr>
            <w:noProof/>
            <w:webHidden/>
          </w:rPr>
          <w:instrText xml:space="preserve"> PAGEREF _Toc188526074 \h </w:instrText>
        </w:r>
        <w:r w:rsidRPr="008C4E51">
          <w:rPr>
            <w:noProof/>
            <w:webHidden/>
          </w:rPr>
        </w:r>
        <w:r w:rsidRPr="008C4E51">
          <w:rPr>
            <w:noProof/>
            <w:webHidden/>
          </w:rPr>
          <w:fldChar w:fldCharType="separate"/>
        </w:r>
        <w:r w:rsidRPr="008C4E51">
          <w:rPr>
            <w:noProof/>
            <w:webHidden/>
          </w:rPr>
          <w:t>12</w:t>
        </w:r>
        <w:r w:rsidRPr="008C4E51">
          <w:rPr>
            <w:noProof/>
            <w:webHidden/>
          </w:rPr>
          <w:fldChar w:fldCharType="end"/>
        </w:r>
      </w:hyperlink>
    </w:p>
    <w:p w14:paraId="418CCC6D" w14:textId="0DFCBE19" w:rsidR="00485399" w:rsidRPr="008C4E51" w:rsidRDefault="00485399">
      <w:pPr>
        <w:pStyle w:val="TM2"/>
        <w:rPr>
          <w:rFonts w:eastAsiaTheme="minorEastAsia"/>
          <w:noProof/>
          <w:kern w:val="2"/>
          <w:sz w:val="24"/>
          <w:szCs w:val="24"/>
          <w:lang w:eastAsia="fr-FR"/>
          <w14:ligatures w14:val="standardContextual"/>
        </w:rPr>
      </w:pPr>
      <w:hyperlink w:anchor="_Toc188526075" w:history="1">
        <w:r w:rsidRPr="008C4E51">
          <w:rPr>
            <w:rStyle w:val="Lienhypertexte"/>
            <w:rFonts w:cs="Times New Roman"/>
            <w:noProof/>
            <w:color w:val="auto"/>
          </w:rPr>
          <w:t>CHAPITRE 3 : DISPOSITIONS INSTITUTIONNELLES DE PREPARATION ET DE MISE EN ŒUVRE DU FA</w:t>
        </w:r>
        <w:r w:rsidRPr="008C4E51">
          <w:rPr>
            <w:noProof/>
            <w:webHidden/>
          </w:rPr>
          <w:tab/>
        </w:r>
        <w:r w:rsidRPr="008C4E51">
          <w:rPr>
            <w:noProof/>
            <w:webHidden/>
          </w:rPr>
          <w:fldChar w:fldCharType="begin"/>
        </w:r>
        <w:r w:rsidRPr="008C4E51">
          <w:rPr>
            <w:noProof/>
            <w:webHidden/>
          </w:rPr>
          <w:instrText xml:space="preserve"> PAGEREF _Toc188526075 \h </w:instrText>
        </w:r>
        <w:r w:rsidRPr="008C4E51">
          <w:rPr>
            <w:noProof/>
            <w:webHidden/>
          </w:rPr>
        </w:r>
        <w:r w:rsidRPr="008C4E51">
          <w:rPr>
            <w:noProof/>
            <w:webHidden/>
          </w:rPr>
          <w:fldChar w:fldCharType="separate"/>
        </w:r>
        <w:r w:rsidRPr="008C4E51">
          <w:rPr>
            <w:noProof/>
            <w:webHidden/>
          </w:rPr>
          <w:t>13</w:t>
        </w:r>
        <w:r w:rsidRPr="008C4E51">
          <w:rPr>
            <w:noProof/>
            <w:webHidden/>
          </w:rPr>
          <w:fldChar w:fldCharType="end"/>
        </w:r>
      </w:hyperlink>
    </w:p>
    <w:p w14:paraId="518B5819" w14:textId="0732332A" w:rsidR="00485399" w:rsidRPr="008C4E51" w:rsidRDefault="00485399">
      <w:pPr>
        <w:pStyle w:val="TM2"/>
        <w:rPr>
          <w:rFonts w:eastAsiaTheme="minorEastAsia"/>
          <w:noProof/>
          <w:kern w:val="2"/>
          <w:sz w:val="24"/>
          <w:szCs w:val="24"/>
          <w:lang w:eastAsia="fr-FR"/>
          <w14:ligatures w14:val="standardContextual"/>
        </w:rPr>
      </w:pPr>
      <w:hyperlink w:anchor="_Toc188526076" w:history="1">
        <w:r w:rsidRPr="008C4E51">
          <w:rPr>
            <w:rStyle w:val="Lienhypertexte"/>
            <w:noProof/>
            <w:color w:val="auto"/>
          </w:rPr>
          <w:t>3.1 Le Comité de Pilotage du Financement Additionnel du PACNEN (FA):</w:t>
        </w:r>
        <w:r w:rsidRPr="008C4E51">
          <w:rPr>
            <w:noProof/>
            <w:webHidden/>
          </w:rPr>
          <w:tab/>
        </w:r>
        <w:r w:rsidRPr="008C4E51">
          <w:rPr>
            <w:noProof/>
            <w:webHidden/>
          </w:rPr>
          <w:fldChar w:fldCharType="begin"/>
        </w:r>
        <w:r w:rsidRPr="008C4E51">
          <w:rPr>
            <w:noProof/>
            <w:webHidden/>
          </w:rPr>
          <w:instrText xml:space="preserve"> PAGEREF _Toc188526076 \h </w:instrText>
        </w:r>
        <w:r w:rsidRPr="008C4E51">
          <w:rPr>
            <w:noProof/>
            <w:webHidden/>
          </w:rPr>
        </w:r>
        <w:r w:rsidRPr="008C4E51">
          <w:rPr>
            <w:noProof/>
            <w:webHidden/>
          </w:rPr>
          <w:fldChar w:fldCharType="separate"/>
        </w:r>
        <w:r w:rsidRPr="008C4E51">
          <w:rPr>
            <w:noProof/>
            <w:webHidden/>
          </w:rPr>
          <w:t>13</w:t>
        </w:r>
        <w:r w:rsidRPr="008C4E51">
          <w:rPr>
            <w:noProof/>
            <w:webHidden/>
          </w:rPr>
          <w:fldChar w:fldCharType="end"/>
        </w:r>
      </w:hyperlink>
    </w:p>
    <w:p w14:paraId="69BFA380" w14:textId="66A9C36D" w:rsidR="00485399" w:rsidRPr="008C4E51" w:rsidRDefault="00485399">
      <w:pPr>
        <w:pStyle w:val="TM2"/>
        <w:rPr>
          <w:rFonts w:eastAsiaTheme="minorEastAsia"/>
          <w:noProof/>
          <w:kern w:val="2"/>
          <w:sz w:val="24"/>
          <w:szCs w:val="24"/>
          <w:lang w:eastAsia="fr-FR"/>
          <w14:ligatures w14:val="standardContextual"/>
        </w:rPr>
      </w:pPr>
      <w:hyperlink w:anchor="_Toc188526077" w:history="1">
        <w:r w:rsidRPr="008C4E51">
          <w:rPr>
            <w:rStyle w:val="Lienhypertexte"/>
            <w:noProof/>
            <w:color w:val="auto"/>
          </w:rPr>
          <w:t>3.2. Le Comité Technique du Financement Additionnel du PACNEN (FA):</w:t>
        </w:r>
        <w:r w:rsidRPr="008C4E51">
          <w:rPr>
            <w:noProof/>
            <w:webHidden/>
          </w:rPr>
          <w:tab/>
        </w:r>
        <w:r w:rsidRPr="008C4E51">
          <w:rPr>
            <w:noProof/>
            <w:webHidden/>
          </w:rPr>
          <w:fldChar w:fldCharType="begin"/>
        </w:r>
        <w:r w:rsidRPr="008C4E51">
          <w:rPr>
            <w:noProof/>
            <w:webHidden/>
          </w:rPr>
          <w:instrText xml:space="preserve"> PAGEREF _Toc188526077 \h </w:instrText>
        </w:r>
        <w:r w:rsidRPr="008C4E51">
          <w:rPr>
            <w:noProof/>
            <w:webHidden/>
          </w:rPr>
        </w:r>
        <w:r w:rsidRPr="008C4E51">
          <w:rPr>
            <w:noProof/>
            <w:webHidden/>
          </w:rPr>
          <w:fldChar w:fldCharType="separate"/>
        </w:r>
        <w:r w:rsidRPr="008C4E51">
          <w:rPr>
            <w:noProof/>
            <w:webHidden/>
          </w:rPr>
          <w:t>13</w:t>
        </w:r>
        <w:r w:rsidRPr="008C4E51">
          <w:rPr>
            <w:noProof/>
            <w:webHidden/>
          </w:rPr>
          <w:fldChar w:fldCharType="end"/>
        </w:r>
      </w:hyperlink>
    </w:p>
    <w:p w14:paraId="77F05F55" w14:textId="4DA7978A" w:rsidR="00485399" w:rsidRPr="008C4E51" w:rsidRDefault="00485399">
      <w:pPr>
        <w:pStyle w:val="TM2"/>
        <w:rPr>
          <w:rFonts w:eastAsiaTheme="minorEastAsia"/>
          <w:noProof/>
          <w:kern w:val="2"/>
          <w:sz w:val="24"/>
          <w:szCs w:val="24"/>
          <w:lang w:eastAsia="fr-FR"/>
          <w14:ligatures w14:val="standardContextual"/>
        </w:rPr>
      </w:pPr>
      <w:hyperlink w:anchor="_Toc188526078" w:history="1">
        <w:r w:rsidRPr="008C4E51">
          <w:rPr>
            <w:rStyle w:val="Lienhypertexte"/>
            <w:noProof/>
            <w:color w:val="auto"/>
          </w:rPr>
          <w:t>3.3. L’Unité de Coordination des Projets (UCP) :</w:t>
        </w:r>
        <w:r w:rsidRPr="008C4E51">
          <w:rPr>
            <w:noProof/>
            <w:webHidden/>
          </w:rPr>
          <w:tab/>
        </w:r>
        <w:r w:rsidRPr="008C4E51">
          <w:rPr>
            <w:noProof/>
            <w:webHidden/>
          </w:rPr>
          <w:fldChar w:fldCharType="begin"/>
        </w:r>
        <w:r w:rsidRPr="008C4E51">
          <w:rPr>
            <w:noProof/>
            <w:webHidden/>
          </w:rPr>
          <w:instrText xml:space="preserve"> PAGEREF _Toc188526078 \h </w:instrText>
        </w:r>
        <w:r w:rsidRPr="008C4E51">
          <w:rPr>
            <w:noProof/>
            <w:webHidden/>
          </w:rPr>
        </w:r>
        <w:r w:rsidRPr="008C4E51">
          <w:rPr>
            <w:noProof/>
            <w:webHidden/>
          </w:rPr>
          <w:fldChar w:fldCharType="separate"/>
        </w:r>
        <w:r w:rsidRPr="008C4E51">
          <w:rPr>
            <w:noProof/>
            <w:webHidden/>
          </w:rPr>
          <w:t>13</w:t>
        </w:r>
        <w:r w:rsidRPr="008C4E51">
          <w:rPr>
            <w:noProof/>
            <w:webHidden/>
          </w:rPr>
          <w:fldChar w:fldCharType="end"/>
        </w:r>
      </w:hyperlink>
    </w:p>
    <w:p w14:paraId="5B86270E" w14:textId="3A99E9EF" w:rsidR="00485399" w:rsidRPr="008C4E51" w:rsidRDefault="00485399">
      <w:pPr>
        <w:pStyle w:val="TM2"/>
        <w:rPr>
          <w:rFonts w:eastAsiaTheme="minorEastAsia"/>
          <w:noProof/>
          <w:kern w:val="2"/>
          <w:sz w:val="24"/>
          <w:szCs w:val="24"/>
          <w:lang w:eastAsia="fr-FR"/>
          <w14:ligatures w14:val="standardContextual"/>
        </w:rPr>
      </w:pPr>
      <w:hyperlink w:anchor="_Toc188526079" w:history="1">
        <w:r w:rsidRPr="008C4E51">
          <w:rPr>
            <w:rStyle w:val="Lienhypertexte"/>
            <w:noProof/>
            <w:color w:val="auto"/>
          </w:rPr>
          <w:t>3.4 Le Bureau National d’Evaluation Environnemental : BNEE:</w:t>
        </w:r>
        <w:r w:rsidRPr="008C4E51">
          <w:rPr>
            <w:noProof/>
            <w:webHidden/>
          </w:rPr>
          <w:tab/>
        </w:r>
        <w:r w:rsidRPr="008C4E51">
          <w:rPr>
            <w:noProof/>
            <w:webHidden/>
          </w:rPr>
          <w:fldChar w:fldCharType="begin"/>
        </w:r>
        <w:r w:rsidRPr="008C4E51">
          <w:rPr>
            <w:noProof/>
            <w:webHidden/>
          </w:rPr>
          <w:instrText xml:space="preserve"> PAGEREF _Toc188526079 \h </w:instrText>
        </w:r>
        <w:r w:rsidRPr="008C4E51">
          <w:rPr>
            <w:noProof/>
            <w:webHidden/>
          </w:rPr>
        </w:r>
        <w:r w:rsidRPr="008C4E51">
          <w:rPr>
            <w:noProof/>
            <w:webHidden/>
          </w:rPr>
          <w:fldChar w:fldCharType="separate"/>
        </w:r>
        <w:r w:rsidRPr="008C4E51">
          <w:rPr>
            <w:noProof/>
            <w:webHidden/>
          </w:rPr>
          <w:t>13</w:t>
        </w:r>
        <w:r w:rsidRPr="008C4E51">
          <w:rPr>
            <w:noProof/>
            <w:webHidden/>
          </w:rPr>
          <w:fldChar w:fldCharType="end"/>
        </w:r>
      </w:hyperlink>
    </w:p>
    <w:p w14:paraId="44952292" w14:textId="6ED10B0A" w:rsidR="00485399" w:rsidRPr="008C4E51" w:rsidRDefault="00485399">
      <w:pPr>
        <w:pStyle w:val="TM2"/>
        <w:rPr>
          <w:rFonts w:eastAsiaTheme="minorEastAsia"/>
          <w:noProof/>
          <w:kern w:val="2"/>
          <w:sz w:val="24"/>
          <w:szCs w:val="24"/>
          <w:lang w:eastAsia="fr-FR"/>
          <w14:ligatures w14:val="standardContextual"/>
        </w:rPr>
      </w:pPr>
      <w:hyperlink w:anchor="_Toc188526080" w:history="1">
        <w:r w:rsidRPr="008C4E51">
          <w:rPr>
            <w:rStyle w:val="Lienhypertexte"/>
            <w:noProof/>
            <w:color w:val="auto"/>
          </w:rPr>
          <w:t>3.5 Les Services techniques déconcentrés des Transports et de Equipment et de ses partenaires:</w:t>
        </w:r>
        <w:r w:rsidRPr="008C4E51">
          <w:rPr>
            <w:noProof/>
            <w:webHidden/>
          </w:rPr>
          <w:tab/>
        </w:r>
        <w:r w:rsidRPr="008C4E51">
          <w:rPr>
            <w:noProof/>
            <w:webHidden/>
          </w:rPr>
          <w:fldChar w:fldCharType="begin"/>
        </w:r>
        <w:r w:rsidRPr="008C4E51">
          <w:rPr>
            <w:noProof/>
            <w:webHidden/>
          </w:rPr>
          <w:instrText xml:space="preserve"> PAGEREF _Toc188526080 \h </w:instrText>
        </w:r>
        <w:r w:rsidRPr="008C4E51">
          <w:rPr>
            <w:noProof/>
            <w:webHidden/>
          </w:rPr>
        </w:r>
        <w:r w:rsidRPr="008C4E51">
          <w:rPr>
            <w:noProof/>
            <w:webHidden/>
          </w:rPr>
          <w:fldChar w:fldCharType="separate"/>
        </w:r>
        <w:r w:rsidRPr="008C4E51">
          <w:rPr>
            <w:noProof/>
            <w:webHidden/>
          </w:rPr>
          <w:t>13</w:t>
        </w:r>
        <w:r w:rsidRPr="008C4E51">
          <w:rPr>
            <w:noProof/>
            <w:webHidden/>
          </w:rPr>
          <w:fldChar w:fldCharType="end"/>
        </w:r>
      </w:hyperlink>
    </w:p>
    <w:p w14:paraId="285C16C1" w14:textId="41FE6A47" w:rsidR="00485399" w:rsidRPr="008C4E51" w:rsidRDefault="00485399">
      <w:pPr>
        <w:pStyle w:val="TM2"/>
        <w:rPr>
          <w:rFonts w:eastAsiaTheme="minorEastAsia"/>
          <w:noProof/>
          <w:kern w:val="2"/>
          <w:sz w:val="24"/>
          <w:szCs w:val="24"/>
          <w:lang w:eastAsia="fr-FR"/>
          <w14:ligatures w14:val="standardContextual"/>
        </w:rPr>
      </w:pPr>
      <w:hyperlink w:anchor="_Toc188526081" w:history="1">
        <w:r w:rsidRPr="008C4E51">
          <w:rPr>
            <w:rStyle w:val="Lienhypertexte"/>
            <w:noProof/>
            <w:color w:val="auto"/>
          </w:rPr>
          <w:t>3.6 Les Communautés récipiendaires :</w:t>
        </w:r>
        <w:r w:rsidRPr="008C4E51">
          <w:rPr>
            <w:noProof/>
            <w:webHidden/>
          </w:rPr>
          <w:tab/>
        </w:r>
        <w:r w:rsidRPr="008C4E51">
          <w:rPr>
            <w:noProof/>
            <w:webHidden/>
          </w:rPr>
          <w:fldChar w:fldCharType="begin"/>
        </w:r>
        <w:r w:rsidRPr="008C4E51">
          <w:rPr>
            <w:noProof/>
            <w:webHidden/>
          </w:rPr>
          <w:instrText xml:space="preserve"> PAGEREF _Toc188526081 \h </w:instrText>
        </w:r>
        <w:r w:rsidRPr="008C4E51">
          <w:rPr>
            <w:noProof/>
            <w:webHidden/>
          </w:rPr>
        </w:r>
        <w:r w:rsidRPr="008C4E51">
          <w:rPr>
            <w:noProof/>
            <w:webHidden/>
          </w:rPr>
          <w:fldChar w:fldCharType="separate"/>
        </w:r>
        <w:r w:rsidRPr="008C4E51">
          <w:rPr>
            <w:noProof/>
            <w:webHidden/>
          </w:rPr>
          <w:t>14</w:t>
        </w:r>
        <w:r w:rsidRPr="008C4E51">
          <w:rPr>
            <w:noProof/>
            <w:webHidden/>
          </w:rPr>
          <w:fldChar w:fldCharType="end"/>
        </w:r>
      </w:hyperlink>
    </w:p>
    <w:p w14:paraId="6FE1AA2D" w14:textId="00D286FA" w:rsidR="00485399" w:rsidRPr="008C4E51" w:rsidRDefault="00485399">
      <w:pPr>
        <w:pStyle w:val="TM1"/>
        <w:rPr>
          <w:rFonts w:eastAsiaTheme="minorEastAsia"/>
          <w:noProof/>
          <w:kern w:val="2"/>
          <w:sz w:val="24"/>
          <w:szCs w:val="24"/>
          <w:lang w:eastAsia="fr-FR"/>
          <w14:ligatures w14:val="standardContextual"/>
        </w:rPr>
      </w:pPr>
      <w:hyperlink w:anchor="_Toc188526082" w:history="1">
        <w:r w:rsidRPr="008C4E51">
          <w:rPr>
            <w:rStyle w:val="Lienhypertexte"/>
            <w:rFonts w:ascii="Times New Roman" w:hAnsi="Times New Roman" w:cs="Times New Roman"/>
            <w:noProof/>
            <w:color w:val="auto"/>
          </w:rPr>
          <w:t>CHAPITRE 4 : CADRE POLITIQUE, JURIDIQUE ET INSTITUTIONNEL EN MATIERE D’EMPLOI ET DE CONDITIONS DE TRAVAIL.</w:t>
        </w:r>
        <w:r w:rsidRPr="008C4E51">
          <w:rPr>
            <w:noProof/>
            <w:webHidden/>
          </w:rPr>
          <w:tab/>
        </w:r>
        <w:r w:rsidRPr="008C4E51">
          <w:rPr>
            <w:noProof/>
            <w:webHidden/>
          </w:rPr>
          <w:fldChar w:fldCharType="begin"/>
        </w:r>
        <w:r w:rsidRPr="008C4E51">
          <w:rPr>
            <w:noProof/>
            <w:webHidden/>
          </w:rPr>
          <w:instrText xml:space="preserve"> PAGEREF _Toc188526082 \h </w:instrText>
        </w:r>
        <w:r w:rsidRPr="008C4E51">
          <w:rPr>
            <w:noProof/>
            <w:webHidden/>
          </w:rPr>
        </w:r>
        <w:r w:rsidRPr="008C4E51">
          <w:rPr>
            <w:noProof/>
            <w:webHidden/>
          </w:rPr>
          <w:fldChar w:fldCharType="separate"/>
        </w:r>
        <w:r w:rsidRPr="008C4E51">
          <w:rPr>
            <w:noProof/>
            <w:webHidden/>
          </w:rPr>
          <w:t>15</w:t>
        </w:r>
        <w:r w:rsidRPr="008C4E51">
          <w:rPr>
            <w:noProof/>
            <w:webHidden/>
          </w:rPr>
          <w:fldChar w:fldCharType="end"/>
        </w:r>
      </w:hyperlink>
    </w:p>
    <w:p w14:paraId="3F4A65CD" w14:textId="2CE08489" w:rsidR="00485399" w:rsidRPr="008C4E51" w:rsidRDefault="00485399">
      <w:pPr>
        <w:pStyle w:val="TM2"/>
        <w:rPr>
          <w:rFonts w:eastAsiaTheme="minorEastAsia"/>
          <w:noProof/>
          <w:kern w:val="2"/>
          <w:sz w:val="24"/>
          <w:szCs w:val="24"/>
          <w:lang w:eastAsia="fr-FR"/>
          <w14:ligatures w14:val="standardContextual"/>
        </w:rPr>
      </w:pPr>
      <w:hyperlink w:anchor="_Toc188526083" w:history="1">
        <w:r w:rsidRPr="008C4E51">
          <w:rPr>
            <w:rStyle w:val="Lienhypertexte"/>
            <w:rFonts w:eastAsia="Times New Roman"/>
            <w:noProof/>
            <w:color w:val="auto"/>
            <w:lang w:eastAsia="fr-FR"/>
          </w:rPr>
          <w:t>4.1.</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lang w:eastAsia="fr-FR"/>
          </w:rPr>
          <w:t>Cadre politique de l’emploi et des conditions de travail.</w:t>
        </w:r>
        <w:r w:rsidRPr="008C4E51">
          <w:rPr>
            <w:noProof/>
            <w:webHidden/>
          </w:rPr>
          <w:tab/>
        </w:r>
        <w:r w:rsidRPr="008C4E51">
          <w:rPr>
            <w:noProof/>
            <w:webHidden/>
          </w:rPr>
          <w:fldChar w:fldCharType="begin"/>
        </w:r>
        <w:r w:rsidRPr="008C4E51">
          <w:rPr>
            <w:noProof/>
            <w:webHidden/>
          </w:rPr>
          <w:instrText xml:space="preserve"> PAGEREF _Toc188526083 \h </w:instrText>
        </w:r>
        <w:r w:rsidRPr="008C4E51">
          <w:rPr>
            <w:noProof/>
            <w:webHidden/>
          </w:rPr>
        </w:r>
        <w:r w:rsidRPr="008C4E51">
          <w:rPr>
            <w:noProof/>
            <w:webHidden/>
          </w:rPr>
          <w:fldChar w:fldCharType="separate"/>
        </w:r>
        <w:r w:rsidRPr="008C4E51">
          <w:rPr>
            <w:noProof/>
            <w:webHidden/>
          </w:rPr>
          <w:t>15</w:t>
        </w:r>
        <w:r w:rsidRPr="008C4E51">
          <w:rPr>
            <w:noProof/>
            <w:webHidden/>
          </w:rPr>
          <w:fldChar w:fldCharType="end"/>
        </w:r>
      </w:hyperlink>
    </w:p>
    <w:p w14:paraId="24304137" w14:textId="391A0C4C" w:rsidR="00485399" w:rsidRPr="008C4E51" w:rsidRDefault="00485399">
      <w:pPr>
        <w:pStyle w:val="TM2"/>
        <w:rPr>
          <w:rFonts w:eastAsiaTheme="minorEastAsia"/>
          <w:noProof/>
          <w:kern w:val="2"/>
          <w:sz w:val="24"/>
          <w:szCs w:val="24"/>
          <w:lang w:eastAsia="fr-FR"/>
          <w14:ligatures w14:val="standardContextual"/>
        </w:rPr>
      </w:pPr>
      <w:hyperlink w:anchor="_Toc188526084" w:history="1">
        <w:r w:rsidRPr="008C4E51">
          <w:rPr>
            <w:rStyle w:val="Lienhypertexte"/>
            <w:rFonts w:eastAsia="Times New Roman"/>
            <w:noProof/>
            <w:color w:val="auto"/>
            <w:lang w:eastAsia="fr-FR"/>
          </w:rPr>
          <w:t>4.2.</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lang w:eastAsia="fr-FR"/>
          </w:rPr>
          <w:t>Cadre juridique de l’emploi et les conditions de travail</w:t>
        </w:r>
        <w:r w:rsidRPr="008C4E51">
          <w:rPr>
            <w:noProof/>
            <w:webHidden/>
          </w:rPr>
          <w:tab/>
        </w:r>
        <w:r w:rsidRPr="008C4E51">
          <w:rPr>
            <w:noProof/>
            <w:webHidden/>
          </w:rPr>
          <w:fldChar w:fldCharType="begin"/>
        </w:r>
        <w:r w:rsidRPr="008C4E51">
          <w:rPr>
            <w:noProof/>
            <w:webHidden/>
          </w:rPr>
          <w:instrText xml:space="preserve"> PAGEREF _Toc188526084 \h </w:instrText>
        </w:r>
        <w:r w:rsidRPr="008C4E51">
          <w:rPr>
            <w:noProof/>
            <w:webHidden/>
          </w:rPr>
        </w:r>
        <w:r w:rsidRPr="008C4E51">
          <w:rPr>
            <w:noProof/>
            <w:webHidden/>
          </w:rPr>
          <w:fldChar w:fldCharType="separate"/>
        </w:r>
        <w:r w:rsidRPr="008C4E51">
          <w:rPr>
            <w:noProof/>
            <w:webHidden/>
          </w:rPr>
          <w:t>16</w:t>
        </w:r>
        <w:r w:rsidRPr="008C4E51">
          <w:rPr>
            <w:noProof/>
            <w:webHidden/>
          </w:rPr>
          <w:fldChar w:fldCharType="end"/>
        </w:r>
      </w:hyperlink>
    </w:p>
    <w:p w14:paraId="6A42A95A" w14:textId="25C55DCC" w:rsidR="00485399" w:rsidRPr="008C4E51" w:rsidRDefault="00485399">
      <w:pPr>
        <w:pStyle w:val="TM2"/>
        <w:rPr>
          <w:rFonts w:eastAsiaTheme="minorEastAsia"/>
          <w:noProof/>
          <w:kern w:val="2"/>
          <w:sz w:val="24"/>
          <w:szCs w:val="24"/>
          <w:lang w:eastAsia="fr-FR"/>
          <w14:ligatures w14:val="standardContextual"/>
        </w:rPr>
      </w:pPr>
      <w:hyperlink w:anchor="_Toc188526085" w:history="1">
        <w:r w:rsidRPr="008C4E51">
          <w:rPr>
            <w:rStyle w:val="Lienhypertexte"/>
            <w:noProof/>
            <w:color w:val="auto"/>
          </w:rPr>
          <w:t>4.3.</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lang w:eastAsia="fr-FR"/>
          </w:rPr>
          <w:t>Cadre institutionnel en matière d’emploi et de conditions de travail</w:t>
        </w:r>
        <w:r w:rsidRPr="008C4E51">
          <w:rPr>
            <w:noProof/>
            <w:webHidden/>
          </w:rPr>
          <w:tab/>
        </w:r>
        <w:r w:rsidRPr="008C4E51">
          <w:rPr>
            <w:noProof/>
            <w:webHidden/>
          </w:rPr>
          <w:fldChar w:fldCharType="begin"/>
        </w:r>
        <w:r w:rsidRPr="008C4E51">
          <w:rPr>
            <w:noProof/>
            <w:webHidden/>
          </w:rPr>
          <w:instrText xml:space="preserve"> PAGEREF _Toc188526085 \h </w:instrText>
        </w:r>
        <w:r w:rsidRPr="008C4E51">
          <w:rPr>
            <w:noProof/>
            <w:webHidden/>
          </w:rPr>
        </w:r>
        <w:r w:rsidRPr="008C4E51">
          <w:rPr>
            <w:noProof/>
            <w:webHidden/>
          </w:rPr>
          <w:fldChar w:fldCharType="separate"/>
        </w:r>
        <w:r w:rsidRPr="008C4E51">
          <w:rPr>
            <w:noProof/>
            <w:webHidden/>
          </w:rPr>
          <w:t>25</w:t>
        </w:r>
        <w:r w:rsidRPr="008C4E51">
          <w:rPr>
            <w:noProof/>
            <w:webHidden/>
          </w:rPr>
          <w:fldChar w:fldCharType="end"/>
        </w:r>
      </w:hyperlink>
    </w:p>
    <w:p w14:paraId="1A67E1C0" w14:textId="7290EACF" w:rsidR="00485399" w:rsidRPr="008C4E51" w:rsidRDefault="00485399">
      <w:pPr>
        <w:pStyle w:val="TM1"/>
        <w:rPr>
          <w:rFonts w:eastAsiaTheme="minorEastAsia"/>
          <w:noProof/>
          <w:kern w:val="2"/>
          <w:sz w:val="24"/>
          <w:szCs w:val="24"/>
          <w:lang w:eastAsia="fr-FR"/>
          <w14:ligatures w14:val="standardContextual"/>
        </w:rPr>
      </w:pPr>
      <w:hyperlink w:anchor="_Toc188526086" w:history="1">
        <w:r w:rsidRPr="008C4E51">
          <w:rPr>
            <w:rStyle w:val="Lienhypertexte"/>
            <w:rFonts w:ascii="Times New Roman" w:hAnsi="Times New Roman" w:cs="Times New Roman"/>
            <w:noProof/>
            <w:color w:val="auto"/>
          </w:rPr>
          <w:t>CHAPITRE 5 : ANALYSE COMPARATIVE DU CADRE JURIDIQUE NATIONAL ET DU NOUVEAU CADRE ENVIRONNEMENTAL DE LA BANQUE.</w:t>
        </w:r>
        <w:r w:rsidRPr="008C4E51">
          <w:rPr>
            <w:noProof/>
            <w:webHidden/>
          </w:rPr>
          <w:tab/>
        </w:r>
        <w:r w:rsidRPr="008C4E51">
          <w:rPr>
            <w:noProof/>
            <w:webHidden/>
          </w:rPr>
          <w:fldChar w:fldCharType="begin"/>
        </w:r>
        <w:r w:rsidRPr="008C4E51">
          <w:rPr>
            <w:noProof/>
            <w:webHidden/>
          </w:rPr>
          <w:instrText xml:space="preserve"> PAGEREF _Toc188526086 \h </w:instrText>
        </w:r>
        <w:r w:rsidRPr="008C4E51">
          <w:rPr>
            <w:noProof/>
            <w:webHidden/>
          </w:rPr>
        </w:r>
        <w:r w:rsidRPr="008C4E51">
          <w:rPr>
            <w:noProof/>
            <w:webHidden/>
          </w:rPr>
          <w:fldChar w:fldCharType="separate"/>
        </w:r>
        <w:r w:rsidRPr="008C4E51">
          <w:rPr>
            <w:noProof/>
            <w:webHidden/>
          </w:rPr>
          <w:t>31</w:t>
        </w:r>
        <w:r w:rsidRPr="008C4E51">
          <w:rPr>
            <w:noProof/>
            <w:webHidden/>
          </w:rPr>
          <w:fldChar w:fldCharType="end"/>
        </w:r>
      </w:hyperlink>
    </w:p>
    <w:p w14:paraId="1E4C467D" w14:textId="316A5738" w:rsidR="00485399" w:rsidRPr="008C4E51" w:rsidRDefault="00485399">
      <w:pPr>
        <w:pStyle w:val="TM1"/>
        <w:rPr>
          <w:rFonts w:eastAsiaTheme="minorEastAsia"/>
          <w:noProof/>
          <w:kern w:val="2"/>
          <w:sz w:val="24"/>
          <w:szCs w:val="24"/>
          <w:lang w:eastAsia="fr-FR"/>
          <w14:ligatures w14:val="standardContextual"/>
        </w:rPr>
      </w:pPr>
      <w:hyperlink w:anchor="_Toc188526087" w:history="1">
        <w:r w:rsidRPr="008C4E51">
          <w:rPr>
            <w:rStyle w:val="Lienhypertexte"/>
            <w:rFonts w:ascii="Times New Roman" w:hAnsi="Times New Roman" w:cs="Times New Roman"/>
            <w:noProof/>
            <w:color w:val="auto"/>
          </w:rPr>
          <w:t>CHAPITRE 6 : CONDITIONS GENERALES DE TRAVAIL</w:t>
        </w:r>
        <w:r w:rsidRPr="008C4E51">
          <w:rPr>
            <w:noProof/>
            <w:webHidden/>
          </w:rPr>
          <w:tab/>
        </w:r>
        <w:r w:rsidRPr="008C4E51">
          <w:rPr>
            <w:noProof/>
            <w:webHidden/>
          </w:rPr>
          <w:fldChar w:fldCharType="begin"/>
        </w:r>
        <w:r w:rsidRPr="008C4E51">
          <w:rPr>
            <w:noProof/>
            <w:webHidden/>
          </w:rPr>
          <w:instrText xml:space="preserve"> PAGEREF _Toc188526087 \h </w:instrText>
        </w:r>
        <w:r w:rsidRPr="008C4E51">
          <w:rPr>
            <w:noProof/>
            <w:webHidden/>
          </w:rPr>
        </w:r>
        <w:r w:rsidRPr="008C4E51">
          <w:rPr>
            <w:noProof/>
            <w:webHidden/>
          </w:rPr>
          <w:fldChar w:fldCharType="separate"/>
        </w:r>
        <w:r w:rsidRPr="008C4E51">
          <w:rPr>
            <w:noProof/>
            <w:webHidden/>
          </w:rPr>
          <w:t>34</w:t>
        </w:r>
        <w:r w:rsidRPr="008C4E51">
          <w:rPr>
            <w:noProof/>
            <w:webHidden/>
          </w:rPr>
          <w:fldChar w:fldCharType="end"/>
        </w:r>
      </w:hyperlink>
    </w:p>
    <w:p w14:paraId="6F38E4AD" w14:textId="0E11DF6E" w:rsidR="00485399" w:rsidRPr="008C4E51" w:rsidRDefault="00485399">
      <w:pPr>
        <w:pStyle w:val="TM2"/>
        <w:rPr>
          <w:rFonts w:eastAsiaTheme="minorEastAsia"/>
          <w:noProof/>
          <w:kern w:val="2"/>
          <w:sz w:val="24"/>
          <w:szCs w:val="24"/>
          <w:lang w:eastAsia="fr-FR"/>
          <w14:ligatures w14:val="standardContextual"/>
        </w:rPr>
      </w:pPr>
      <w:hyperlink w:anchor="_Toc188526088" w:history="1">
        <w:r w:rsidRPr="008C4E51">
          <w:rPr>
            <w:rStyle w:val="Lienhypertexte"/>
            <w:rFonts w:eastAsia="Times New Roman"/>
            <w:noProof/>
            <w:color w:val="auto"/>
            <w:lang w:eastAsia="fr-FR"/>
          </w:rPr>
          <w:t>5.1.</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lang w:eastAsia="fr-FR"/>
          </w:rPr>
          <w:t>Durée légale travail</w:t>
        </w:r>
        <w:r w:rsidRPr="008C4E51">
          <w:rPr>
            <w:noProof/>
            <w:webHidden/>
          </w:rPr>
          <w:tab/>
        </w:r>
        <w:r w:rsidRPr="008C4E51">
          <w:rPr>
            <w:noProof/>
            <w:webHidden/>
          </w:rPr>
          <w:fldChar w:fldCharType="begin"/>
        </w:r>
        <w:r w:rsidRPr="008C4E51">
          <w:rPr>
            <w:noProof/>
            <w:webHidden/>
          </w:rPr>
          <w:instrText xml:space="preserve"> PAGEREF _Toc188526088 \h </w:instrText>
        </w:r>
        <w:r w:rsidRPr="008C4E51">
          <w:rPr>
            <w:noProof/>
            <w:webHidden/>
          </w:rPr>
        </w:r>
        <w:r w:rsidRPr="008C4E51">
          <w:rPr>
            <w:noProof/>
            <w:webHidden/>
          </w:rPr>
          <w:fldChar w:fldCharType="separate"/>
        </w:r>
        <w:r w:rsidRPr="008C4E51">
          <w:rPr>
            <w:noProof/>
            <w:webHidden/>
          </w:rPr>
          <w:t>34</w:t>
        </w:r>
        <w:r w:rsidRPr="008C4E51">
          <w:rPr>
            <w:noProof/>
            <w:webHidden/>
          </w:rPr>
          <w:fldChar w:fldCharType="end"/>
        </w:r>
      </w:hyperlink>
    </w:p>
    <w:p w14:paraId="74A9B4AF" w14:textId="2A9DCA0B" w:rsidR="00485399" w:rsidRPr="008C4E51" w:rsidRDefault="00485399">
      <w:pPr>
        <w:pStyle w:val="TM3"/>
        <w:rPr>
          <w:rFonts w:eastAsiaTheme="minorEastAsia"/>
          <w:noProof/>
          <w:kern w:val="2"/>
          <w:sz w:val="24"/>
          <w:szCs w:val="24"/>
          <w:lang w:eastAsia="fr-FR"/>
          <w14:ligatures w14:val="standardContextual"/>
        </w:rPr>
      </w:pPr>
      <w:hyperlink w:anchor="_Toc188526089" w:history="1">
        <w:r w:rsidRPr="008C4E51">
          <w:rPr>
            <w:rStyle w:val="Lienhypertexte"/>
            <w:noProof/>
            <w:color w:val="auto"/>
          </w:rPr>
          <w:t>5.1.1.</w:t>
        </w:r>
        <w:r w:rsidRPr="008C4E51">
          <w:rPr>
            <w:rFonts w:eastAsiaTheme="minorEastAsia"/>
            <w:noProof/>
            <w:kern w:val="2"/>
            <w:sz w:val="24"/>
            <w:szCs w:val="24"/>
            <w:lang w:eastAsia="fr-FR"/>
            <w14:ligatures w14:val="standardContextual"/>
          </w:rPr>
          <w:tab/>
        </w:r>
        <w:r w:rsidRPr="008C4E51">
          <w:rPr>
            <w:rStyle w:val="Lienhypertexte"/>
            <w:noProof/>
            <w:color w:val="auto"/>
          </w:rPr>
          <w:t>Principe de la durée légale de 40 heures hebdomadaires</w:t>
        </w:r>
        <w:r w:rsidRPr="008C4E51">
          <w:rPr>
            <w:noProof/>
            <w:webHidden/>
          </w:rPr>
          <w:tab/>
        </w:r>
        <w:r w:rsidRPr="008C4E51">
          <w:rPr>
            <w:noProof/>
            <w:webHidden/>
          </w:rPr>
          <w:fldChar w:fldCharType="begin"/>
        </w:r>
        <w:r w:rsidRPr="008C4E51">
          <w:rPr>
            <w:noProof/>
            <w:webHidden/>
          </w:rPr>
          <w:instrText xml:space="preserve"> PAGEREF _Toc188526089 \h </w:instrText>
        </w:r>
        <w:r w:rsidRPr="008C4E51">
          <w:rPr>
            <w:noProof/>
            <w:webHidden/>
          </w:rPr>
        </w:r>
        <w:r w:rsidRPr="008C4E51">
          <w:rPr>
            <w:noProof/>
            <w:webHidden/>
          </w:rPr>
          <w:fldChar w:fldCharType="separate"/>
        </w:r>
        <w:r w:rsidRPr="008C4E51">
          <w:rPr>
            <w:noProof/>
            <w:webHidden/>
          </w:rPr>
          <w:t>34</w:t>
        </w:r>
        <w:r w:rsidRPr="008C4E51">
          <w:rPr>
            <w:noProof/>
            <w:webHidden/>
          </w:rPr>
          <w:fldChar w:fldCharType="end"/>
        </w:r>
      </w:hyperlink>
    </w:p>
    <w:p w14:paraId="2D8596E2" w14:textId="1BF04705" w:rsidR="00485399" w:rsidRPr="008C4E51" w:rsidRDefault="00485399">
      <w:pPr>
        <w:pStyle w:val="TM3"/>
        <w:rPr>
          <w:rFonts w:eastAsiaTheme="minorEastAsia"/>
          <w:noProof/>
          <w:kern w:val="2"/>
          <w:sz w:val="24"/>
          <w:szCs w:val="24"/>
          <w:lang w:eastAsia="fr-FR"/>
          <w14:ligatures w14:val="standardContextual"/>
        </w:rPr>
      </w:pPr>
      <w:hyperlink w:anchor="_Toc188526090" w:history="1">
        <w:r w:rsidRPr="008C4E51">
          <w:rPr>
            <w:rStyle w:val="Lienhypertexte"/>
            <w:noProof/>
            <w:color w:val="auto"/>
          </w:rPr>
          <w:t>5.1.2.</w:t>
        </w:r>
        <w:r w:rsidRPr="008C4E51">
          <w:rPr>
            <w:rFonts w:eastAsiaTheme="minorEastAsia"/>
            <w:noProof/>
            <w:kern w:val="2"/>
            <w:sz w:val="24"/>
            <w:szCs w:val="24"/>
            <w:lang w:eastAsia="fr-FR"/>
            <w14:ligatures w14:val="standardContextual"/>
          </w:rPr>
          <w:tab/>
        </w:r>
        <w:r w:rsidRPr="008C4E51">
          <w:rPr>
            <w:rStyle w:val="Lienhypertexte"/>
            <w:noProof/>
            <w:color w:val="auto"/>
          </w:rPr>
          <w:t>Dérogations au principe : les heures d’équivalence</w:t>
        </w:r>
        <w:r w:rsidRPr="008C4E51">
          <w:rPr>
            <w:noProof/>
            <w:webHidden/>
          </w:rPr>
          <w:tab/>
        </w:r>
        <w:r w:rsidRPr="008C4E51">
          <w:rPr>
            <w:noProof/>
            <w:webHidden/>
          </w:rPr>
          <w:fldChar w:fldCharType="begin"/>
        </w:r>
        <w:r w:rsidRPr="008C4E51">
          <w:rPr>
            <w:noProof/>
            <w:webHidden/>
          </w:rPr>
          <w:instrText xml:space="preserve"> PAGEREF _Toc188526090 \h </w:instrText>
        </w:r>
        <w:r w:rsidRPr="008C4E51">
          <w:rPr>
            <w:noProof/>
            <w:webHidden/>
          </w:rPr>
        </w:r>
        <w:r w:rsidRPr="008C4E51">
          <w:rPr>
            <w:noProof/>
            <w:webHidden/>
          </w:rPr>
          <w:fldChar w:fldCharType="separate"/>
        </w:r>
        <w:r w:rsidRPr="008C4E51">
          <w:rPr>
            <w:noProof/>
            <w:webHidden/>
          </w:rPr>
          <w:t>34</w:t>
        </w:r>
        <w:r w:rsidRPr="008C4E51">
          <w:rPr>
            <w:noProof/>
            <w:webHidden/>
          </w:rPr>
          <w:fldChar w:fldCharType="end"/>
        </w:r>
      </w:hyperlink>
    </w:p>
    <w:p w14:paraId="78FA38EF" w14:textId="34065BE9" w:rsidR="00485399" w:rsidRPr="008C4E51" w:rsidRDefault="00485399">
      <w:pPr>
        <w:pStyle w:val="TM2"/>
        <w:rPr>
          <w:rFonts w:eastAsiaTheme="minorEastAsia"/>
          <w:noProof/>
          <w:kern w:val="2"/>
          <w:sz w:val="24"/>
          <w:szCs w:val="24"/>
          <w:lang w:eastAsia="fr-FR"/>
          <w14:ligatures w14:val="standardContextual"/>
        </w:rPr>
      </w:pPr>
      <w:hyperlink w:anchor="_Toc188526091" w:history="1">
        <w:r w:rsidRPr="008C4E51">
          <w:rPr>
            <w:rStyle w:val="Lienhypertexte"/>
            <w:rFonts w:eastAsia="Times New Roman"/>
            <w:noProof/>
            <w:color w:val="auto"/>
            <w:lang w:eastAsia="fr-FR"/>
          </w:rPr>
          <w:t>5.2.</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lang w:eastAsia="fr-FR"/>
          </w:rPr>
          <w:t>Conditions d’exercice des heures supplémentaires</w:t>
        </w:r>
        <w:r w:rsidRPr="008C4E51">
          <w:rPr>
            <w:noProof/>
            <w:webHidden/>
          </w:rPr>
          <w:tab/>
        </w:r>
        <w:r w:rsidRPr="008C4E51">
          <w:rPr>
            <w:noProof/>
            <w:webHidden/>
          </w:rPr>
          <w:fldChar w:fldCharType="begin"/>
        </w:r>
        <w:r w:rsidRPr="008C4E51">
          <w:rPr>
            <w:noProof/>
            <w:webHidden/>
          </w:rPr>
          <w:instrText xml:space="preserve"> PAGEREF _Toc188526091 \h </w:instrText>
        </w:r>
        <w:r w:rsidRPr="008C4E51">
          <w:rPr>
            <w:noProof/>
            <w:webHidden/>
          </w:rPr>
        </w:r>
        <w:r w:rsidRPr="008C4E51">
          <w:rPr>
            <w:noProof/>
            <w:webHidden/>
          </w:rPr>
          <w:fldChar w:fldCharType="separate"/>
        </w:r>
        <w:r w:rsidRPr="008C4E51">
          <w:rPr>
            <w:noProof/>
            <w:webHidden/>
          </w:rPr>
          <w:t>34</w:t>
        </w:r>
        <w:r w:rsidRPr="008C4E51">
          <w:rPr>
            <w:noProof/>
            <w:webHidden/>
          </w:rPr>
          <w:fldChar w:fldCharType="end"/>
        </w:r>
      </w:hyperlink>
    </w:p>
    <w:p w14:paraId="32672B0D" w14:textId="75A39AE7" w:rsidR="00485399" w:rsidRPr="008C4E51" w:rsidRDefault="00485399">
      <w:pPr>
        <w:pStyle w:val="TM2"/>
        <w:rPr>
          <w:rFonts w:eastAsiaTheme="minorEastAsia"/>
          <w:noProof/>
          <w:kern w:val="2"/>
          <w:sz w:val="24"/>
          <w:szCs w:val="24"/>
          <w:lang w:eastAsia="fr-FR"/>
          <w14:ligatures w14:val="standardContextual"/>
        </w:rPr>
      </w:pPr>
      <w:hyperlink w:anchor="_Toc188526092" w:history="1">
        <w:r w:rsidRPr="008C4E51">
          <w:rPr>
            <w:rStyle w:val="Lienhypertexte"/>
            <w:rFonts w:eastAsia="Times New Roman"/>
            <w:noProof/>
            <w:color w:val="auto"/>
            <w:lang w:eastAsia="fr-FR"/>
          </w:rPr>
          <w:t>5.3.</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lang w:eastAsia="fr-FR"/>
          </w:rPr>
          <w:t>Majorations des heures supplémentaires</w:t>
        </w:r>
        <w:r w:rsidRPr="008C4E51">
          <w:rPr>
            <w:noProof/>
            <w:webHidden/>
          </w:rPr>
          <w:tab/>
        </w:r>
        <w:r w:rsidRPr="008C4E51">
          <w:rPr>
            <w:noProof/>
            <w:webHidden/>
          </w:rPr>
          <w:fldChar w:fldCharType="begin"/>
        </w:r>
        <w:r w:rsidRPr="008C4E51">
          <w:rPr>
            <w:noProof/>
            <w:webHidden/>
          </w:rPr>
          <w:instrText xml:space="preserve"> PAGEREF _Toc188526092 \h </w:instrText>
        </w:r>
        <w:r w:rsidRPr="008C4E51">
          <w:rPr>
            <w:noProof/>
            <w:webHidden/>
          </w:rPr>
        </w:r>
        <w:r w:rsidRPr="008C4E51">
          <w:rPr>
            <w:noProof/>
            <w:webHidden/>
          </w:rPr>
          <w:fldChar w:fldCharType="separate"/>
        </w:r>
        <w:r w:rsidRPr="008C4E51">
          <w:rPr>
            <w:noProof/>
            <w:webHidden/>
          </w:rPr>
          <w:t>35</w:t>
        </w:r>
        <w:r w:rsidRPr="008C4E51">
          <w:rPr>
            <w:noProof/>
            <w:webHidden/>
          </w:rPr>
          <w:fldChar w:fldCharType="end"/>
        </w:r>
      </w:hyperlink>
    </w:p>
    <w:p w14:paraId="3AEB5FE0" w14:textId="60DAE0CD" w:rsidR="00485399" w:rsidRPr="008C4E51" w:rsidRDefault="00485399">
      <w:pPr>
        <w:pStyle w:val="TM2"/>
        <w:rPr>
          <w:rFonts w:eastAsiaTheme="minorEastAsia"/>
          <w:noProof/>
          <w:kern w:val="2"/>
          <w:sz w:val="24"/>
          <w:szCs w:val="24"/>
          <w:lang w:eastAsia="fr-FR"/>
          <w14:ligatures w14:val="standardContextual"/>
        </w:rPr>
      </w:pPr>
      <w:hyperlink w:anchor="_Toc188526093" w:history="1">
        <w:r w:rsidRPr="008C4E51">
          <w:rPr>
            <w:rStyle w:val="Lienhypertexte"/>
            <w:rFonts w:eastAsia="Times New Roman"/>
            <w:noProof/>
            <w:color w:val="auto"/>
            <w:lang w:eastAsia="fr-FR"/>
          </w:rPr>
          <w:t>5.4.</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lang w:eastAsia="fr-FR"/>
          </w:rPr>
          <w:t>Congés payés</w:t>
        </w:r>
        <w:r w:rsidRPr="008C4E51">
          <w:rPr>
            <w:noProof/>
            <w:webHidden/>
          </w:rPr>
          <w:tab/>
        </w:r>
        <w:r w:rsidRPr="008C4E51">
          <w:rPr>
            <w:noProof/>
            <w:webHidden/>
          </w:rPr>
          <w:fldChar w:fldCharType="begin"/>
        </w:r>
        <w:r w:rsidRPr="008C4E51">
          <w:rPr>
            <w:noProof/>
            <w:webHidden/>
          </w:rPr>
          <w:instrText xml:space="preserve"> PAGEREF _Toc188526093 \h </w:instrText>
        </w:r>
        <w:r w:rsidRPr="008C4E51">
          <w:rPr>
            <w:noProof/>
            <w:webHidden/>
          </w:rPr>
        </w:r>
        <w:r w:rsidRPr="008C4E51">
          <w:rPr>
            <w:noProof/>
            <w:webHidden/>
          </w:rPr>
          <w:fldChar w:fldCharType="separate"/>
        </w:r>
        <w:r w:rsidRPr="008C4E51">
          <w:rPr>
            <w:noProof/>
            <w:webHidden/>
          </w:rPr>
          <w:t>35</w:t>
        </w:r>
        <w:r w:rsidRPr="008C4E51">
          <w:rPr>
            <w:noProof/>
            <w:webHidden/>
          </w:rPr>
          <w:fldChar w:fldCharType="end"/>
        </w:r>
      </w:hyperlink>
    </w:p>
    <w:p w14:paraId="72C9D928" w14:textId="4758D444" w:rsidR="00485399" w:rsidRPr="008C4E51" w:rsidRDefault="00485399">
      <w:pPr>
        <w:pStyle w:val="TM2"/>
        <w:rPr>
          <w:rFonts w:eastAsiaTheme="minorEastAsia"/>
          <w:noProof/>
          <w:kern w:val="2"/>
          <w:sz w:val="24"/>
          <w:szCs w:val="24"/>
          <w:lang w:eastAsia="fr-FR"/>
          <w14:ligatures w14:val="standardContextual"/>
        </w:rPr>
      </w:pPr>
      <w:hyperlink w:anchor="_Toc188526094" w:history="1">
        <w:r w:rsidRPr="008C4E51">
          <w:rPr>
            <w:rStyle w:val="Lienhypertexte"/>
            <w:rFonts w:eastAsia="Times New Roman"/>
            <w:noProof/>
            <w:color w:val="auto"/>
            <w:lang w:eastAsia="fr-FR"/>
          </w:rPr>
          <w:t>5.5.</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lang w:eastAsia="fr-FR"/>
          </w:rPr>
          <w:t>Protection de la maternité</w:t>
        </w:r>
        <w:r w:rsidRPr="008C4E51">
          <w:rPr>
            <w:rStyle w:val="Lienhypertexte"/>
            <w:rFonts w:eastAsia="Times New Roman"/>
            <w:noProof/>
            <w:color w:val="auto"/>
            <w:vertAlign w:val="superscript"/>
            <w:lang w:eastAsia="fr-FR"/>
          </w:rPr>
          <w:t>.</w:t>
        </w:r>
        <w:r w:rsidRPr="008C4E51">
          <w:rPr>
            <w:noProof/>
            <w:webHidden/>
          </w:rPr>
          <w:tab/>
        </w:r>
        <w:r w:rsidRPr="008C4E51">
          <w:rPr>
            <w:noProof/>
            <w:webHidden/>
          </w:rPr>
          <w:fldChar w:fldCharType="begin"/>
        </w:r>
        <w:r w:rsidRPr="008C4E51">
          <w:rPr>
            <w:noProof/>
            <w:webHidden/>
          </w:rPr>
          <w:instrText xml:space="preserve"> PAGEREF _Toc188526094 \h </w:instrText>
        </w:r>
        <w:r w:rsidRPr="008C4E51">
          <w:rPr>
            <w:noProof/>
            <w:webHidden/>
          </w:rPr>
        </w:r>
        <w:r w:rsidRPr="008C4E51">
          <w:rPr>
            <w:noProof/>
            <w:webHidden/>
          </w:rPr>
          <w:fldChar w:fldCharType="separate"/>
        </w:r>
        <w:r w:rsidRPr="008C4E51">
          <w:rPr>
            <w:noProof/>
            <w:webHidden/>
          </w:rPr>
          <w:t>35</w:t>
        </w:r>
        <w:r w:rsidRPr="008C4E51">
          <w:rPr>
            <w:noProof/>
            <w:webHidden/>
          </w:rPr>
          <w:fldChar w:fldCharType="end"/>
        </w:r>
      </w:hyperlink>
    </w:p>
    <w:p w14:paraId="449CC9FE" w14:textId="46732AC7" w:rsidR="00485399" w:rsidRPr="008C4E51" w:rsidRDefault="00485399">
      <w:pPr>
        <w:pStyle w:val="TM2"/>
        <w:rPr>
          <w:rFonts w:eastAsiaTheme="minorEastAsia"/>
          <w:noProof/>
          <w:kern w:val="2"/>
          <w:sz w:val="24"/>
          <w:szCs w:val="24"/>
          <w:lang w:eastAsia="fr-FR"/>
          <w14:ligatures w14:val="standardContextual"/>
        </w:rPr>
      </w:pPr>
      <w:hyperlink w:anchor="_Toc188526095" w:history="1">
        <w:r w:rsidRPr="008C4E51">
          <w:rPr>
            <w:rStyle w:val="Lienhypertexte"/>
            <w:noProof/>
            <w:color w:val="auto"/>
          </w:rPr>
          <w:t>5.6.</w:t>
        </w:r>
        <w:r w:rsidRPr="008C4E51">
          <w:rPr>
            <w:rFonts w:eastAsiaTheme="minorEastAsia"/>
            <w:noProof/>
            <w:kern w:val="2"/>
            <w:sz w:val="24"/>
            <w:szCs w:val="24"/>
            <w:lang w:eastAsia="fr-FR"/>
            <w14:ligatures w14:val="standardContextual"/>
          </w:rPr>
          <w:tab/>
        </w:r>
        <w:r w:rsidRPr="008C4E51">
          <w:rPr>
            <w:rStyle w:val="Lienhypertexte"/>
            <w:noProof/>
            <w:color w:val="auto"/>
          </w:rPr>
          <w:t>Salaire et retenues</w:t>
        </w:r>
        <w:r w:rsidRPr="008C4E51">
          <w:rPr>
            <w:noProof/>
            <w:webHidden/>
          </w:rPr>
          <w:tab/>
        </w:r>
        <w:r w:rsidRPr="008C4E51">
          <w:rPr>
            <w:noProof/>
            <w:webHidden/>
          </w:rPr>
          <w:fldChar w:fldCharType="begin"/>
        </w:r>
        <w:r w:rsidRPr="008C4E51">
          <w:rPr>
            <w:noProof/>
            <w:webHidden/>
          </w:rPr>
          <w:instrText xml:space="preserve"> PAGEREF _Toc188526095 \h </w:instrText>
        </w:r>
        <w:r w:rsidRPr="008C4E51">
          <w:rPr>
            <w:noProof/>
            <w:webHidden/>
          </w:rPr>
        </w:r>
        <w:r w:rsidRPr="008C4E51">
          <w:rPr>
            <w:noProof/>
            <w:webHidden/>
          </w:rPr>
          <w:fldChar w:fldCharType="separate"/>
        </w:r>
        <w:r w:rsidRPr="008C4E51">
          <w:rPr>
            <w:noProof/>
            <w:webHidden/>
          </w:rPr>
          <w:t>36</w:t>
        </w:r>
        <w:r w:rsidRPr="008C4E51">
          <w:rPr>
            <w:noProof/>
            <w:webHidden/>
          </w:rPr>
          <w:fldChar w:fldCharType="end"/>
        </w:r>
      </w:hyperlink>
    </w:p>
    <w:p w14:paraId="4DFDF5DB" w14:textId="399A655B" w:rsidR="00485399" w:rsidRPr="008C4E51" w:rsidRDefault="00485399">
      <w:pPr>
        <w:pStyle w:val="TM2"/>
        <w:rPr>
          <w:rFonts w:eastAsiaTheme="minorEastAsia"/>
          <w:noProof/>
          <w:kern w:val="2"/>
          <w:sz w:val="24"/>
          <w:szCs w:val="24"/>
          <w:lang w:eastAsia="fr-FR"/>
          <w14:ligatures w14:val="standardContextual"/>
        </w:rPr>
      </w:pPr>
      <w:hyperlink w:anchor="_Toc188526096" w:history="1">
        <w:r w:rsidRPr="008C4E51">
          <w:rPr>
            <w:rStyle w:val="Lienhypertexte"/>
            <w:noProof/>
            <w:color w:val="auto"/>
          </w:rPr>
          <w:t>5.7.</w:t>
        </w:r>
        <w:r w:rsidRPr="008C4E51">
          <w:rPr>
            <w:rFonts w:eastAsiaTheme="minorEastAsia"/>
            <w:noProof/>
            <w:kern w:val="2"/>
            <w:sz w:val="24"/>
            <w:szCs w:val="24"/>
            <w:lang w:eastAsia="fr-FR"/>
            <w14:ligatures w14:val="standardContextual"/>
          </w:rPr>
          <w:tab/>
        </w:r>
        <w:r w:rsidRPr="008C4E51">
          <w:rPr>
            <w:rStyle w:val="Lienhypertexte"/>
            <w:noProof/>
            <w:color w:val="auto"/>
          </w:rPr>
          <w:t>Mesures prises pour assurer l’égalité de traitement entre les salariés</w:t>
        </w:r>
        <w:r w:rsidRPr="008C4E51">
          <w:rPr>
            <w:noProof/>
            <w:webHidden/>
          </w:rPr>
          <w:tab/>
        </w:r>
        <w:r w:rsidRPr="008C4E51">
          <w:rPr>
            <w:noProof/>
            <w:webHidden/>
          </w:rPr>
          <w:fldChar w:fldCharType="begin"/>
        </w:r>
        <w:r w:rsidRPr="008C4E51">
          <w:rPr>
            <w:noProof/>
            <w:webHidden/>
          </w:rPr>
          <w:instrText xml:space="preserve"> PAGEREF _Toc188526096 \h </w:instrText>
        </w:r>
        <w:r w:rsidRPr="008C4E51">
          <w:rPr>
            <w:noProof/>
            <w:webHidden/>
          </w:rPr>
        </w:r>
        <w:r w:rsidRPr="008C4E51">
          <w:rPr>
            <w:noProof/>
            <w:webHidden/>
          </w:rPr>
          <w:fldChar w:fldCharType="separate"/>
        </w:r>
        <w:r w:rsidRPr="008C4E51">
          <w:rPr>
            <w:noProof/>
            <w:webHidden/>
          </w:rPr>
          <w:t>36</w:t>
        </w:r>
        <w:r w:rsidRPr="008C4E51">
          <w:rPr>
            <w:noProof/>
            <w:webHidden/>
          </w:rPr>
          <w:fldChar w:fldCharType="end"/>
        </w:r>
      </w:hyperlink>
    </w:p>
    <w:p w14:paraId="22CDB192" w14:textId="72F5C65B" w:rsidR="00485399" w:rsidRPr="008C4E51" w:rsidRDefault="00485399">
      <w:pPr>
        <w:pStyle w:val="TM2"/>
        <w:rPr>
          <w:rFonts w:eastAsiaTheme="minorEastAsia"/>
          <w:noProof/>
          <w:kern w:val="2"/>
          <w:sz w:val="24"/>
          <w:szCs w:val="24"/>
          <w:lang w:eastAsia="fr-FR"/>
          <w14:ligatures w14:val="standardContextual"/>
        </w:rPr>
      </w:pPr>
      <w:hyperlink w:anchor="_Toc188526097" w:history="1">
        <w:r w:rsidRPr="008C4E51">
          <w:rPr>
            <w:rStyle w:val="Lienhypertexte"/>
            <w:noProof/>
            <w:color w:val="auto"/>
          </w:rPr>
          <w:t>5.8.</w:t>
        </w:r>
        <w:r w:rsidRPr="008C4E51">
          <w:rPr>
            <w:rFonts w:eastAsiaTheme="minorEastAsia"/>
            <w:noProof/>
            <w:kern w:val="2"/>
            <w:sz w:val="24"/>
            <w:szCs w:val="24"/>
            <w:lang w:eastAsia="fr-FR"/>
            <w14:ligatures w14:val="standardContextual"/>
          </w:rPr>
          <w:tab/>
        </w:r>
        <w:r w:rsidRPr="008C4E51">
          <w:rPr>
            <w:rStyle w:val="Lienhypertexte"/>
            <w:noProof/>
            <w:color w:val="auto"/>
          </w:rPr>
          <w:t>Repos du travailleur</w:t>
        </w:r>
        <w:r w:rsidRPr="008C4E51">
          <w:rPr>
            <w:noProof/>
            <w:webHidden/>
          </w:rPr>
          <w:tab/>
        </w:r>
        <w:r w:rsidRPr="008C4E51">
          <w:rPr>
            <w:noProof/>
            <w:webHidden/>
          </w:rPr>
          <w:fldChar w:fldCharType="begin"/>
        </w:r>
        <w:r w:rsidRPr="008C4E51">
          <w:rPr>
            <w:noProof/>
            <w:webHidden/>
          </w:rPr>
          <w:instrText xml:space="preserve"> PAGEREF _Toc188526097 \h </w:instrText>
        </w:r>
        <w:r w:rsidRPr="008C4E51">
          <w:rPr>
            <w:noProof/>
            <w:webHidden/>
          </w:rPr>
        </w:r>
        <w:r w:rsidRPr="008C4E51">
          <w:rPr>
            <w:noProof/>
            <w:webHidden/>
          </w:rPr>
          <w:fldChar w:fldCharType="separate"/>
        </w:r>
        <w:r w:rsidRPr="008C4E51">
          <w:rPr>
            <w:noProof/>
            <w:webHidden/>
          </w:rPr>
          <w:t>37</w:t>
        </w:r>
        <w:r w:rsidRPr="008C4E51">
          <w:rPr>
            <w:noProof/>
            <w:webHidden/>
          </w:rPr>
          <w:fldChar w:fldCharType="end"/>
        </w:r>
      </w:hyperlink>
    </w:p>
    <w:p w14:paraId="4821EDCE" w14:textId="2C90169A" w:rsidR="00485399" w:rsidRPr="008C4E51" w:rsidRDefault="00485399">
      <w:pPr>
        <w:pStyle w:val="TM2"/>
        <w:rPr>
          <w:rFonts w:eastAsiaTheme="minorEastAsia"/>
          <w:noProof/>
          <w:kern w:val="2"/>
          <w:sz w:val="24"/>
          <w:szCs w:val="24"/>
          <w:lang w:eastAsia="fr-FR"/>
          <w14:ligatures w14:val="standardContextual"/>
        </w:rPr>
      </w:pPr>
      <w:hyperlink w:anchor="_Toc188526098" w:history="1">
        <w:r w:rsidRPr="008C4E51">
          <w:rPr>
            <w:rStyle w:val="Lienhypertexte"/>
            <w:noProof/>
            <w:color w:val="auto"/>
          </w:rPr>
          <w:t>5.9.</w:t>
        </w:r>
        <w:r w:rsidRPr="008C4E51">
          <w:rPr>
            <w:rFonts w:eastAsiaTheme="minorEastAsia"/>
            <w:noProof/>
            <w:kern w:val="2"/>
            <w:sz w:val="24"/>
            <w:szCs w:val="24"/>
            <w:lang w:eastAsia="fr-FR"/>
            <w14:ligatures w14:val="standardContextual"/>
          </w:rPr>
          <w:tab/>
        </w:r>
        <w:r w:rsidRPr="008C4E51">
          <w:rPr>
            <w:rStyle w:val="Lienhypertexte"/>
            <w:noProof/>
            <w:color w:val="auto"/>
          </w:rPr>
          <w:t>Congés pour raisons familiales</w:t>
        </w:r>
        <w:r w:rsidRPr="008C4E51">
          <w:rPr>
            <w:noProof/>
            <w:webHidden/>
          </w:rPr>
          <w:tab/>
        </w:r>
        <w:r w:rsidRPr="008C4E51">
          <w:rPr>
            <w:noProof/>
            <w:webHidden/>
          </w:rPr>
          <w:fldChar w:fldCharType="begin"/>
        </w:r>
        <w:r w:rsidRPr="008C4E51">
          <w:rPr>
            <w:noProof/>
            <w:webHidden/>
          </w:rPr>
          <w:instrText xml:space="preserve"> PAGEREF _Toc188526098 \h </w:instrText>
        </w:r>
        <w:r w:rsidRPr="008C4E51">
          <w:rPr>
            <w:noProof/>
            <w:webHidden/>
          </w:rPr>
        </w:r>
        <w:r w:rsidRPr="008C4E51">
          <w:rPr>
            <w:noProof/>
            <w:webHidden/>
          </w:rPr>
          <w:fldChar w:fldCharType="separate"/>
        </w:r>
        <w:r w:rsidRPr="008C4E51">
          <w:rPr>
            <w:noProof/>
            <w:webHidden/>
          </w:rPr>
          <w:t>37</w:t>
        </w:r>
        <w:r w:rsidRPr="008C4E51">
          <w:rPr>
            <w:noProof/>
            <w:webHidden/>
          </w:rPr>
          <w:fldChar w:fldCharType="end"/>
        </w:r>
      </w:hyperlink>
    </w:p>
    <w:p w14:paraId="58ACC16A" w14:textId="3BC8EFE4" w:rsidR="00485399" w:rsidRPr="008C4E51" w:rsidRDefault="00485399">
      <w:pPr>
        <w:pStyle w:val="TM2"/>
        <w:rPr>
          <w:rFonts w:eastAsiaTheme="minorEastAsia"/>
          <w:noProof/>
          <w:kern w:val="2"/>
          <w:sz w:val="24"/>
          <w:szCs w:val="24"/>
          <w:lang w:eastAsia="fr-FR"/>
          <w14:ligatures w14:val="standardContextual"/>
        </w:rPr>
      </w:pPr>
      <w:hyperlink w:anchor="_Toc188526099" w:history="1">
        <w:r w:rsidRPr="008C4E51">
          <w:rPr>
            <w:rStyle w:val="Lienhypertexte"/>
            <w:noProof/>
            <w:color w:val="auto"/>
          </w:rPr>
          <w:t>5.10.</w:t>
        </w:r>
        <w:r w:rsidRPr="008C4E51">
          <w:rPr>
            <w:rFonts w:eastAsiaTheme="minorEastAsia"/>
            <w:noProof/>
            <w:kern w:val="2"/>
            <w:sz w:val="24"/>
            <w:szCs w:val="24"/>
            <w:lang w:eastAsia="fr-FR"/>
            <w14:ligatures w14:val="standardContextual"/>
          </w:rPr>
          <w:tab/>
        </w:r>
        <w:r w:rsidRPr="008C4E51">
          <w:rPr>
            <w:rStyle w:val="Lienhypertexte"/>
            <w:noProof/>
            <w:color w:val="auto"/>
          </w:rPr>
          <w:t>Absence pour maladies et accidents non professionnels</w:t>
        </w:r>
        <w:r w:rsidRPr="008C4E51">
          <w:rPr>
            <w:noProof/>
            <w:webHidden/>
          </w:rPr>
          <w:tab/>
        </w:r>
        <w:r w:rsidRPr="008C4E51">
          <w:rPr>
            <w:noProof/>
            <w:webHidden/>
          </w:rPr>
          <w:fldChar w:fldCharType="begin"/>
        </w:r>
        <w:r w:rsidRPr="008C4E51">
          <w:rPr>
            <w:noProof/>
            <w:webHidden/>
          </w:rPr>
          <w:instrText xml:space="preserve"> PAGEREF _Toc188526099 \h </w:instrText>
        </w:r>
        <w:r w:rsidRPr="008C4E51">
          <w:rPr>
            <w:noProof/>
            <w:webHidden/>
          </w:rPr>
        </w:r>
        <w:r w:rsidRPr="008C4E51">
          <w:rPr>
            <w:noProof/>
            <w:webHidden/>
          </w:rPr>
          <w:fldChar w:fldCharType="separate"/>
        </w:r>
        <w:r w:rsidRPr="008C4E51">
          <w:rPr>
            <w:noProof/>
            <w:webHidden/>
          </w:rPr>
          <w:t>37</w:t>
        </w:r>
        <w:r w:rsidRPr="008C4E51">
          <w:rPr>
            <w:noProof/>
            <w:webHidden/>
          </w:rPr>
          <w:fldChar w:fldCharType="end"/>
        </w:r>
      </w:hyperlink>
    </w:p>
    <w:p w14:paraId="7684E795" w14:textId="1E0D3E31" w:rsidR="00485399" w:rsidRPr="008C4E51" w:rsidRDefault="00485399">
      <w:pPr>
        <w:pStyle w:val="TM2"/>
        <w:rPr>
          <w:rFonts w:eastAsiaTheme="minorEastAsia"/>
          <w:noProof/>
          <w:kern w:val="2"/>
          <w:sz w:val="24"/>
          <w:szCs w:val="24"/>
          <w:lang w:eastAsia="fr-FR"/>
          <w14:ligatures w14:val="standardContextual"/>
        </w:rPr>
      </w:pPr>
      <w:hyperlink w:anchor="_Toc188526100" w:history="1">
        <w:r w:rsidRPr="008C4E51">
          <w:rPr>
            <w:rStyle w:val="Lienhypertexte"/>
            <w:noProof/>
            <w:color w:val="auto"/>
          </w:rPr>
          <w:t>5.11.</w:t>
        </w:r>
        <w:r w:rsidRPr="008C4E51">
          <w:rPr>
            <w:rFonts w:eastAsiaTheme="minorEastAsia"/>
            <w:noProof/>
            <w:kern w:val="2"/>
            <w:sz w:val="24"/>
            <w:szCs w:val="24"/>
            <w:lang w:eastAsia="fr-FR"/>
            <w14:ligatures w14:val="standardContextual"/>
          </w:rPr>
          <w:tab/>
        </w:r>
        <w:r w:rsidRPr="008C4E51">
          <w:rPr>
            <w:rStyle w:val="Lienhypertexte"/>
            <w:noProof/>
            <w:color w:val="auto"/>
          </w:rPr>
          <w:t>Non-discrimination, l’égalité de chance lors du recrutement et l’embauche, l’accès à la formation, la promotion au poste, le licenciement et les mesures disciplinaires.</w:t>
        </w:r>
        <w:r w:rsidRPr="008C4E51">
          <w:rPr>
            <w:noProof/>
            <w:webHidden/>
          </w:rPr>
          <w:tab/>
        </w:r>
        <w:r w:rsidRPr="008C4E51">
          <w:rPr>
            <w:noProof/>
            <w:webHidden/>
          </w:rPr>
          <w:fldChar w:fldCharType="begin"/>
        </w:r>
        <w:r w:rsidRPr="008C4E51">
          <w:rPr>
            <w:noProof/>
            <w:webHidden/>
          </w:rPr>
          <w:instrText xml:space="preserve"> PAGEREF _Toc188526100 \h </w:instrText>
        </w:r>
        <w:r w:rsidRPr="008C4E51">
          <w:rPr>
            <w:noProof/>
            <w:webHidden/>
          </w:rPr>
        </w:r>
        <w:r w:rsidRPr="008C4E51">
          <w:rPr>
            <w:noProof/>
            <w:webHidden/>
          </w:rPr>
          <w:fldChar w:fldCharType="separate"/>
        </w:r>
        <w:r w:rsidRPr="008C4E51">
          <w:rPr>
            <w:noProof/>
            <w:webHidden/>
          </w:rPr>
          <w:t>38</w:t>
        </w:r>
        <w:r w:rsidRPr="008C4E51">
          <w:rPr>
            <w:noProof/>
            <w:webHidden/>
          </w:rPr>
          <w:fldChar w:fldCharType="end"/>
        </w:r>
      </w:hyperlink>
    </w:p>
    <w:p w14:paraId="63B5246E" w14:textId="4044B4F6" w:rsidR="00485399" w:rsidRPr="008C4E51" w:rsidRDefault="00485399">
      <w:pPr>
        <w:pStyle w:val="TM2"/>
        <w:rPr>
          <w:rFonts w:eastAsiaTheme="minorEastAsia"/>
          <w:noProof/>
          <w:kern w:val="2"/>
          <w:sz w:val="24"/>
          <w:szCs w:val="24"/>
          <w:lang w:eastAsia="fr-FR"/>
          <w14:ligatures w14:val="standardContextual"/>
        </w:rPr>
      </w:pPr>
      <w:hyperlink w:anchor="_Toc188526101" w:history="1">
        <w:r w:rsidRPr="008C4E51">
          <w:rPr>
            <w:rStyle w:val="Lienhypertexte"/>
            <w:noProof/>
            <w:color w:val="auto"/>
          </w:rPr>
          <w:t>5.12.</w:t>
        </w:r>
        <w:r w:rsidRPr="008C4E51">
          <w:rPr>
            <w:rFonts w:eastAsiaTheme="minorEastAsia"/>
            <w:noProof/>
            <w:kern w:val="2"/>
            <w:sz w:val="24"/>
            <w:szCs w:val="24"/>
            <w:lang w:eastAsia="fr-FR"/>
            <w14:ligatures w14:val="standardContextual"/>
          </w:rPr>
          <w:tab/>
        </w:r>
        <w:r w:rsidRPr="008C4E51">
          <w:rPr>
            <w:rStyle w:val="Lienhypertexte"/>
            <w:noProof/>
            <w:color w:val="auto"/>
          </w:rPr>
          <w:t>Liberté syndicale</w:t>
        </w:r>
        <w:r w:rsidRPr="008C4E51">
          <w:rPr>
            <w:noProof/>
            <w:webHidden/>
          </w:rPr>
          <w:tab/>
        </w:r>
        <w:r w:rsidRPr="008C4E51">
          <w:rPr>
            <w:noProof/>
            <w:webHidden/>
          </w:rPr>
          <w:fldChar w:fldCharType="begin"/>
        </w:r>
        <w:r w:rsidRPr="008C4E51">
          <w:rPr>
            <w:noProof/>
            <w:webHidden/>
          </w:rPr>
          <w:instrText xml:space="preserve"> PAGEREF _Toc188526101 \h </w:instrText>
        </w:r>
        <w:r w:rsidRPr="008C4E51">
          <w:rPr>
            <w:noProof/>
            <w:webHidden/>
          </w:rPr>
        </w:r>
        <w:r w:rsidRPr="008C4E51">
          <w:rPr>
            <w:noProof/>
            <w:webHidden/>
          </w:rPr>
          <w:fldChar w:fldCharType="separate"/>
        </w:r>
        <w:r w:rsidRPr="008C4E51">
          <w:rPr>
            <w:noProof/>
            <w:webHidden/>
          </w:rPr>
          <w:t>38</w:t>
        </w:r>
        <w:r w:rsidRPr="008C4E51">
          <w:rPr>
            <w:noProof/>
            <w:webHidden/>
          </w:rPr>
          <w:fldChar w:fldCharType="end"/>
        </w:r>
      </w:hyperlink>
    </w:p>
    <w:p w14:paraId="37437FFB" w14:textId="51DC7209" w:rsidR="00485399" w:rsidRPr="008C4E51" w:rsidRDefault="00485399">
      <w:pPr>
        <w:pStyle w:val="TM2"/>
        <w:rPr>
          <w:rFonts w:eastAsiaTheme="minorEastAsia"/>
          <w:noProof/>
          <w:kern w:val="2"/>
          <w:sz w:val="24"/>
          <w:szCs w:val="24"/>
          <w:lang w:eastAsia="fr-FR"/>
          <w14:ligatures w14:val="standardContextual"/>
        </w:rPr>
      </w:pPr>
      <w:hyperlink w:anchor="_Toc188526102" w:history="1">
        <w:r w:rsidRPr="008C4E51">
          <w:rPr>
            <w:rStyle w:val="Lienhypertexte"/>
            <w:noProof/>
            <w:color w:val="auto"/>
          </w:rPr>
          <w:t>5.13.</w:t>
        </w:r>
        <w:r w:rsidRPr="008C4E51">
          <w:rPr>
            <w:rFonts w:eastAsiaTheme="minorEastAsia"/>
            <w:noProof/>
            <w:kern w:val="2"/>
            <w:sz w:val="24"/>
            <w:szCs w:val="24"/>
            <w:lang w:eastAsia="fr-FR"/>
            <w14:ligatures w14:val="standardContextual"/>
          </w:rPr>
          <w:tab/>
        </w:r>
        <w:r w:rsidRPr="008C4E51">
          <w:rPr>
            <w:rStyle w:val="Lienhypertexte"/>
            <w:noProof/>
            <w:color w:val="auto"/>
          </w:rPr>
          <w:t>Accès à la sécurité sociale pour les travailleurs du projet et des prestataires ou des fournisseurs</w:t>
        </w:r>
        <w:r w:rsidRPr="008C4E51">
          <w:rPr>
            <w:noProof/>
            <w:webHidden/>
          </w:rPr>
          <w:tab/>
        </w:r>
        <w:r w:rsidRPr="008C4E51">
          <w:rPr>
            <w:noProof/>
            <w:webHidden/>
          </w:rPr>
          <w:fldChar w:fldCharType="begin"/>
        </w:r>
        <w:r w:rsidRPr="008C4E51">
          <w:rPr>
            <w:noProof/>
            <w:webHidden/>
          </w:rPr>
          <w:instrText xml:space="preserve"> PAGEREF _Toc188526102 \h </w:instrText>
        </w:r>
        <w:r w:rsidRPr="008C4E51">
          <w:rPr>
            <w:noProof/>
            <w:webHidden/>
          </w:rPr>
        </w:r>
        <w:r w:rsidRPr="008C4E51">
          <w:rPr>
            <w:noProof/>
            <w:webHidden/>
          </w:rPr>
          <w:fldChar w:fldCharType="separate"/>
        </w:r>
        <w:r w:rsidRPr="008C4E51">
          <w:rPr>
            <w:noProof/>
            <w:webHidden/>
          </w:rPr>
          <w:t>39</w:t>
        </w:r>
        <w:r w:rsidRPr="008C4E51">
          <w:rPr>
            <w:noProof/>
            <w:webHidden/>
          </w:rPr>
          <w:fldChar w:fldCharType="end"/>
        </w:r>
      </w:hyperlink>
    </w:p>
    <w:p w14:paraId="339188DD" w14:textId="547A7C8D" w:rsidR="00485399" w:rsidRPr="008C4E51" w:rsidRDefault="00485399">
      <w:pPr>
        <w:pStyle w:val="TM1"/>
        <w:rPr>
          <w:rFonts w:eastAsiaTheme="minorEastAsia"/>
          <w:noProof/>
          <w:kern w:val="2"/>
          <w:sz w:val="24"/>
          <w:szCs w:val="24"/>
          <w:lang w:eastAsia="fr-FR"/>
          <w14:ligatures w14:val="standardContextual"/>
        </w:rPr>
      </w:pPr>
      <w:hyperlink w:anchor="_Toc188526103" w:history="1">
        <w:r w:rsidRPr="008C4E51">
          <w:rPr>
            <w:rStyle w:val="Lienhypertexte"/>
            <w:rFonts w:ascii="Times New Roman" w:hAnsi="Times New Roman" w:cs="Times New Roman"/>
            <w:noProof/>
            <w:color w:val="auto"/>
          </w:rPr>
          <w:t>CHAPITRE 7 : EVALUATION DES PRINCIPAUX RISQUES LIES A LA MAIN D’OEUVRE</w:t>
        </w:r>
        <w:r w:rsidRPr="008C4E51">
          <w:rPr>
            <w:noProof/>
            <w:webHidden/>
          </w:rPr>
          <w:tab/>
        </w:r>
        <w:r w:rsidRPr="008C4E51">
          <w:rPr>
            <w:noProof/>
            <w:webHidden/>
          </w:rPr>
          <w:fldChar w:fldCharType="begin"/>
        </w:r>
        <w:r w:rsidRPr="008C4E51">
          <w:rPr>
            <w:noProof/>
            <w:webHidden/>
          </w:rPr>
          <w:instrText xml:space="preserve"> PAGEREF _Toc188526103 \h </w:instrText>
        </w:r>
        <w:r w:rsidRPr="008C4E51">
          <w:rPr>
            <w:noProof/>
            <w:webHidden/>
          </w:rPr>
        </w:r>
        <w:r w:rsidRPr="008C4E51">
          <w:rPr>
            <w:noProof/>
            <w:webHidden/>
          </w:rPr>
          <w:fldChar w:fldCharType="separate"/>
        </w:r>
        <w:r w:rsidRPr="008C4E51">
          <w:rPr>
            <w:noProof/>
            <w:webHidden/>
          </w:rPr>
          <w:t>40</w:t>
        </w:r>
        <w:r w:rsidRPr="008C4E51">
          <w:rPr>
            <w:noProof/>
            <w:webHidden/>
          </w:rPr>
          <w:fldChar w:fldCharType="end"/>
        </w:r>
      </w:hyperlink>
    </w:p>
    <w:p w14:paraId="713C6777" w14:textId="1D258EE8" w:rsidR="00485399" w:rsidRPr="008C4E51" w:rsidRDefault="00485399">
      <w:pPr>
        <w:pStyle w:val="TM2"/>
        <w:rPr>
          <w:rFonts w:eastAsiaTheme="minorEastAsia"/>
          <w:noProof/>
          <w:kern w:val="2"/>
          <w:sz w:val="24"/>
          <w:szCs w:val="24"/>
          <w:lang w:eastAsia="fr-FR"/>
          <w14:ligatures w14:val="standardContextual"/>
        </w:rPr>
      </w:pPr>
      <w:hyperlink w:anchor="_Toc188526104" w:history="1">
        <w:r w:rsidRPr="008C4E51">
          <w:rPr>
            <w:rStyle w:val="Lienhypertexte"/>
            <w:noProof/>
            <w:color w:val="auto"/>
          </w:rPr>
          <w:t>6.1.</w:t>
        </w:r>
        <w:r w:rsidRPr="008C4E51">
          <w:rPr>
            <w:rFonts w:eastAsiaTheme="minorEastAsia"/>
            <w:noProof/>
            <w:kern w:val="2"/>
            <w:sz w:val="24"/>
            <w:szCs w:val="24"/>
            <w:lang w:eastAsia="fr-FR"/>
            <w14:ligatures w14:val="standardContextual"/>
          </w:rPr>
          <w:tab/>
        </w:r>
        <w:r w:rsidRPr="008C4E51">
          <w:rPr>
            <w:rStyle w:val="Lienhypertexte"/>
            <w:noProof/>
            <w:color w:val="auto"/>
          </w:rPr>
          <w:t>Différentes</w:t>
        </w:r>
        <w:r w:rsidRPr="008C4E51">
          <w:rPr>
            <w:rStyle w:val="Lienhypertexte"/>
            <w:rFonts w:eastAsia="Calibri"/>
            <w:noProof/>
            <w:color w:val="auto"/>
          </w:rPr>
          <w:t xml:space="preserve"> catégories de travailleurs qui seront recrutés dans le cadre du projet</w:t>
        </w:r>
        <w:r w:rsidRPr="008C4E51">
          <w:rPr>
            <w:noProof/>
            <w:webHidden/>
          </w:rPr>
          <w:tab/>
        </w:r>
        <w:r w:rsidRPr="008C4E51">
          <w:rPr>
            <w:noProof/>
            <w:webHidden/>
          </w:rPr>
          <w:fldChar w:fldCharType="begin"/>
        </w:r>
        <w:r w:rsidRPr="008C4E51">
          <w:rPr>
            <w:noProof/>
            <w:webHidden/>
          </w:rPr>
          <w:instrText xml:space="preserve"> PAGEREF _Toc188526104 \h </w:instrText>
        </w:r>
        <w:r w:rsidRPr="008C4E51">
          <w:rPr>
            <w:noProof/>
            <w:webHidden/>
          </w:rPr>
        </w:r>
        <w:r w:rsidRPr="008C4E51">
          <w:rPr>
            <w:noProof/>
            <w:webHidden/>
          </w:rPr>
          <w:fldChar w:fldCharType="separate"/>
        </w:r>
        <w:r w:rsidRPr="008C4E51">
          <w:rPr>
            <w:noProof/>
            <w:webHidden/>
          </w:rPr>
          <w:t>40</w:t>
        </w:r>
        <w:r w:rsidRPr="008C4E51">
          <w:rPr>
            <w:noProof/>
            <w:webHidden/>
          </w:rPr>
          <w:fldChar w:fldCharType="end"/>
        </w:r>
      </w:hyperlink>
    </w:p>
    <w:p w14:paraId="355A30A0" w14:textId="2E422EEF" w:rsidR="00485399" w:rsidRPr="008C4E51" w:rsidRDefault="00485399">
      <w:pPr>
        <w:pStyle w:val="TM2"/>
        <w:rPr>
          <w:rFonts w:eastAsiaTheme="minorEastAsia"/>
          <w:noProof/>
          <w:kern w:val="2"/>
          <w:sz w:val="24"/>
          <w:szCs w:val="24"/>
          <w:lang w:eastAsia="fr-FR"/>
          <w14:ligatures w14:val="standardContextual"/>
        </w:rPr>
      </w:pPr>
      <w:hyperlink w:anchor="_Toc188526105" w:history="1">
        <w:r w:rsidRPr="008C4E51">
          <w:rPr>
            <w:rStyle w:val="Lienhypertexte"/>
            <w:noProof/>
            <w:color w:val="auto"/>
          </w:rPr>
          <w:t>6.2.</w:t>
        </w:r>
        <w:r w:rsidRPr="008C4E51">
          <w:rPr>
            <w:rFonts w:eastAsiaTheme="minorEastAsia"/>
            <w:noProof/>
            <w:kern w:val="2"/>
            <w:sz w:val="24"/>
            <w:szCs w:val="24"/>
            <w:lang w:eastAsia="fr-FR"/>
            <w14:ligatures w14:val="standardContextual"/>
          </w:rPr>
          <w:tab/>
        </w:r>
        <w:r w:rsidRPr="008C4E51">
          <w:rPr>
            <w:rStyle w:val="Lienhypertexte"/>
            <w:rFonts w:eastAsia="Calibri"/>
            <w:noProof/>
            <w:color w:val="auto"/>
          </w:rPr>
          <w:t>Non-discrimination et l’interdiction du travail forcé et du travail des enfants</w:t>
        </w:r>
        <w:r w:rsidRPr="008C4E51">
          <w:rPr>
            <w:noProof/>
            <w:webHidden/>
          </w:rPr>
          <w:tab/>
        </w:r>
        <w:r w:rsidRPr="008C4E51">
          <w:rPr>
            <w:noProof/>
            <w:webHidden/>
          </w:rPr>
          <w:fldChar w:fldCharType="begin"/>
        </w:r>
        <w:r w:rsidRPr="008C4E51">
          <w:rPr>
            <w:noProof/>
            <w:webHidden/>
          </w:rPr>
          <w:instrText xml:space="preserve"> PAGEREF _Toc188526105 \h </w:instrText>
        </w:r>
        <w:r w:rsidRPr="008C4E51">
          <w:rPr>
            <w:noProof/>
            <w:webHidden/>
          </w:rPr>
        </w:r>
        <w:r w:rsidRPr="008C4E51">
          <w:rPr>
            <w:noProof/>
            <w:webHidden/>
          </w:rPr>
          <w:fldChar w:fldCharType="separate"/>
        </w:r>
        <w:r w:rsidRPr="008C4E51">
          <w:rPr>
            <w:noProof/>
            <w:webHidden/>
          </w:rPr>
          <w:t>40</w:t>
        </w:r>
        <w:r w:rsidRPr="008C4E51">
          <w:rPr>
            <w:noProof/>
            <w:webHidden/>
          </w:rPr>
          <w:fldChar w:fldCharType="end"/>
        </w:r>
      </w:hyperlink>
    </w:p>
    <w:p w14:paraId="60082F48" w14:textId="4F4C14F8" w:rsidR="00485399" w:rsidRPr="008C4E51" w:rsidRDefault="00485399">
      <w:pPr>
        <w:pStyle w:val="TM1"/>
        <w:rPr>
          <w:rFonts w:eastAsiaTheme="minorEastAsia"/>
          <w:noProof/>
          <w:kern w:val="2"/>
          <w:sz w:val="24"/>
          <w:szCs w:val="24"/>
          <w:lang w:eastAsia="fr-FR"/>
          <w14:ligatures w14:val="standardContextual"/>
        </w:rPr>
      </w:pPr>
      <w:hyperlink w:anchor="_Toc188526106" w:history="1">
        <w:r w:rsidRPr="008C4E51">
          <w:rPr>
            <w:rStyle w:val="Lienhypertexte"/>
            <w:rFonts w:ascii="Times New Roman" w:hAnsi="Times New Roman" w:cs="Times New Roman"/>
            <w:noProof/>
            <w:color w:val="auto"/>
          </w:rPr>
          <w:t>CHAPITRE 8 : DESCRIPTION DES RISQUES ET IMPACTS NEGATIFS ET POSITIFS SUR L’EMPLOI ET LES CONDITIONS DE TRAVAIL.</w:t>
        </w:r>
        <w:r w:rsidRPr="008C4E51">
          <w:rPr>
            <w:noProof/>
            <w:webHidden/>
          </w:rPr>
          <w:tab/>
        </w:r>
        <w:r w:rsidRPr="008C4E51">
          <w:rPr>
            <w:noProof/>
            <w:webHidden/>
          </w:rPr>
          <w:fldChar w:fldCharType="begin"/>
        </w:r>
        <w:r w:rsidRPr="008C4E51">
          <w:rPr>
            <w:noProof/>
            <w:webHidden/>
          </w:rPr>
          <w:instrText xml:space="preserve"> PAGEREF _Toc188526106 \h </w:instrText>
        </w:r>
        <w:r w:rsidRPr="008C4E51">
          <w:rPr>
            <w:noProof/>
            <w:webHidden/>
          </w:rPr>
        </w:r>
        <w:r w:rsidRPr="008C4E51">
          <w:rPr>
            <w:noProof/>
            <w:webHidden/>
          </w:rPr>
          <w:fldChar w:fldCharType="separate"/>
        </w:r>
        <w:r w:rsidRPr="008C4E51">
          <w:rPr>
            <w:noProof/>
            <w:webHidden/>
          </w:rPr>
          <w:t>43</w:t>
        </w:r>
        <w:r w:rsidRPr="008C4E51">
          <w:rPr>
            <w:noProof/>
            <w:webHidden/>
          </w:rPr>
          <w:fldChar w:fldCharType="end"/>
        </w:r>
      </w:hyperlink>
    </w:p>
    <w:p w14:paraId="350AD019" w14:textId="2369909C" w:rsidR="00485399" w:rsidRPr="008C4E51" w:rsidRDefault="00485399">
      <w:pPr>
        <w:pStyle w:val="TM2"/>
        <w:rPr>
          <w:rFonts w:eastAsiaTheme="minorEastAsia"/>
          <w:noProof/>
          <w:kern w:val="2"/>
          <w:sz w:val="24"/>
          <w:szCs w:val="24"/>
          <w:lang w:eastAsia="fr-FR"/>
          <w14:ligatures w14:val="standardContextual"/>
        </w:rPr>
      </w:pPr>
      <w:hyperlink w:anchor="_Toc188526107" w:history="1">
        <w:r w:rsidRPr="008C4E51">
          <w:rPr>
            <w:rStyle w:val="Lienhypertexte"/>
            <w:rFonts w:eastAsia="Calibri"/>
            <w:noProof/>
            <w:color w:val="auto"/>
          </w:rPr>
          <w:t>7.1.</w:t>
        </w:r>
        <w:r w:rsidRPr="008C4E51">
          <w:rPr>
            <w:rFonts w:eastAsiaTheme="minorEastAsia"/>
            <w:noProof/>
            <w:kern w:val="2"/>
            <w:sz w:val="24"/>
            <w:szCs w:val="24"/>
            <w:lang w:eastAsia="fr-FR"/>
            <w14:ligatures w14:val="standardContextual"/>
          </w:rPr>
          <w:tab/>
        </w:r>
        <w:r w:rsidRPr="008C4E51">
          <w:rPr>
            <w:rStyle w:val="Lienhypertexte"/>
            <w:rFonts w:eastAsia="Calibri"/>
            <w:noProof/>
            <w:color w:val="auto"/>
          </w:rPr>
          <w:t>Critères d’évaluation</w:t>
        </w:r>
        <w:r w:rsidRPr="008C4E51">
          <w:rPr>
            <w:noProof/>
            <w:webHidden/>
          </w:rPr>
          <w:tab/>
        </w:r>
        <w:r w:rsidRPr="008C4E51">
          <w:rPr>
            <w:noProof/>
            <w:webHidden/>
          </w:rPr>
          <w:fldChar w:fldCharType="begin"/>
        </w:r>
        <w:r w:rsidRPr="008C4E51">
          <w:rPr>
            <w:noProof/>
            <w:webHidden/>
          </w:rPr>
          <w:instrText xml:space="preserve"> PAGEREF _Toc188526107 \h </w:instrText>
        </w:r>
        <w:r w:rsidRPr="008C4E51">
          <w:rPr>
            <w:noProof/>
            <w:webHidden/>
          </w:rPr>
        </w:r>
        <w:r w:rsidRPr="008C4E51">
          <w:rPr>
            <w:noProof/>
            <w:webHidden/>
          </w:rPr>
          <w:fldChar w:fldCharType="separate"/>
        </w:r>
        <w:r w:rsidRPr="008C4E51">
          <w:rPr>
            <w:noProof/>
            <w:webHidden/>
          </w:rPr>
          <w:t>43</w:t>
        </w:r>
        <w:r w:rsidRPr="008C4E51">
          <w:rPr>
            <w:noProof/>
            <w:webHidden/>
          </w:rPr>
          <w:fldChar w:fldCharType="end"/>
        </w:r>
      </w:hyperlink>
    </w:p>
    <w:p w14:paraId="7ADE1AFB" w14:textId="67378E11" w:rsidR="00485399" w:rsidRPr="008C4E51" w:rsidRDefault="00485399">
      <w:pPr>
        <w:pStyle w:val="TM2"/>
        <w:rPr>
          <w:rFonts w:eastAsiaTheme="minorEastAsia"/>
          <w:noProof/>
          <w:kern w:val="2"/>
          <w:sz w:val="24"/>
          <w:szCs w:val="24"/>
          <w:lang w:eastAsia="fr-FR"/>
          <w14:ligatures w14:val="standardContextual"/>
        </w:rPr>
      </w:pPr>
      <w:hyperlink w:anchor="_Toc188526108" w:history="1">
        <w:r w:rsidRPr="008C4E51">
          <w:rPr>
            <w:rStyle w:val="Lienhypertexte"/>
            <w:rFonts w:eastAsia="Calibri"/>
            <w:noProof/>
            <w:color w:val="auto"/>
          </w:rPr>
          <w:t>7.2.</w:t>
        </w:r>
        <w:r w:rsidRPr="008C4E51">
          <w:rPr>
            <w:rFonts w:eastAsiaTheme="minorEastAsia"/>
            <w:noProof/>
            <w:kern w:val="2"/>
            <w:sz w:val="24"/>
            <w:szCs w:val="24"/>
            <w:lang w:eastAsia="fr-FR"/>
            <w14:ligatures w14:val="standardContextual"/>
          </w:rPr>
          <w:tab/>
        </w:r>
        <w:r w:rsidRPr="008C4E51">
          <w:rPr>
            <w:rStyle w:val="Lienhypertexte"/>
            <w:rFonts w:eastAsia="Calibri"/>
            <w:noProof/>
            <w:color w:val="auto"/>
          </w:rPr>
          <w:t>Signification des impacts</w:t>
        </w:r>
        <w:r w:rsidRPr="008C4E51">
          <w:rPr>
            <w:noProof/>
            <w:webHidden/>
          </w:rPr>
          <w:tab/>
        </w:r>
        <w:r w:rsidRPr="008C4E51">
          <w:rPr>
            <w:noProof/>
            <w:webHidden/>
          </w:rPr>
          <w:fldChar w:fldCharType="begin"/>
        </w:r>
        <w:r w:rsidRPr="008C4E51">
          <w:rPr>
            <w:noProof/>
            <w:webHidden/>
          </w:rPr>
          <w:instrText xml:space="preserve"> PAGEREF _Toc188526108 \h </w:instrText>
        </w:r>
        <w:r w:rsidRPr="008C4E51">
          <w:rPr>
            <w:noProof/>
            <w:webHidden/>
          </w:rPr>
        </w:r>
        <w:r w:rsidRPr="008C4E51">
          <w:rPr>
            <w:noProof/>
            <w:webHidden/>
          </w:rPr>
          <w:fldChar w:fldCharType="separate"/>
        </w:r>
        <w:r w:rsidRPr="008C4E51">
          <w:rPr>
            <w:noProof/>
            <w:webHidden/>
          </w:rPr>
          <w:t>44</w:t>
        </w:r>
        <w:r w:rsidRPr="008C4E51">
          <w:rPr>
            <w:noProof/>
            <w:webHidden/>
          </w:rPr>
          <w:fldChar w:fldCharType="end"/>
        </w:r>
      </w:hyperlink>
    </w:p>
    <w:p w14:paraId="35BE0F76" w14:textId="2A7B81B3" w:rsidR="00485399" w:rsidRPr="008C4E51" w:rsidRDefault="00485399">
      <w:pPr>
        <w:pStyle w:val="TM1"/>
        <w:rPr>
          <w:rFonts w:eastAsiaTheme="minorEastAsia"/>
          <w:noProof/>
          <w:kern w:val="2"/>
          <w:sz w:val="24"/>
          <w:szCs w:val="24"/>
          <w:lang w:eastAsia="fr-FR"/>
          <w14:ligatures w14:val="standardContextual"/>
        </w:rPr>
      </w:pPr>
      <w:hyperlink w:anchor="_Toc188526109" w:history="1">
        <w:r w:rsidRPr="008C4E51">
          <w:rPr>
            <w:rStyle w:val="Lienhypertexte"/>
            <w:rFonts w:ascii="Times New Roman" w:hAnsi="Times New Roman" w:cs="Times New Roman"/>
            <w:noProof/>
            <w:color w:val="auto"/>
          </w:rPr>
          <w:t>CHAPITRE 9 : RISQUES ET DISPOSITIONS A PRENDRE</w:t>
        </w:r>
        <w:r w:rsidRPr="008C4E51">
          <w:rPr>
            <w:noProof/>
            <w:webHidden/>
          </w:rPr>
          <w:tab/>
        </w:r>
        <w:r w:rsidRPr="008C4E51">
          <w:rPr>
            <w:noProof/>
            <w:webHidden/>
          </w:rPr>
          <w:fldChar w:fldCharType="begin"/>
        </w:r>
        <w:r w:rsidRPr="008C4E51">
          <w:rPr>
            <w:noProof/>
            <w:webHidden/>
          </w:rPr>
          <w:instrText xml:space="preserve"> PAGEREF _Toc188526109 \h </w:instrText>
        </w:r>
        <w:r w:rsidRPr="008C4E51">
          <w:rPr>
            <w:noProof/>
            <w:webHidden/>
          </w:rPr>
        </w:r>
        <w:r w:rsidRPr="008C4E51">
          <w:rPr>
            <w:noProof/>
            <w:webHidden/>
          </w:rPr>
          <w:fldChar w:fldCharType="separate"/>
        </w:r>
        <w:r w:rsidRPr="008C4E51">
          <w:rPr>
            <w:noProof/>
            <w:webHidden/>
          </w:rPr>
          <w:t>48</w:t>
        </w:r>
        <w:r w:rsidRPr="008C4E51">
          <w:rPr>
            <w:noProof/>
            <w:webHidden/>
          </w:rPr>
          <w:fldChar w:fldCharType="end"/>
        </w:r>
      </w:hyperlink>
    </w:p>
    <w:p w14:paraId="5763FA82" w14:textId="5182E57A" w:rsidR="00485399" w:rsidRPr="008C4E51" w:rsidRDefault="00485399">
      <w:pPr>
        <w:pStyle w:val="TM2"/>
        <w:rPr>
          <w:rFonts w:eastAsiaTheme="minorEastAsia"/>
          <w:noProof/>
          <w:kern w:val="2"/>
          <w:sz w:val="24"/>
          <w:szCs w:val="24"/>
          <w:lang w:eastAsia="fr-FR"/>
          <w14:ligatures w14:val="standardContextual"/>
        </w:rPr>
      </w:pPr>
      <w:hyperlink w:anchor="_Toc188526110" w:history="1">
        <w:r w:rsidRPr="008C4E51">
          <w:rPr>
            <w:rStyle w:val="Lienhypertexte"/>
            <w:rFonts w:eastAsia="Times New Roman"/>
            <w:noProof/>
            <w:color w:val="auto"/>
          </w:rPr>
          <w:t>9.1.</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rPr>
          <w:t>Mesures d’élimination ou d’atténuation des impacts négatifs</w:t>
        </w:r>
        <w:r w:rsidRPr="008C4E51">
          <w:rPr>
            <w:noProof/>
            <w:webHidden/>
          </w:rPr>
          <w:tab/>
        </w:r>
        <w:r w:rsidRPr="008C4E51">
          <w:rPr>
            <w:noProof/>
            <w:webHidden/>
          </w:rPr>
          <w:fldChar w:fldCharType="begin"/>
        </w:r>
        <w:r w:rsidRPr="008C4E51">
          <w:rPr>
            <w:noProof/>
            <w:webHidden/>
          </w:rPr>
          <w:instrText xml:space="preserve"> PAGEREF _Toc188526110 \h </w:instrText>
        </w:r>
        <w:r w:rsidRPr="008C4E51">
          <w:rPr>
            <w:noProof/>
            <w:webHidden/>
          </w:rPr>
        </w:r>
        <w:r w:rsidRPr="008C4E51">
          <w:rPr>
            <w:noProof/>
            <w:webHidden/>
          </w:rPr>
          <w:fldChar w:fldCharType="separate"/>
        </w:r>
        <w:r w:rsidRPr="008C4E51">
          <w:rPr>
            <w:noProof/>
            <w:webHidden/>
          </w:rPr>
          <w:t>48</w:t>
        </w:r>
        <w:r w:rsidRPr="008C4E51">
          <w:rPr>
            <w:noProof/>
            <w:webHidden/>
          </w:rPr>
          <w:fldChar w:fldCharType="end"/>
        </w:r>
      </w:hyperlink>
    </w:p>
    <w:p w14:paraId="318E227F" w14:textId="069E2095" w:rsidR="00485399" w:rsidRPr="008C4E51" w:rsidRDefault="00485399">
      <w:pPr>
        <w:pStyle w:val="TM2"/>
        <w:rPr>
          <w:rFonts w:eastAsiaTheme="minorEastAsia"/>
          <w:noProof/>
          <w:kern w:val="2"/>
          <w:sz w:val="24"/>
          <w:szCs w:val="24"/>
          <w:lang w:eastAsia="fr-FR"/>
          <w14:ligatures w14:val="standardContextual"/>
        </w:rPr>
      </w:pPr>
      <w:hyperlink w:anchor="_Toc188526111" w:history="1">
        <w:r w:rsidRPr="008C4E51">
          <w:rPr>
            <w:rStyle w:val="Lienhypertexte"/>
            <w:rFonts w:eastAsia="Times New Roman"/>
            <w:noProof/>
            <w:color w:val="auto"/>
          </w:rPr>
          <w:t>9.2. Mesures de bonification des impacts positifs</w:t>
        </w:r>
        <w:r w:rsidRPr="008C4E51">
          <w:rPr>
            <w:noProof/>
            <w:webHidden/>
          </w:rPr>
          <w:tab/>
        </w:r>
        <w:r w:rsidRPr="008C4E51">
          <w:rPr>
            <w:noProof/>
            <w:webHidden/>
          </w:rPr>
          <w:fldChar w:fldCharType="begin"/>
        </w:r>
        <w:r w:rsidRPr="008C4E51">
          <w:rPr>
            <w:noProof/>
            <w:webHidden/>
          </w:rPr>
          <w:instrText xml:space="preserve"> PAGEREF _Toc188526111 \h </w:instrText>
        </w:r>
        <w:r w:rsidRPr="008C4E51">
          <w:rPr>
            <w:noProof/>
            <w:webHidden/>
          </w:rPr>
        </w:r>
        <w:r w:rsidRPr="008C4E51">
          <w:rPr>
            <w:noProof/>
            <w:webHidden/>
          </w:rPr>
          <w:fldChar w:fldCharType="separate"/>
        </w:r>
        <w:r w:rsidRPr="008C4E51">
          <w:rPr>
            <w:noProof/>
            <w:webHidden/>
          </w:rPr>
          <w:t>48</w:t>
        </w:r>
        <w:r w:rsidRPr="008C4E51">
          <w:rPr>
            <w:noProof/>
            <w:webHidden/>
          </w:rPr>
          <w:fldChar w:fldCharType="end"/>
        </w:r>
      </w:hyperlink>
    </w:p>
    <w:p w14:paraId="34CE30BD" w14:textId="253A511A" w:rsidR="00485399" w:rsidRPr="008C4E51" w:rsidRDefault="00485399">
      <w:pPr>
        <w:pStyle w:val="TM2"/>
        <w:rPr>
          <w:rFonts w:eastAsiaTheme="minorEastAsia"/>
          <w:noProof/>
          <w:kern w:val="2"/>
          <w:sz w:val="24"/>
          <w:szCs w:val="24"/>
          <w:lang w:eastAsia="fr-FR"/>
          <w14:ligatures w14:val="standardContextual"/>
        </w:rPr>
      </w:pPr>
      <w:hyperlink w:anchor="_Toc188526112" w:history="1">
        <w:r w:rsidRPr="008C4E51">
          <w:rPr>
            <w:rStyle w:val="Lienhypertexte"/>
            <w:rFonts w:eastAsia="Times New Roman"/>
            <w:noProof/>
            <w:color w:val="auto"/>
          </w:rPr>
          <w:t>9.2.</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rPr>
          <w:t>Gestion de la Sécurité au Travail (SST)</w:t>
        </w:r>
        <w:r w:rsidRPr="008C4E51">
          <w:rPr>
            <w:noProof/>
            <w:webHidden/>
          </w:rPr>
          <w:tab/>
        </w:r>
        <w:r w:rsidRPr="008C4E51">
          <w:rPr>
            <w:noProof/>
            <w:webHidden/>
          </w:rPr>
          <w:fldChar w:fldCharType="begin"/>
        </w:r>
        <w:r w:rsidRPr="008C4E51">
          <w:rPr>
            <w:noProof/>
            <w:webHidden/>
          </w:rPr>
          <w:instrText xml:space="preserve"> PAGEREF _Toc188526112 \h </w:instrText>
        </w:r>
        <w:r w:rsidRPr="008C4E51">
          <w:rPr>
            <w:noProof/>
            <w:webHidden/>
          </w:rPr>
        </w:r>
        <w:r w:rsidRPr="008C4E51">
          <w:rPr>
            <w:noProof/>
            <w:webHidden/>
          </w:rPr>
          <w:fldChar w:fldCharType="separate"/>
        </w:r>
        <w:r w:rsidRPr="008C4E51">
          <w:rPr>
            <w:noProof/>
            <w:webHidden/>
          </w:rPr>
          <w:t>49</w:t>
        </w:r>
        <w:r w:rsidRPr="008C4E51">
          <w:rPr>
            <w:noProof/>
            <w:webHidden/>
          </w:rPr>
          <w:fldChar w:fldCharType="end"/>
        </w:r>
      </w:hyperlink>
    </w:p>
    <w:p w14:paraId="65308AE4" w14:textId="5B48FAB0" w:rsidR="00485399" w:rsidRPr="008C4E51" w:rsidRDefault="00485399">
      <w:pPr>
        <w:pStyle w:val="TM3"/>
        <w:rPr>
          <w:rFonts w:eastAsiaTheme="minorEastAsia"/>
          <w:noProof/>
          <w:kern w:val="2"/>
          <w:sz w:val="24"/>
          <w:szCs w:val="24"/>
          <w:lang w:eastAsia="fr-FR"/>
          <w14:ligatures w14:val="standardContextual"/>
        </w:rPr>
      </w:pPr>
      <w:hyperlink w:anchor="_Toc188526113" w:history="1">
        <w:r w:rsidRPr="008C4E51">
          <w:rPr>
            <w:rStyle w:val="Lienhypertexte"/>
            <w:noProof/>
            <w:color w:val="auto"/>
          </w:rPr>
          <w:t>Intempéries</w:t>
        </w:r>
        <w:r w:rsidRPr="008C4E51">
          <w:rPr>
            <w:noProof/>
            <w:webHidden/>
          </w:rPr>
          <w:tab/>
        </w:r>
        <w:r w:rsidRPr="008C4E51">
          <w:rPr>
            <w:noProof/>
            <w:webHidden/>
          </w:rPr>
          <w:fldChar w:fldCharType="begin"/>
        </w:r>
        <w:r w:rsidRPr="008C4E51">
          <w:rPr>
            <w:noProof/>
            <w:webHidden/>
          </w:rPr>
          <w:instrText xml:space="preserve"> PAGEREF _Toc188526113 \h </w:instrText>
        </w:r>
        <w:r w:rsidRPr="008C4E51">
          <w:rPr>
            <w:noProof/>
            <w:webHidden/>
          </w:rPr>
        </w:r>
        <w:r w:rsidRPr="008C4E51">
          <w:rPr>
            <w:noProof/>
            <w:webHidden/>
          </w:rPr>
          <w:fldChar w:fldCharType="separate"/>
        </w:r>
        <w:r w:rsidRPr="008C4E51">
          <w:rPr>
            <w:noProof/>
            <w:webHidden/>
          </w:rPr>
          <w:t>49</w:t>
        </w:r>
        <w:r w:rsidRPr="008C4E51">
          <w:rPr>
            <w:noProof/>
            <w:webHidden/>
          </w:rPr>
          <w:fldChar w:fldCharType="end"/>
        </w:r>
      </w:hyperlink>
    </w:p>
    <w:p w14:paraId="124D2A91" w14:textId="51AE3394" w:rsidR="00485399" w:rsidRPr="008C4E51" w:rsidRDefault="00485399">
      <w:pPr>
        <w:pStyle w:val="TM3"/>
        <w:rPr>
          <w:rFonts w:eastAsiaTheme="minorEastAsia"/>
          <w:noProof/>
          <w:kern w:val="2"/>
          <w:sz w:val="24"/>
          <w:szCs w:val="24"/>
          <w:lang w:eastAsia="fr-FR"/>
          <w14:ligatures w14:val="standardContextual"/>
        </w:rPr>
      </w:pPr>
      <w:hyperlink w:anchor="_Toc188526114" w:history="1">
        <w:r w:rsidRPr="008C4E51">
          <w:rPr>
            <w:rStyle w:val="Lienhypertexte"/>
            <w:noProof/>
            <w:color w:val="auto"/>
          </w:rPr>
          <w:t>Toilettes et douches</w:t>
        </w:r>
        <w:r w:rsidRPr="008C4E51">
          <w:rPr>
            <w:noProof/>
            <w:webHidden/>
          </w:rPr>
          <w:tab/>
        </w:r>
        <w:r w:rsidRPr="008C4E51">
          <w:rPr>
            <w:noProof/>
            <w:webHidden/>
          </w:rPr>
          <w:fldChar w:fldCharType="begin"/>
        </w:r>
        <w:r w:rsidRPr="008C4E51">
          <w:rPr>
            <w:noProof/>
            <w:webHidden/>
          </w:rPr>
          <w:instrText xml:space="preserve"> PAGEREF _Toc188526114 \h </w:instrText>
        </w:r>
        <w:r w:rsidRPr="008C4E51">
          <w:rPr>
            <w:noProof/>
            <w:webHidden/>
          </w:rPr>
        </w:r>
        <w:r w:rsidRPr="008C4E51">
          <w:rPr>
            <w:noProof/>
            <w:webHidden/>
          </w:rPr>
          <w:fldChar w:fldCharType="separate"/>
        </w:r>
        <w:r w:rsidRPr="008C4E51">
          <w:rPr>
            <w:noProof/>
            <w:webHidden/>
          </w:rPr>
          <w:t>49</w:t>
        </w:r>
        <w:r w:rsidRPr="008C4E51">
          <w:rPr>
            <w:noProof/>
            <w:webHidden/>
          </w:rPr>
          <w:fldChar w:fldCharType="end"/>
        </w:r>
      </w:hyperlink>
    </w:p>
    <w:p w14:paraId="3566B912" w14:textId="694E7CCD" w:rsidR="00485399" w:rsidRPr="008C4E51" w:rsidRDefault="00485399">
      <w:pPr>
        <w:pStyle w:val="TM3"/>
        <w:rPr>
          <w:rFonts w:eastAsiaTheme="minorEastAsia"/>
          <w:noProof/>
          <w:kern w:val="2"/>
          <w:sz w:val="24"/>
          <w:szCs w:val="24"/>
          <w:lang w:eastAsia="fr-FR"/>
          <w14:ligatures w14:val="standardContextual"/>
        </w:rPr>
      </w:pPr>
      <w:hyperlink w:anchor="_Toc188526115" w:history="1">
        <w:r w:rsidRPr="008C4E51">
          <w:rPr>
            <w:rStyle w:val="Lienhypertexte"/>
            <w:noProof/>
            <w:color w:val="auto"/>
          </w:rPr>
          <w:t>Approvisionnement en eau potable</w:t>
        </w:r>
        <w:r w:rsidRPr="008C4E51">
          <w:rPr>
            <w:noProof/>
            <w:webHidden/>
          </w:rPr>
          <w:tab/>
        </w:r>
        <w:r w:rsidRPr="008C4E51">
          <w:rPr>
            <w:noProof/>
            <w:webHidden/>
          </w:rPr>
          <w:fldChar w:fldCharType="begin"/>
        </w:r>
        <w:r w:rsidRPr="008C4E51">
          <w:rPr>
            <w:noProof/>
            <w:webHidden/>
          </w:rPr>
          <w:instrText xml:space="preserve"> PAGEREF _Toc188526115 \h </w:instrText>
        </w:r>
        <w:r w:rsidRPr="008C4E51">
          <w:rPr>
            <w:noProof/>
            <w:webHidden/>
          </w:rPr>
        </w:r>
        <w:r w:rsidRPr="008C4E51">
          <w:rPr>
            <w:noProof/>
            <w:webHidden/>
          </w:rPr>
          <w:fldChar w:fldCharType="separate"/>
        </w:r>
        <w:r w:rsidRPr="008C4E51">
          <w:rPr>
            <w:noProof/>
            <w:webHidden/>
          </w:rPr>
          <w:t>49</w:t>
        </w:r>
        <w:r w:rsidRPr="008C4E51">
          <w:rPr>
            <w:noProof/>
            <w:webHidden/>
          </w:rPr>
          <w:fldChar w:fldCharType="end"/>
        </w:r>
      </w:hyperlink>
    </w:p>
    <w:p w14:paraId="40D6AA73" w14:textId="1C7A54A5" w:rsidR="00485399" w:rsidRPr="008C4E51" w:rsidRDefault="00485399">
      <w:pPr>
        <w:pStyle w:val="TM3"/>
        <w:rPr>
          <w:rFonts w:eastAsiaTheme="minorEastAsia"/>
          <w:noProof/>
          <w:kern w:val="2"/>
          <w:sz w:val="24"/>
          <w:szCs w:val="24"/>
          <w:lang w:eastAsia="fr-FR"/>
          <w14:ligatures w14:val="standardContextual"/>
        </w:rPr>
      </w:pPr>
      <w:hyperlink w:anchor="_Toc188526116" w:history="1">
        <w:r w:rsidRPr="008C4E51">
          <w:rPr>
            <w:rStyle w:val="Lienhypertexte"/>
            <w:noProof/>
            <w:color w:val="auto"/>
          </w:rPr>
          <w:t>Restauration</w:t>
        </w:r>
        <w:r w:rsidRPr="008C4E51">
          <w:rPr>
            <w:noProof/>
            <w:webHidden/>
          </w:rPr>
          <w:tab/>
        </w:r>
        <w:r w:rsidRPr="008C4E51">
          <w:rPr>
            <w:noProof/>
            <w:webHidden/>
          </w:rPr>
          <w:fldChar w:fldCharType="begin"/>
        </w:r>
        <w:r w:rsidRPr="008C4E51">
          <w:rPr>
            <w:noProof/>
            <w:webHidden/>
          </w:rPr>
          <w:instrText xml:space="preserve"> PAGEREF _Toc188526116 \h </w:instrText>
        </w:r>
        <w:r w:rsidRPr="008C4E51">
          <w:rPr>
            <w:noProof/>
            <w:webHidden/>
          </w:rPr>
        </w:r>
        <w:r w:rsidRPr="008C4E51">
          <w:rPr>
            <w:noProof/>
            <w:webHidden/>
          </w:rPr>
          <w:fldChar w:fldCharType="separate"/>
        </w:r>
        <w:r w:rsidRPr="008C4E51">
          <w:rPr>
            <w:noProof/>
            <w:webHidden/>
          </w:rPr>
          <w:t>49</w:t>
        </w:r>
        <w:r w:rsidRPr="008C4E51">
          <w:rPr>
            <w:noProof/>
            <w:webHidden/>
          </w:rPr>
          <w:fldChar w:fldCharType="end"/>
        </w:r>
      </w:hyperlink>
    </w:p>
    <w:p w14:paraId="0655DF7D" w14:textId="02F3EEF5" w:rsidR="00485399" w:rsidRPr="008C4E51" w:rsidRDefault="00485399">
      <w:pPr>
        <w:pStyle w:val="TM3"/>
        <w:rPr>
          <w:rFonts w:eastAsiaTheme="minorEastAsia"/>
          <w:noProof/>
          <w:kern w:val="2"/>
          <w:sz w:val="24"/>
          <w:szCs w:val="24"/>
          <w:lang w:eastAsia="fr-FR"/>
          <w14:ligatures w14:val="standardContextual"/>
        </w:rPr>
      </w:pPr>
      <w:hyperlink w:anchor="_Toc188526117" w:history="1">
        <w:r w:rsidRPr="008C4E51">
          <w:rPr>
            <w:rStyle w:val="Lienhypertexte"/>
            <w:noProof/>
            <w:color w:val="auto"/>
          </w:rPr>
          <w:t>Protection du personnel</w:t>
        </w:r>
        <w:r w:rsidRPr="008C4E51">
          <w:rPr>
            <w:noProof/>
            <w:webHidden/>
          </w:rPr>
          <w:tab/>
        </w:r>
        <w:r w:rsidRPr="008C4E51">
          <w:rPr>
            <w:noProof/>
            <w:webHidden/>
          </w:rPr>
          <w:fldChar w:fldCharType="begin"/>
        </w:r>
        <w:r w:rsidRPr="008C4E51">
          <w:rPr>
            <w:noProof/>
            <w:webHidden/>
          </w:rPr>
          <w:instrText xml:space="preserve"> PAGEREF _Toc188526117 \h </w:instrText>
        </w:r>
        <w:r w:rsidRPr="008C4E51">
          <w:rPr>
            <w:noProof/>
            <w:webHidden/>
          </w:rPr>
        </w:r>
        <w:r w:rsidRPr="008C4E51">
          <w:rPr>
            <w:noProof/>
            <w:webHidden/>
          </w:rPr>
          <w:fldChar w:fldCharType="separate"/>
        </w:r>
        <w:r w:rsidRPr="008C4E51">
          <w:rPr>
            <w:noProof/>
            <w:webHidden/>
          </w:rPr>
          <w:t>49</w:t>
        </w:r>
        <w:r w:rsidRPr="008C4E51">
          <w:rPr>
            <w:noProof/>
            <w:webHidden/>
          </w:rPr>
          <w:fldChar w:fldCharType="end"/>
        </w:r>
      </w:hyperlink>
    </w:p>
    <w:p w14:paraId="276B6C7E" w14:textId="36CBFCB9" w:rsidR="00485399" w:rsidRPr="008C4E51" w:rsidRDefault="00485399">
      <w:pPr>
        <w:pStyle w:val="TM3"/>
        <w:rPr>
          <w:rFonts w:eastAsiaTheme="minorEastAsia"/>
          <w:noProof/>
          <w:kern w:val="2"/>
          <w:sz w:val="24"/>
          <w:szCs w:val="24"/>
          <w:lang w:eastAsia="fr-FR"/>
          <w14:ligatures w14:val="standardContextual"/>
        </w:rPr>
      </w:pPr>
      <w:hyperlink w:anchor="_Toc188526118" w:history="1">
        <w:r w:rsidRPr="008C4E51">
          <w:rPr>
            <w:rStyle w:val="Lienhypertexte"/>
            <w:noProof/>
            <w:color w:val="auto"/>
          </w:rPr>
          <w:t>Bruit</w:t>
        </w:r>
        <w:r w:rsidRPr="008C4E51">
          <w:rPr>
            <w:noProof/>
            <w:webHidden/>
          </w:rPr>
          <w:tab/>
        </w:r>
        <w:r w:rsidRPr="008C4E51">
          <w:rPr>
            <w:noProof/>
            <w:webHidden/>
          </w:rPr>
          <w:fldChar w:fldCharType="begin"/>
        </w:r>
        <w:r w:rsidRPr="008C4E51">
          <w:rPr>
            <w:noProof/>
            <w:webHidden/>
          </w:rPr>
          <w:instrText xml:space="preserve"> PAGEREF _Toc188526118 \h </w:instrText>
        </w:r>
        <w:r w:rsidRPr="008C4E51">
          <w:rPr>
            <w:noProof/>
            <w:webHidden/>
          </w:rPr>
        </w:r>
        <w:r w:rsidRPr="008C4E51">
          <w:rPr>
            <w:noProof/>
            <w:webHidden/>
          </w:rPr>
          <w:fldChar w:fldCharType="separate"/>
        </w:r>
        <w:r w:rsidRPr="008C4E51">
          <w:rPr>
            <w:noProof/>
            <w:webHidden/>
          </w:rPr>
          <w:t>50</w:t>
        </w:r>
        <w:r w:rsidRPr="008C4E51">
          <w:rPr>
            <w:noProof/>
            <w:webHidden/>
          </w:rPr>
          <w:fldChar w:fldCharType="end"/>
        </w:r>
      </w:hyperlink>
    </w:p>
    <w:p w14:paraId="5F2DEC72" w14:textId="49BC45CF" w:rsidR="00485399" w:rsidRPr="008C4E51" w:rsidRDefault="00485399">
      <w:pPr>
        <w:pStyle w:val="TM2"/>
        <w:rPr>
          <w:rFonts w:eastAsiaTheme="minorEastAsia"/>
          <w:noProof/>
          <w:kern w:val="2"/>
          <w:sz w:val="24"/>
          <w:szCs w:val="24"/>
          <w:lang w:eastAsia="fr-FR"/>
          <w14:ligatures w14:val="standardContextual"/>
        </w:rPr>
      </w:pPr>
      <w:hyperlink w:anchor="_Toc188526119" w:history="1">
        <w:r w:rsidRPr="008C4E51">
          <w:rPr>
            <w:rStyle w:val="Lienhypertexte"/>
            <w:rFonts w:eastAsia="Times New Roman"/>
            <w:noProof/>
            <w:color w:val="auto"/>
          </w:rPr>
          <w:t>9.4.</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rPr>
          <w:t>Gestion de la Santé</w:t>
        </w:r>
        <w:r w:rsidRPr="008C4E51">
          <w:rPr>
            <w:noProof/>
            <w:webHidden/>
          </w:rPr>
          <w:tab/>
        </w:r>
        <w:r w:rsidRPr="008C4E51">
          <w:rPr>
            <w:noProof/>
            <w:webHidden/>
          </w:rPr>
          <w:fldChar w:fldCharType="begin"/>
        </w:r>
        <w:r w:rsidRPr="008C4E51">
          <w:rPr>
            <w:noProof/>
            <w:webHidden/>
          </w:rPr>
          <w:instrText xml:space="preserve"> PAGEREF _Toc188526119 \h </w:instrText>
        </w:r>
        <w:r w:rsidRPr="008C4E51">
          <w:rPr>
            <w:noProof/>
            <w:webHidden/>
          </w:rPr>
        </w:r>
        <w:r w:rsidRPr="008C4E51">
          <w:rPr>
            <w:noProof/>
            <w:webHidden/>
          </w:rPr>
          <w:fldChar w:fldCharType="separate"/>
        </w:r>
        <w:r w:rsidRPr="008C4E51">
          <w:rPr>
            <w:noProof/>
            <w:webHidden/>
          </w:rPr>
          <w:t>50</w:t>
        </w:r>
        <w:r w:rsidRPr="008C4E51">
          <w:rPr>
            <w:noProof/>
            <w:webHidden/>
          </w:rPr>
          <w:fldChar w:fldCharType="end"/>
        </w:r>
      </w:hyperlink>
    </w:p>
    <w:p w14:paraId="7FD4C6F9" w14:textId="4D8C8044" w:rsidR="00485399" w:rsidRPr="008C4E51" w:rsidRDefault="00485399">
      <w:pPr>
        <w:pStyle w:val="TM3"/>
        <w:rPr>
          <w:rFonts w:eastAsiaTheme="minorEastAsia"/>
          <w:noProof/>
          <w:kern w:val="2"/>
          <w:sz w:val="24"/>
          <w:szCs w:val="24"/>
          <w:lang w:eastAsia="fr-FR"/>
          <w14:ligatures w14:val="standardContextual"/>
        </w:rPr>
      </w:pPr>
      <w:hyperlink w:anchor="_Toc188526120" w:history="1">
        <w:r w:rsidRPr="008C4E51">
          <w:rPr>
            <w:rStyle w:val="Lienhypertexte"/>
            <w:noProof/>
            <w:color w:val="auto"/>
          </w:rPr>
          <w:t>Premiers secours et accidents</w:t>
        </w:r>
        <w:r w:rsidRPr="008C4E51">
          <w:rPr>
            <w:noProof/>
            <w:webHidden/>
          </w:rPr>
          <w:tab/>
        </w:r>
        <w:r w:rsidRPr="008C4E51">
          <w:rPr>
            <w:noProof/>
            <w:webHidden/>
          </w:rPr>
          <w:fldChar w:fldCharType="begin"/>
        </w:r>
        <w:r w:rsidRPr="008C4E51">
          <w:rPr>
            <w:noProof/>
            <w:webHidden/>
          </w:rPr>
          <w:instrText xml:space="preserve"> PAGEREF _Toc188526120 \h </w:instrText>
        </w:r>
        <w:r w:rsidRPr="008C4E51">
          <w:rPr>
            <w:noProof/>
            <w:webHidden/>
          </w:rPr>
        </w:r>
        <w:r w:rsidRPr="008C4E51">
          <w:rPr>
            <w:noProof/>
            <w:webHidden/>
          </w:rPr>
          <w:fldChar w:fldCharType="separate"/>
        </w:r>
        <w:r w:rsidRPr="008C4E51">
          <w:rPr>
            <w:noProof/>
            <w:webHidden/>
          </w:rPr>
          <w:t>50</w:t>
        </w:r>
        <w:r w:rsidRPr="008C4E51">
          <w:rPr>
            <w:noProof/>
            <w:webHidden/>
          </w:rPr>
          <w:fldChar w:fldCharType="end"/>
        </w:r>
      </w:hyperlink>
    </w:p>
    <w:p w14:paraId="20E23E70" w14:textId="54AEC59F" w:rsidR="00485399" w:rsidRPr="008C4E51" w:rsidRDefault="00485399">
      <w:pPr>
        <w:pStyle w:val="TM3"/>
        <w:rPr>
          <w:rFonts w:eastAsiaTheme="minorEastAsia"/>
          <w:noProof/>
          <w:kern w:val="2"/>
          <w:sz w:val="24"/>
          <w:szCs w:val="24"/>
          <w:lang w:eastAsia="fr-FR"/>
          <w14:ligatures w14:val="standardContextual"/>
        </w:rPr>
      </w:pPr>
      <w:hyperlink w:anchor="_Toc188526121" w:history="1">
        <w:r w:rsidRPr="008C4E51">
          <w:rPr>
            <w:rStyle w:val="Lienhypertexte"/>
            <w:noProof/>
            <w:color w:val="auto"/>
          </w:rPr>
          <w:t>Maladies à Transmission Vectorielle</w:t>
        </w:r>
        <w:r w:rsidRPr="008C4E51">
          <w:rPr>
            <w:noProof/>
            <w:webHidden/>
          </w:rPr>
          <w:tab/>
        </w:r>
        <w:r w:rsidRPr="008C4E51">
          <w:rPr>
            <w:noProof/>
            <w:webHidden/>
          </w:rPr>
          <w:fldChar w:fldCharType="begin"/>
        </w:r>
        <w:r w:rsidRPr="008C4E51">
          <w:rPr>
            <w:noProof/>
            <w:webHidden/>
          </w:rPr>
          <w:instrText xml:space="preserve"> PAGEREF _Toc188526121 \h </w:instrText>
        </w:r>
        <w:r w:rsidRPr="008C4E51">
          <w:rPr>
            <w:noProof/>
            <w:webHidden/>
          </w:rPr>
        </w:r>
        <w:r w:rsidRPr="008C4E51">
          <w:rPr>
            <w:noProof/>
            <w:webHidden/>
          </w:rPr>
          <w:fldChar w:fldCharType="separate"/>
        </w:r>
        <w:r w:rsidRPr="008C4E51">
          <w:rPr>
            <w:noProof/>
            <w:webHidden/>
          </w:rPr>
          <w:t>51</w:t>
        </w:r>
        <w:r w:rsidRPr="008C4E51">
          <w:rPr>
            <w:noProof/>
            <w:webHidden/>
          </w:rPr>
          <w:fldChar w:fldCharType="end"/>
        </w:r>
      </w:hyperlink>
    </w:p>
    <w:p w14:paraId="22820B75" w14:textId="520365CA" w:rsidR="00485399" w:rsidRPr="008C4E51" w:rsidRDefault="00485399">
      <w:pPr>
        <w:pStyle w:val="TM3"/>
        <w:rPr>
          <w:rFonts w:eastAsiaTheme="minorEastAsia"/>
          <w:noProof/>
          <w:kern w:val="2"/>
          <w:sz w:val="24"/>
          <w:szCs w:val="24"/>
          <w:lang w:eastAsia="fr-FR"/>
          <w14:ligatures w14:val="standardContextual"/>
        </w:rPr>
      </w:pPr>
      <w:hyperlink w:anchor="_Toc188526122" w:history="1">
        <w:r w:rsidRPr="008C4E51">
          <w:rPr>
            <w:rStyle w:val="Lienhypertexte"/>
            <w:noProof/>
            <w:color w:val="auto"/>
          </w:rPr>
          <w:t>Maladies Contagieuses</w:t>
        </w:r>
        <w:r w:rsidRPr="008C4E51">
          <w:rPr>
            <w:noProof/>
            <w:webHidden/>
          </w:rPr>
          <w:tab/>
        </w:r>
        <w:r w:rsidRPr="008C4E51">
          <w:rPr>
            <w:noProof/>
            <w:webHidden/>
          </w:rPr>
          <w:fldChar w:fldCharType="begin"/>
        </w:r>
        <w:r w:rsidRPr="008C4E51">
          <w:rPr>
            <w:noProof/>
            <w:webHidden/>
          </w:rPr>
          <w:instrText xml:space="preserve"> PAGEREF _Toc188526122 \h </w:instrText>
        </w:r>
        <w:r w:rsidRPr="008C4E51">
          <w:rPr>
            <w:noProof/>
            <w:webHidden/>
          </w:rPr>
        </w:r>
        <w:r w:rsidRPr="008C4E51">
          <w:rPr>
            <w:noProof/>
            <w:webHidden/>
          </w:rPr>
          <w:fldChar w:fldCharType="separate"/>
        </w:r>
        <w:r w:rsidRPr="008C4E51">
          <w:rPr>
            <w:noProof/>
            <w:webHidden/>
          </w:rPr>
          <w:t>51</w:t>
        </w:r>
        <w:r w:rsidRPr="008C4E51">
          <w:rPr>
            <w:noProof/>
            <w:webHidden/>
          </w:rPr>
          <w:fldChar w:fldCharType="end"/>
        </w:r>
      </w:hyperlink>
    </w:p>
    <w:p w14:paraId="71FE46E4" w14:textId="249B0194" w:rsidR="00485399" w:rsidRPr="008C4E51" w:rsidRDefault="00485399">
      <w:pPr>
        <w:pStyle w:val="TM2"/>
        <w:rPr>
          <w:rFonts w:eastAsiaTheme="minorEastAsia"/>
          <w:noProof/>
          <w:kern w:val="2"/>
          <w:sz w:val="24"/>
          <w:szCs w:val="24"/>
          <w:lang w:eastAsia="fr-FR"/>
          <w14:ligatures w14:val="standardContextual"/>
        </w:rPr>
      </w:pPr>
      <w:hyperlink w:anchor="_Toc188526123" w:history="1">
        <w:r w:rsidRPr="008C4E51">
          <w:rPr>
            <w:rStyle w:val="Lienhypertexte"/>
            <w:rFonts w:eastAsia="Times New Roman"/>
            <w:noProof/>
            <w:color w:val="auto"/>
          </w:rPr>
          <w:t>9.5.</w:t>
        </w:r>
        <w:r w:rsidRPr="008C4E51">
          <w:rPr>
            <w:rFonts w:eastAsiaTheme="minorEastAsia"/>
            <w:noProof/>
            <w:kern w:val="2"/>
            <w:sz w:val="24"/>
            <w:szCs w:val="24"/>
            <w:lang w:eastAsia="fr-FR"/>
            <w14:ligatures w14:val="standardContextual"/>
          </w:rPr>
          <w:tab/>
        </w:r>
        <w:r w:rsidRPr="008C4E51">
          <w:rPr>
            <w:rStyle w:val="Lienhypertexte"/>
            <w:rFonts w:eastAsia="Times New Roman"/>
            <w:noProof/>
            <w:color w:val="auto"/>
          </w:rPr>
          <w:t>Gestion de la Main-D'œuvre</w:t>
        </w:r>
        <w:r w:rsidRPr="008C4E51">
          <w:rPr>
            <w:noProof/>
            <w:webHidden/>
          </w:rPr>
          <w:tab/>
        </w:r>
        <w:r w:rsidRPr="008C4E51">
          <w:rPr>
            <w:noProof/>
            <w:webHidden/>
          </w:rPr>
          <w:fldChar w:fldCharType="begin"/>
        </w:r>
        <w:r w:rsidRPr="008C4E51">
          <w:rPr>
            <w:noProof/>
            <w:webHidden/>
          </w:rPr>
          <w:instrText xml:space="preserve"> PAGEREF _Toc188526123 \h </w:instrText>
        </w:r>
        <w:r w:rsidRPr="008C4E51">
          <w:rPr>
            <w:noProof/>
            <w:webHidden/>
          </w:rPr>
        </w:r>
        <w:r w:rsidRPr="008C4E51">
          <w:rPr>
            <w:noProof/>
            <w:webHidden/>
          </w:rPr>
          <w:fldChar w:fldCharType="separate"/>
        </w:r>
        <w:r w:rsidRPr="008C4E51">
          <w:rPr>
            <w:noProof/>
            <w:webHidden/>
          </w:rPr>
          <w:t>52</w:t>
        </w:r>
        <w:r w:rsidRPr="008C4E51">
          <w:rPr>
            <w:noProof/>
            <w:webHidden/>
          </w:rPr>
          <w:fldChar w:fldCharType="end"/>
        </w:r>
      </w:hyperlink>
    </w:p>
    <w:p w14:paraId="42F28C4B" w14:textId="486E1347" w:rsidR="00485399" w:rsidRPr="008C4E51" w:rsidRDefault="00485399">
      <w:pPr>
        <w:pStyle w:val="TM3"/>
        <w:rPr>
          <w:rFonts w:eastAsiaTheme="minorEastAsia"/>
          <w:noProof/>
          <w:kern w:val="2"/>
          <w:sz w:val="24"/>
          <w:szCs w:val="24"/>
          <w:lang w:eastAsia="fr-FR"/>
          <w14:ligatures w14:val="standardContextual"/>
        </w:rPr>
      </w:pPr>
      <w:hyperlink w:anchor="_Toc188526124" w:history="1">
        <w:r w:rsidRPr="008C4E51">
          <w:rPr>
            <w:rStyle w:val="Lienhypertexte"/>
            <w:noProof/>
            <w:color w:val="auto"/>
          </w:rPr>
          <w:t>Code de Conduite</w:t>
        </w:r>
        <w:r w:rsidRPr="008C4E51">
          <w:rPr>
            <w:noProof/>
            <w:webHidden/>
          </w:rPr>
          <w:tab/>
        </w:r>
        <w:r w:rsidRPr="008C4E51">
          <w:rPr>
            <w:noProof/>
            <w:webHidden/>
          </w:rPr>
          <w:fldChar w:fldCharType="begin"/>
        </w:r>
        <w:r w:rsidRPr="008C4E51">
          <w:rPr>
            <w:noProof/>
            <w:webHidden/>
          </w:rPr>
          <w:instrText xml:space="preserve"> PAGEREF _Toc188526124 \h </w:instrText>
        </w:r>
        <w:r w:rsidRPr="008C4E51">
          <w:rPr>
            <w:noProof/>
            <w:webHidden/>
          </w:rPr>
        </w:r>
        <w:r w:rsidRPr="008C4E51">
          <w:rPr>
            <w:noProof/>
            <w:webHidden/>
          </w:rPr>
          <w:fldChar w:fldCharType="separate"/>
        </w:r>
        <w:r w:rsidRPr="008C4E51">
          <w:rPr>
            <w:noProof/>
            <w:webHidden/>
          </w:rPr>
          <w:t>52</w:t>
        </w:r>
        <w:r w:rsidRPr="008C4E51">
          <w:rPr>
            <w:noProof/>
            <w:webHidden/>
          </w:rPr>
          <w:fldChar w:fldCharType="end"/>
        </w:r>
      </w:hyperlink>
    </w:p>
    <w:p w14:paraId="6DFCEFA3" w14:textId="0EB3AD9D" w:rsidR="00485399" w:rsidRPr="008C4E51" w:rsidRDefault="00485399">
      <w:pPr>
        <w:pStyle w:val="TM3"/>
        <w:rPr>
          <w:rFonts w:eastAsiaTheme="minorEastAsia"/>
          <w:noProof/>
          <w:kern w:val="2"/>
          <w:sz w:val="24"/>
          <w:szCs w:val="24"/>
          <w:lang w:eastAsia="fr-FR"/>
          <w14:ligatures w14:val="standardContextual"/>
        </w:rPr>
      </w:pPr>
      <w:hyperlink w:anchor="_Toc188526125" w:history="1">
        <w:r w:rsidRPr="008C4E51">
          <w:rPr>
            <w:rStyle w:val="Lienhypertexte"/>
            <w:noProof/>
            <w:color w:val="auto"/>
          </w:rPr>
          <w:t>Mécanisme de Gestion des Griefs pour les Employés</w:t>
        </w:r>
        <w:r w:rsidRPr="008C4E51">
          <w:rPr>
            <w:noProof/>
            <w:webHidden/>
          </w:rPr>
          <w:tab/>
        </w:r>
        <w:r w:rsidRPr="008C4E51">
          <w:rPr>
            <w:noProof/>
            <w:webHidden/>
          </w:rPr>
          <w:fldChar w:fldCharType="begin"/>
        </w:r>
        <w:r w:rsidRPr="008C4E51">
          <w:rPr>
            <w:noProof/>
            <w:webHidden/>
          </w:rPr>
          <w:instrText xml:space="preserve"> PAGEREF _Toc188526125 \h </w:instrText>
        </w:r>
        <w:r w:rsidRPr="008C4E51">
          <w:rPr>
            <w:noProof/>
            <w:webHidden/>
          </w:rPr>
        </w:r>
        <w:r w:rsidRPr="008C4E51">
          <w:rPr>
            <w:noProof/>
            <w:webHidden/>
          </w:rPr>
          <w:fldChar w:fldCharType="separate"/>
        </w:r>
        <w:r w:rsidRPr="008C4E51">
          <w:rPr>
            <w:noProof/>
            <w:webHidden/>
          </w:rPr>
          <w:t>53</w:t>
        </w:r>
        <w:r w:rsidRPr="008C4E51">
          <w:rPr>
            <w:noProof/>
            <w:webHidden/>
          </w:rPr>
          <w:fldChar w:fldCharType="end"/>
        </w:r>
      </w:hyperlink>
    </w:p>
    <w:p w14:paraId="1B822A9E" w14:textId="62F89A69" w:rsidR="00485399" w:rsidRPr="008C4E51" w:rsidRDefault="00485399">
      <w:pPr>
        <w:pStyle w:val="TM1"/>
        <w:rPr>
          <w:rFonts w:eastAsiaTheme="minorEastAsia"/>
          <w:noProof/>
          <w:kern w:val="2"/>
          <w:sz w:val="24"/>
          <w:szCs w:val="24"/>
          <w:lang w:eastAsia="fr-FR"/>
          <w14:ligatures w14:val="standardContextual"/>
        </w:rPr>
      </w:pPr>
      <w:hyperlink w:anchor="_Toc188526126" w:history="1">
        <w:r w:rsidRPr="008C4E51">
          <w:rPr>
            <w:rStyle w:val="Lienhypertexte"/>
            <w:rFonts w:ascii="Times New Roman" w:hAnsi="Times New Roman" w:cs="Times New Roman"/>
            <w:noProof/>
            <w:color w:val="auto"/>
          </w:rPr>
          <w:t>CHAPITRE 10 : MESURES DE PROTECTION ET D’ASSISTANCE AUX TRAVAILLEURS IDENTIFIES COMME VULNERABLES</w:t>
        </w:r>
        <w:r w:rsidRPr="008C4E51">
          <w:rPr>
            <w:noProof/>
            <w:webHidden/>
          </w:rPr>
          <w:tab/>
        </w:r>
        <w:r w:rsidRPr="008C4E51">
          <w:rPr>
            <w:noProof/>
            <w:webHidden/>
          </w:rPr>
          <w:fldChar w:fldCharType="begin"/>
        </w:r>
        <w:r w:rsidRPr="008C4E51">
          <w:rPr>
            <w:noProof/>
            <w:webHidden/>
          </w:rPr>
          <w:instrText xml:space="preserve"> PAGEREF _Toc188526126 \h </w:instrText>
        </w:r>
        <w:r w:rsidRPr="008C4E51">
          <w:rPr>
            <w:noProof/>
            <w:webHidden/>
          </w:rPr>
        </w:r>
        <w:r w:rsidRPr="008C4E51">
          <w:rPr>
            <w:noProof/>
            <w:webHidden/>
          </w:rPr>
          <w:fldChar w:fldCharType="separate"/>
        </w:r>
        <w:r w:rsidRPr="008C4E51">
          <w:rPr>
            <w:noProof/>
            <w:webHidden/>
          </w:rPr>
          <w:t>55</w:t>
        </w:r>
        <w:r w:rsidRPr="008C4E51">
          <w:rPr>
            <w:noProof/>
            <w:webHidden/>
          </w:rPr>
          <w:fldChar w:fldCharType="end"/>
        </w:r>
      </w:hyperlink>
    </w:p>
    <w:p w14:paraId="6BA9A02D" w14:textId="1FADE836" w:rsidR="00485399" w:rsidRPr="008C4E51" w:rsidRDefault="00485399">
      <w:pPr>
        <w:pStyle w:val="TM1"/>
        <w:rPr>
          <w:rFonts w:eastAsiaTheme="minorEastAsia"/>
          <w:noProof/>
          <w:kern w:val="2"/>
          <w:sz w:val="24"/>
          <w:szCs w:val="24"/>
          <w:lang w:eastAsia="fr-FR"/>
          <w14:ligatures w14:val="standardContextual"/>
        </w:rPr>
      </w:pPr>
      <w:hyperlink w:anchor="_Toc188526127" w:history="1">
        <w:r w:rsidRPr="008C4E51">
          <w:rPr>
            <w:rStyle w:val="Lienhypertexte"/>
            <w:rFonts w:ascii="Times New Roman" w:hAnsi="Times New Roman" w:cs="Times New Roman"/>
            <w:noProof/>
            <w:color w:val="auto"/>
          </w:rPr>
          <w:t>CHAPITRE 11 : MECANISME DE GESTION DES PLAINTES</w:t>
        </w:r>
        <w:r w:rsidRPr="008C4E51">
          <w:rPr>
            <w:noProof/>
            <w:webHidden/>
          </w:rPr>
          <w:tab/>
        </w:r>
        <w:r w:rsidRPr="008C4E51">
          <w:rPr>
            <w:noProof/>
            <w:webHidden/>
          </w:rPr>
          <w:fldChar w:fldCharType="begin"/>
        </w:r>
        <w:r w:rsidRPr="008C4E51">
          <w:rPr>
            <w:noProof/>
            <w:webHidden/>
          </w:rPr>
          <w:instrText xml:space="preserve"> PAGEREF _Toc188526127 \h </w:instrText>
        </w:r>
        <w:r w:rsidRPr="008C4E51">
          <w:rPr>
            <w:noProof/>
            <w:webHidden/>
          </w:rPr>
        </w:r>
        <w:r w:rsidRPr="008C4E51">
          <w:rPr>
            <w:noProof/>
            <w:webHidden/>
          </w:rPr>
          <w:fldChar w:fldCharType="separate"/>
        </w:r>
        <w:r w:rsidRPr="008C4E51">
          <w:rPr>
            <w:noProof/>
            <w:webHidden/>
          </w:rPr>
          <w:t>58</w:t>
        </w:r>
        <w:r w:rsidRPr="008C4E51">
          <w:rPr>
            <w:noProof/>
            <w:webHidden/>
          </w:rPr>
          <w:fldChar w:fldCharType="end"/>
        </w:r>
      </w:hyperlink>
    </w:p>
    <w:p w14:paraId="6572C1B3" w14:textId="4A64C18A" w:rsidR="00485399" w:rsidRPr="008C4E51" w:rsidRDefault="00485399">
      <w:pPr>
        <w:pStyle w:val="TM2"/>
        <w:rPr>
          <w:rFonts w:eastAsiaTheme="minorEastAsia"/>
          <w:noProof/>
          <w:kern w:val="2"/>
          <w:sz w:val="24"/>
          <w:szCs w:val="24"/>
          <w:lang w:eastAsia="fr-FR"/>
          <w14:ligatures w14:val="standardContextual"/>
        </w:rPr>
      </w:pPr>
      <w:hyperlink w:anchor="_Toc188526128" w:history="1">
        <w:r w:rsidRPr="008C4E51">
          <w:rPr>
            <w:rStyle w:val="Lienhypertexte"/>
            <w:noProof/>
            <w:color w:val="auto"/>
          </w:rPr>
          <w:t>10.1.</w:t>
        </w:r>
        <w:r w:rsidRPr="008C4E51">
          <w:rPr>
            <w:rFonts w:eastAsiaTheme="minorEastAsia"/>
            <w:noProof/>
            <w:kern w:val="2"/>
            <w:sz w:val="24"/>
            <w:szCs w:val="24"/>
            <w:lang w:eastAsia="fr-FR"/>
            <w14:ligatures w14:val="standardContextual"/>
          </w:rPr>
          <w:tab/>
        </w:r>
        <w:r w:rsidRPr="008C4E51">
          <w:rPr>
            <w:rStyle w:val="Lienhypertexte"/>
            <w:noProof/>
            <w:color w:val="auto"/>
          </w:rPr>
          <w:t>Procédures de gestion des conflits du travail prévues par le code du travail</w:t>
        </w:r>
        <w:r w:rsidRPr="008C4E51">
          <w:rPr>
            <w:noProof/>
            <w:webHidden/>
          </w:rPr>
          <w:tab/>
        </w:r>
        <w:r w:rsidRPr="008C4E51">
          <w:rPr>
            <w:noProof/>
            <w:webHidden/>
          </w:rPr>
          <w:fldChar w:fldCharType="begin"/>
        </w:r>
        <w:r w:rsidRPr="008C4E51">
          <w:rPr>
            <w:noProof/>
            <w:webHidden/>
          </w:rPr>
          <w:instrText xml:space="preserve"> PAGEREF _Toc188526128 \h </w:instrText>
        </w:r>
        <w:r w:rsidRPr="008C4E51">
          <w:rPr>
            <w:noProof/>
            <w:webHidden/>
          </w:rPr>
        </w:r>
        <w:r w:rsidRPr="008C4E51">
          <w:rPr>
            <w:noProof/>
            <w:webHidden/>
          </w:rPr>
          <w:fldChar w:fldCharType="separate"/>
        </w:r>
        <w:r w:rsidRPr="008C4E51">
          <w:rPr>
            <w:noProof/>
            <w:webHidden/>
          </w:rPr>
          <w:t>58</w:t>
        </w:r>
        <w:r w:rsidRPr="008C4E51">
          <w:rPr>
            <w:noProof/>
            <w:webHidden/>
          </w:rPr>
          <w:fldChar w:fldCharType="end"/>
        </w:r>
      </w:hyperlink>
    </w:p>
    <w:p w14:paraId="7E7DEAD5" w14:textId="4E4165D6" w:rsidR="00485399" w:rsidRPr="008C4E51" w:rsidRDefault="00485399">
      <w:pPr>
        <w:pStyle w:val="TM2"/>
        <w:rPr>
          <w:rFonts w:eastAsiaTheme="minorEastAsia"/>
          <w:noProof/>
          <w:kern w:val="2"/>
          <w:sz w:val="24"/>
          <w:szCs w:val="24"/>
          <w:lang w:eastAsia="fr-FR"/>
          <w14:ligatures w14:val="standardContextual"/>
        </w:rPr>
      </w:pPr>
      <w:hyperlink w:anchor="_Toc188526129" w:history="1">
        <w:r w:rsidRPr="008C4E51">
          <w:rPr>
            <w:rStyle w:val="Lienhypertexte"/>
            <w:noProof/>
            <w:color w:val="auto"/>
          </w:rPr>
          <w:t>10.2.</w:t>
        </w:r>
        <w:r w:rsidRPr="008C4E51">
          <w:rPr>
            <w:rFonts w:eastAsiaTheme="minorEastAsia"/>
            <w:noProof/>
            <w:kern w:val="2"/>
            <w:sz w:val="24"/>
            <w:szCs w:val="24"/>
            <w:lang w:eastAsia="fr-FR"/>
            <w14:ligatures w14:val="standardContextual"/>
          </w:rPr>
          <w:tab/>
        </w:r>
        <w:r w:rsidRPr="008C4E51">
          <w:rPr>
            <w:rStyle w:val="Lienhypertexte"/>
            <w:noProof/>
            <w:color w:val="auto"/>
          </w:rPr>
          <w:t>Prévention des différends du travail au sein du FA</w:t>
        </w:r>
        <w:r w:rsidRPr="008C4E51">
          <w:rPr>
            <w:noProof/>
            <w:webHidden/>
          </w:rPr>
          <w:tab/>
        </w:r>
        <w:r w:rsidRPr="008C4E51">
          <w:rPr>
            <w:noProof/>
            <w:webHidden/>
          </w:rPr>
          <w:fldChar w:fldCharType="begin"/>
        </w:r>
        <w:r w:rsidRPr="008C4E51">
          <w:rPr>
            <w:noProof/>
            <w:webHidden/>
          </w:rPr>
          <w:instrText xml:space="preserve"> PAGEREF _Toc188526129 \h </w:instrText>
        </w:r>
        <w:r w:rsidRPr="008C4E51">
          <w:rPr>
            <w:noProof/>
            <w:webHidden/>
          </w:rPr>
        </w:r>
        <w:r w:rsidRPr="008C4E51">
          <w:rPr>
            <w:noProof/>
            <w:webHidden/>
          </w:rPr>
          <w:fldChar w:fldCharType="separate"/>
        </w:r>
        <w:r w:rsidRPr="008C4E51">
          <w:rPr>
            <w:noProof/>
            <w:webHidden/>
          </w:rPr>
          <w:t>59</w:t>
        </w:r>
        <w:r w:rsidRPr="008C4E51">
          <w:rPr>
            <w:noProof/>
            <w:webHidden/>
          </w:rPr>
          <w:fldChar w:fldCharType="end"/>
        </w:r>
      </w:hyperlink>
    </w:p>
    <w:p w14:paraId="3FA6E26B" w14:textId="5BD80817" w:rsidR="00485399" w:rsidRPr="008C4E51" w:rsidRDefault="00485399">
      <w:pPr>
        <w:pStyle w:val="TM1"/>
        <w:rPr>
          <w:rFonts w:eastAsiaTheme="minorEastAsia"/>
          <w:noProof/>
          <w:kern w:val="2"/>
          <w:sz w:val="24"/>
          <w:szCs w:val="24"/>
          <w:lang w:eastAsia="fr-FR"/>
          <w14:ligatures w14:val="standardContextual"/>
        </w:rPr>
      </w:pPr>
      <w:hyperlink w:anchor="_Toc188526130" w:history="1">
        <w:r w:rsidRPr="008C4E51">
          <w:rPr>
            <w:rStyle w:val="Lienhypertexte"/>
            <w:rFonts w:ascii="Times New Roman" w:hAnsi="Times New Roman" w:cs="Times New Roman"/>
            <w:noProof/>
            <w:color w:val="auto"/>
          </w:rPr>
          <w:t>CHAPITRE 12 : SYNTHESE DES CONSULTATIONS PUBLIQUES</w:t>
        </w:r>
        <w:r w:rsidRPr="008C4E51">
          <w:rPr>
            <w:noProof/>
            <w:webHidden/>
          </w:rPr>
          <w:tab/>
        </w:r>
        <w:r w:rsidRPr="008C4E51">
          <w:rPr>
            <w:noProof/>
            <w:webHidden/>
          </w:rPr>
          <w:fldChar w:fldCharType="begin"/>
        </w:r>
        <w:r w:rsidRPr="008C4E51">
          <w:rPr>
            <w:noProof/>
            <w:webHidden/>
          </w:rPr>
          <w:instrText xml:space="preserve"> PAGEREF _Toc188526130 \h </w:instrText>
        </w:r>
        <w:r w:rsidRPr="008C4E51">
          <w:rPr>
            <w:noProof/>
            <w:webHidden/>
          </w:rPr>
        </w:r>
        <w:r w:rsidRPr="008C4E51">
          <w:rPr>
            <w:noProof/>
            <w:webHidden/>
          </w:rPr>
          <w:fldChar w:fldCharType="separate"/>
        </w:r>
        <w:r w:rsidRPr="008C4E51">
          <w:rPr>
            <w:noProof/>
            <w:webHidden/>
          </w:rPr>
          <w:t>61</w:t>
        </w:r>
        <w:r w:rsidRPr="008C4E51">
          <w:rPr>
            <w:noProof/>
            <w:webHidden/>
          </w:rPr>
          <w:fldChar w:fldCharType="end"/>
        </w:r>
      </w:hyperlink>
    </w:p>
    <w:p w14:paraId="0048F239" w14:textId="25B37332" w:rsidR="00485399" w:rsidRPr="008C4E51" w:rsidRDefault="00485399">
      <w:pPr>
        <w:pStyle w:val="TM2"/>
        <w:rPr>
          <w:rFonts w:eastAsiaTheme="minorEastAsia"/>
          <w:noProof/>
          <w:kern w:val="2"/>
          <w:sz w:val="24"/>
          <w:szCs w:val="24"/>
          <w:lang w:eastAsia="fr-FR"/>
          <w14:ligatures w14:val="standardContextual"/>
        </w:rPr>
      </w:pPr>
      <w:hyperlink w:anchor="_Toc188526131" w:history="1">
        <w:r w:rsidRPr="008C4E51">
          <w:rPr>
            <w:rStyle w:val="Lienhypertexte"/>
            <w:noProof/>
            <w:color w:val="auto"/>
          </w:rPr>
          <w:t>12.1. Le processus de consultation.</w:t>
        </w:r>
        <w:r w:rsidRPr="008C4E51">
          <w:rPr>
            <w:noProof/>
            <w:webHidden/>
          </w:rPr>
          <w:tab/>
        </w:r>
        <w:r w:rsidRPr="008C4E51">
          <w:rPr>
            <w:noProof/>
            <w:webHidden/>
          </w:rPr>
          <w:fldChar w:fldCharType="begin"/>
        </w:r>
        <w:r w:rsidRPr="008C4E51">
          <w:rPr>
            <w:noProof/>
            <w:webHidden/>
          </w:rPr>
          <w:instrText xml:space="preserve"> PAGEREF _Toc188526131 \h </w:instrText>
        </w:r>
        <w:r w:rsidRPr="008C4E51">
          <w:rPr>
            <w:noProof/>
            <w:webHidden/>
          </w:rPr>
        </w:r>
        <w:r w:rsidRPr="008C4E51">
          <w:rPr>
            <w:noProof/>
            <w:webHidden/>
          </w:rPr>
          <w:fldChar w:fldCharType="separate"/>
        </w:r>
        <w:r w:rsidRPr="008C4E51">
          <w:rPr>
            <w:noProof/>
            <w:webHidden/>
          </w:rPr>
          <w:t>61</w:t>
        </w:r>
        <w:r w:rsidRPr="008C4E51">
          <w:rPr>
            <w:noProof/>
            <w:webHidden/>
          </w:rPr>
          <w:fldChar w:fldCharType="end"/>
        </w:r>
      </w:hyperlink>
    </w:p>
    <w:p w14:paraId="098135E6" w14:textId="422969FE" w:rsidR="00485399" w:rsidRPr="008C4E51" w:rsidRDefault="00485399">
      <w:pPr>
        <w:pStyle w:val="TM2"/>
        <w:rPr>
          <w:rFonts w:eastAsiaTheme="minorEastAsia"/>
          <w:noProof/>
          <w:kern w:val="2"/>
          <w:sz w:val="24"/>
          <w:szCs w:val="24"/>
          <w:lang w:eastAsia="fr-FR"/>
          <w14:ligatures w14:val="standardContextual"/>
        </w:rPr>
      </w:pPr>
      <w:hyperlink w:anchor="_Toc188526132" w:history="1">
        <w:r w:rsidRPr="008C4E51">
          <w:rPr>
            <w:rStyle w:val="Lienhypertexte"/>
            <w:noProof/>
            <w:color w:val="auto"/>
          </w:rPr>
          <w:t>12.2. Les thèmes abordés, les préoccupations soulevées et recommandations formulées</w:t>
        </w:r>
        <w:r w:rsidRPr="008C4E51">
          <w:rPr>
            <w:noProof/>
            <w:webHidden/>
          </w:rPr>
          <w:tab/>
        </w:r>
        <w:r w:rsidRPr="008C4E51">
          <w:rPr>
            <w:noProof/>
            <w:webHidden/>
          </w:rPr>
          <w:fldChar w:fldCharType="begin"/>
        </w:r>
        <w:r w:rsidRPr="008C4E51">
          <w:rPr>
            <w:noProof/>
            <w:webHidden/>
          </w:rPr>
          <w:instrText xml:space="preserve"> PAGEREF _Toc188526132 \h </w:instrText>
        </w:r>
        <w:r w:rsidRPr="008C4E51">
          <w:rPr>
            <w:noProof/>
            <w:webHidden/>
          </w:rPr>
        </w:r>
        <w:r w:rsidRPr="008C4E51">
          <w:rPr>
            <w:noProof/>
            <w:webHidden/>
          </w:rPr>
          <w:fldChar w:fldCharType="separate"/>
        </w:r>
        <w:r w:rsidRPr="008C4E51">
          <w:rPr>
            <w:noProof/>
            <w:webHidden/>
          </w:rPr>
          <w:t>62</w:t>
        </w:r>
        <w:r w:rsidRPr="008C4E51">
          <w:rPr>
            <w:noProof/>
            <w:webHidden/>
          </w:rPr>
          <w:fldChar w:fldCharType="end"/>
        </w:r>
      </w:hyperlink>
    </w:p>
    <w:p w14:paraId="3CFD6D15" w14:textId="57F0572E" w:rsidR="00485399" w:rsidRPr="008C4E51" w:rsidRDefault="00485399">
      <w:pPr>
        <w:pStyle w:val="TM1"/>
        <w:rPr>
          <w:rFonts w:eastAsiaTheme="minorEastAsia"/>
          <w:noProof/>
          <w:kern w:val="2"/>
          <w:sz w:val="24"/>
          <w:szCs w:val="24"/>
          <w:lang w:eastAsia="fr-FR"/>
          <w14:ligatures w14:val="standardContextual"/>
        </w:rPr>
      </w:pPr>
      <w:hyperlink w:anchor="_Toc188526133" w:history="1">
        <w:r w:rsidRPr="008C4E51">
          <w:rPr>
            <w:rStyle w:val="Lienhypertexte"/>
            <w:rFonts w:ascii="Times New Roman" w:hAnsi="Times New Roman" w:cs="Times New Roman"/>
            <w:noProof/>
            <w:color w:val="auto"/>
          </w:rPr>
          <w:t>CHAPITRE 13 : PLAN D’ACTIONS CONTENANT DES MESURES D’ATTENUATIONS ET DE BONIFICATION</w:t>
        </w:r>
        <w:r w:rsidRPr="008C4E51">
          <w:rPr>
            <w:noProof/>
            <w:webHidden/>
          </w:rPr>
          <w:tab/>
        </w:r>
        <w:r w:rsidRPr="008C4E51">
          <w:rPr>
            <w:noProof/>
            <w:webHidden/>
          </w:rPr>
          <w:fldChar w:fldCharType="begin"/>
        </w:r>
        <w:r w:rsidRPr="008C4E51">
          <w:rPr>
            <w:noProof/>
            <w:webHidden/>
          </w:rPr>
          <w:instrText xml:space="preserve"> PAGEREF _Toc188526133 \h </w:instrText>
        </w:r>
        <w:r w:rsidRPr="008C4E51">
          <w:rPr>
            <w:noProof/>
            <w:webHidden/>
          </w:rPr>
        </w:r>
        <w:r w:rsidRPr="008C4E51">
          <w:rPr>
            <w:noProof/>
            <w:webHidden/>
          </w:rPr>
          <w:fldChar w:fldCharType="separate"/>
        </w:r>
        <w:r w:rsidRPr="008C4E51">
          <w:rPr>
            <w:noProof/>
            <w:webHidden/>
          </w:rPr>
          <w:t>67</w:t>
        </w:r>
        <w:r w:rsidRPr="008C4E51">
          <w:rPr>
            <w:noProof/>
            <w:webHidden/>
          </w:rPr>
          <w:fldChar w:fldCharType="end"/>
        </w:r>
      </w:hyperlink>
    </w:p>
    <w:p w14:paraId="614E8D25" w14:textId="5DCBC248" w:rsidR="00485399" w:rsidRPr="008C4E51" w:rsidRDefault="00485399">
      <w:pPr>
        <w:pStyle w:val="TM2"/>
        <w:rPr>
          <w:rFonts w:eastAsiaTheme="minorEastAsia"/>
          <w:noProof/>
          <w:kern w:val="2"/>
          <w:sz w:val="24"/>
          <w:szCs w:val="24"/>
          <w:lang w:eastAsia="fr-FR"/>
          <w14:ligatures w14:val="standardContextual"/>
        </w:rPr>
      </w:pPr>
      <w:hyperlink w:anchor="_Toc188526134" w:history="1">
        <w:r w:rsidRPr="008C4E51">
          <w:rPr>
            <w:rStyle w:val="Lienhypertexte"/>
            <w:rFonts w:cs="Times New Roman"/>
            <w:noProof/>
            <w:color w:val="auto"/>
          </w:rPr>
          <w:t>13.1.</w:t>
        </w:r>
        <w:r w:rsidRPr="008C4E51">
          <w:rPr>
            <w:rFonts w:eastAsiaTheme="minorEastAsia"/>
            <w:noProof/>
            <w:kern w:val="2"/>
            <w:sz w:val="24"/>
            <w:szCs w:val="24"/>
            <w:lang w:eastAsia="fr-FR"/>
            <w14:ligatures w14:val="standardContextual"/>
          </w:rPr>
          <w:tab/>
        </w:r>
        <w:r w:rsidRPr="008C4E51">
          <w:rPr>
            <w:rStyle w:val="Lienhypertexte"/>
            <w:noProof/>
            <w:color w:val="auto"/>
          </w:rPr>
          <w:t>Plan d’actions contenant des mesures d’atténuations des impacts négatifs</w:t>
        </w:r>
        <w:r w:rsidRPr="008C4E51">
          <w:rPr>
            <w:noProof/>
            <w:webHidden/>
          </w:rPr>
          <w:tab/>
        </w:r>
        <w:r w:rsidRPr="008C4E51">
          <w:rPr>
            <w:noProof/>
            <w:webHidden/>
          </w:rPr>
          <w:fldChar w:fldCharType="begin"/>
        </w:r>
        <w:r w:rsidRPr="008C4E51">
          <w:rPr>
            <w:noProof/>
            <w:webHidden/>
          </w:rPr>
          <w:instrText xml:space="preserve"> PAGEREF _Toc188526134 \h </w:instrText>
        </w:r>
        <w:r w:rsidRPr="008C4E51">
          <w:rPr>
            <w:noProof/>
            <w:webHidden/>
          </w:rPr>
        </w:r>
        <w:r w:rsidRPr="008C4E51">
          <w:rPr>
            <w:noProof/>
            <w:webHidden/>
          </w:rPr>
          <w:fldChar w:fldCharType="separate"/>
        </w:r>
        <w:r w:rsidRPr="008C4E51">
          <w:rPr>
            <w:noProof/>
            <w:webHidden/>
          </w:rPr>
          <w:t>67</w:t>
        </w:r>
        <w:r w:rsidRPr="008C4E51">
          <w:rPr>
            <w:noProof/>
            <w:webHidden/>
          </w:rPr>
          <w:fldChar w:fldCharType="end"/>
        </w:r>
      </w:hyperlink>
    </w:p>
    <w:p w14:paraId="1D899CC9" w14:textId="4DC0E791" w:rsidR="00485399" w:rsidRPr="008C4E51" w:rsidRDefault="00485399">
      <w:pPr>
        <w:pStyle w:val="TM2"/>
        <w:rPr>
          <w:rFonts w:eastAsiaTheme="minorEastAsia"/>
          <w:noProof/>
          <w:kern w:val="2"/>
          <w:sz w:val="24"/>
          <w:szCs w:val="24"/>
          <w:lang w:eastAsia="fr-FR"/>
          <w14:ligatures w14:val="standardContextual"/>
        </w:rPr>
      </w:pPr>
      <w:hyperlink w:anchor="_Toc188526135" w:history="1">
        <w:r w:rsidRPr="008C4E51">
          <w:rPr>
            <w:rStyle w:val="Lienhypertexte"/>
            <w:rFonts w:cs="Times New Roman"/>
            <w:noProof/>
            <w:color w:val="auto"/>
          </w:rPr>
          <w:t>13.2.</w:t>
        </w:r>
        <w:r w:rsidRPr="008C4E51">
          <w:rPr>
            <w:rFonts w:eastAsiaTheme="minorEastAsia"/>
            <w:noProof/>
            <w:kern w:val="2"/>
            <w:sz w:val="24"/>
            <w:szCs w:val="24"/>
            <w:lang w:eastAsia="fr-FR"/>
            <w14:ligatures w14:val="standardContextual"/>
          </w:rPr>
          <w:tab/>
        </w:r>
        <w:r w:rsidRPr="008C4E51">
          <w:rPr>
            <w:rStyle w:val="Lienhypertexte"/>
            <w:noProof/>
            <w:color w:val="auto"/>
          </w:rPr>
          <w:t>Plan d’actions contenant des mesures de bonification des Impacts positifs</w:t>
        </w:r>
        <w:r w:rsidRPr="008C4E51">
          <w:rPr>
            <w:noProof/>
            <w:webHidden/>
          </w:rPr>
          <w:tab/>
        </w:r>
        <w:r w:rsidRPr="008C4E51">
          <w:rPr>
            <w:noProof/>
            <w:webHidden/>
          </w:rPr>
          <w:fldChar w:fldCharType="begin"/>
        </w:r>
        <w:r w:rsidRPr="008C4E51">
          <w:rPr>
            <w:noProof/>
            <w:webHidden/>
          </w:rPr>
          <w:instrText xml:space="preserve"> PAGEREF _Toc188526135 \h </w:instrText>
        </w:r>
        <w:r w:rsidRPr="008C4E51">
          <w:rPr>
            <w:noProof/>
            <w:webHidden/>
          </w:rPr>
        </w:r>
        <w:r w:rsidRPr="008C4E51">
          <w:rPr>
            <w:noProof/>
            <w:webHidden/>
          </w:rPr>
          <w:fldChar w:fldCharType="separate"/>
        </w:r>
        <w:r w:rsidRPr="008C4E51">
          <w:rPr>
            <w:noProof/>
            <w:webHidden/>
          </w:rPr>
          <w:t>70</w:t>
        </w:r>
        <w:r w:rsidRPr="008C4E51">
          <w:rPr>
            <w:noProof/>
            <w:webHidden/>
          </w:rPr>
          <w:fldChar w:fldCharType="end"/>
        </w:r>
      </w:hyperlink>
    </w:p>
    <w:p w14:paraId="4350846A" w14:textId="4443D651" w:rsidR="00485399" w:rsidRPr="008C4E51" w:rsidRDefault="00485399">
      <w:pPr>
        <w:pStyle w:val="TM1"/>
        <w:rPr>
          <w:rFonts w:eastAsiaTheme="minorEastAsia"/>
          <w:noProof/>
          <w:kern w:val="2"/>
          <w:sz w:val="24"/>
          <w:szCs w:val="24"/>
          <w:lang w:eastAsia="fr-FR"/>
          <w14:ligatures w14:val="standardContextual"/>
        </w:rPr>
      </w:pPr>
      <w:hyperlink w:anchor="_Toc188526136" w:history="1">
        <w:r w:rsidRPr="008C4E51">
          <w:rPr>
            <w:rStyle w:val="Lienhypertexte"/>
            <w:rFonts w:ascii="Times New Roman" w:hAnsi="Times New Roman" w:cs="Times New Roman"/>
            <w:noProof/>
            <w:color w:val="auto"/>
          </w:rPr>
          <w:t>CHAPITRE 14 : PLAN DE GESTION, DE SUIVI EVALUATION ET BUDGET PREVISIONNEL DE MISE EN ŒUVRE</w:t>
        </w:r>
        <w:r w:rsidRPr="008C4E51">
          <w:rPr>
            <w:noProof/>
            <w:webHidden/>
          </w:rPr>
          <w:tab/>
        </w:r>
        <w:r w:rsidRPr="008C4E51">
          <w:rPr>
            <w:noProof/>
            <w:webHidden/>
          </w:rPr>
          <w:fldChar w:fldCharType="begin"/>
        </w:r>
        <w:r w:rsidRPr="008C4E51">
          <w:rPr>
            <w:noProof/>
            <w:webHidden/>
          </w:rPr>
          <w:instrText xml:space="preserve"> PAGEREF _Toc188526136 \h </w:instrText>
        </w:r>
        <w:r w:rsidRPr="008C4E51">
          <w:rPr>
            <w:noProof/>
            <w:webHidden/>
          </w:rPr>
        </w:r>
        <w:r w:rsidRPr="008C4E51">
          <w:rPr>
            <w:noProof/>
            <w:webHidden/>
          </w:rPr>
          <w:fldChar w:fldCharType="separate"/>
        </w:r>
        <w:r w:rsidRPr="008C4E51">
          <w:rPr>
            <w:noProof/>
            <w:webHidden/>
          </w:rPr>
          <w:t>71</w:t>
        </w:r>
        <w:r w:rsidRPr="008C4E51">
          <w:rPr>
            <w:noProof/>
            <w:webHidden/>
          </w:rPr>
          <w:fldChar w:fldCharType="end"/>
        </w:r>
      </w:hyperlink>
    </w:p>
    <w:p w14:paraId="02F4B599" w14:textId="6BDD45CC" w:rsidR="00485399" w:rsidRPr="008C4E51" w:rsidRDefault="00485399">
      <w:pPr>
        <w:pStyle w:val="TM1"/>
        <w:rPr>
          <w:rFonts w:eastAsiaTheme="minorEastAsia"/>
          <w:noProof/>
          <w:kern w:val="2"/>
          <w:sz w:val="24"/>
          <w:szCs w:val="24"/>
          <w:lang w:eastAsia="fr-FR"/>
          <w14:ligatures w14:val="standardContextual"/>
        </w:rPr>
      </w:pPr>
      <w:hyperlink w:anchor="_Toc188526137" w:history="1">
        <w:r w:rsidRPr="008C4E51">
          <w:rPr>
            <w:rStyle w:val="Lienhypertexte"/>
            <w:rFonts w:ascii="Times New Roman" w:hAnsi="Times New Roman" w:cs="Times New Roman"/>
            <w:noProof/>
            <w:color w:val="auto"/>
          </w:rPr>
          <w:t>CONCLUSION</w:t>
        </w:r>
        <w:r w:rsidRPr="008C4E51">
          <w:rPr>
            <w:noProof/>
            <w:webHidden/>
          </w:rPr>
          <w:tab/>
        </w:r>
        <w:r w:rsidRPr="008C4E51">
          <w:rPr>
            <w:noProof/>
            <w:webHidden/>
          </w:rPr>
          <w:fldChar w:fldCharType="begin"/>
        </w:r>
        <w:r w:rsidRPr="008C4E51">
          <w:rPr>
            <w:noProof/>
            <w:webHidden/>
          </w:rPr>
          <w:instrText xml:space="preserve"> PAGEREF _Toc188526137 \h </w:instrText>
        </w:r>
        <w:r w:rsidRPr="008C4E51">
          <w:rPr>
            <w:noProof/>
            <w:webHidden/>
          </w:rPr>
        </w:r>
        <w:r w:rsidRPr="008C4E51">
          <w:rPr>
            <w:noProof/>
            <w:webHidden/>
          </w:rPr>
          <w:fldChar w:fldCharType="separate"/>
        </w:r>
        <w:r w:rsidRPr="008C4E51">
          <w:rPr>
            <w:noProof/>
            <w:webHidden/>
          </w:rPr>
          <w:t>74</w:t>
        </w:r>
        <w:r w:rsidRPr="008C4E51">
          <w:rPr>
            <w:noProof/>
            <w:webHidden/>
          </w:rPr>
          <w:fldChar w:fldCharType="end"/>
        </w:r>
      </w:hyperlink>
    </w:p>
    <w:p w14:paraId="00E74EF5" w14:textId="69A767E5" w:rsidR="00485399" w:rsidRPr="008C4E51" w:rsidRDefault="00485399">
      <w:pPr>
        <w:pStyle w:val="TM1"/>
        <w:rPr>
          <w:rFonts w:eastAsiaTheme="minorEastAsia"/>
          <w:noProof/>
          <w:kern w:val="2"/>
          <w:sz w:val="24"/>
          <w:szCs w:val="24"/>
          <w:lang w:eastAsia="fr-FR"/>
          <w14:ligatures w14:val="standardContextual"/>
        </w:rPr>
      </w:pPr>
      <w:hyperlink w:anchor="_Toc188526138" w:history="1">
        <w:r w:rsidRPr="008C4E51">
          <w:rPr>
            <w:rStyle w:val="Lienhypertexte"/>
            <w:rFonts w:ascii="Times New Roman" w:hAnsi="Times New Roman" w:cs="Times New Roman"/>
            <w:noProof/>
            <w:color w:val="auto"/>
          </w:rPr>
          <w:t>ANNEXES</w:t>
        </w:r>
        <w:r w:rsidRPr="008C4E51">
          <w:rPr>
            <w:noProof/>
            <w:webHidden/>
          </w:rPr>
          <w:tab/>
        </w:r>
        <w:r w:rsidRPr="008C4E51">
          <w:rPr>
            <w:noProof/>
            <w:webHidden/>
          </w:rPr>
          <w:fldChar w:fldCharType="begin"/>
        </w:r>
        <w:r w:rsidRPr="008C4E51">
          <w:rPr>
            <w:noProof/>
            <w:webHidden/>
          </w:rPr>
          <w:instrText xml:space="preserve"> PAGEREF _Toc188526138 \h </w:instrText>
        </w:r>
        <w:r w:rsidRPr="008C4E51">
          <w:rPr>
            <w:noProof/>
            <w:webHidden/>
          </w:rPr>
        </w:r>
        <w:r w:rsidRPr="008C4E51">
          <w:rPr>
            <w:noProof/>
            <w:webHidden/>
          </w:rPr>
          <w:fldChar w:fldCharType="separate"/>
        </w:r>
        <w:r w:rsidRPr="008C4E51">
          <w:rPr>
            <w:noProof/>
            <w:webHidden/>
          </w:rPr>
          <w:t>xxi</w:t>
        </w:r>
        <w:r w:rsidRPr="008C4E51">
          <w:rPr>
            <w:noProof/>
            <w:webHidden/>
          </w:rPr>
          <w:fldChar w:fldCharType="end"/>
        </w:r>
      </w:hyperlink>
    </w:p>
    <w:p w14:paraId="44CCAC1A" w14:textId="595B9E2B" w:rsidR="00485399" w:rsidRPr="008C4E51" w:rsidRDefault="00485399">
      <w:pPr>
        <w:pStyle w:val="TM2"/>
        <w:rPr>
          <w:rFonts w:eastAsiaTheme="minorEastAsia"/>
          <w:noProof/>
          <w:kern w:val="2"/>
          <w:sz w:val="24"/>
          <w:szCs w:val="24"/>
          <w:lang w:eastAsia="fr-FR"/>
          <w14:ligatures w14:val="standardContextual"/>
        </w:rPr>
      </w:pPr>
      <w:hyperlink w:anchor="_Toc188526139" w:history="1">
        <w:r w:rsidRPr="008C4E51">
          <w:rPr>
            <w:rStyle w:val="Lienhypertexte"/>
            <w:noProof/>
            <w:color w:val="auto"/>
          </w:rPr>
          <w:t>Annexe 1 : Références Bibliographiques</w:t>
        </w:r>
        <w:r w:rsidRPr="008C4E51">
          <w:rPr>
            <w:noProof/>
            <w:webHidden/>
          </w:rPr>
          <w:tab/>
        </w:r>
        <w:r w:rsidRPr="008C4E51">
          <w:rPr>
            <w:noProof/>
            <w:webHidden/>
          </w:rPr>
          <w:fldChar w:fldCharType="begin"/>
        </w:r>
        <w:r w:rsidRPr="008C4E51">
          <w:rPr>
            <w:noProof/>
            <w:webHidden/>
          </w:rPr>
          <w:instrText xml:space="preserve"> PAGEREF _Toc188526139 \h </w:instrText>
        </w:r>
        <w:r w:rsidRPr="008C4E51">
          <w:rPr>
            <w:noProof/>
            <w:webHidden/>
          </w:rPr>
        </w:r>
        <w:r w:rsidRPr="008C4E51">
          <w:rPr>
            <w:noProof/>
            <w:webHidden/>
          </w:rPr>
          <w:fldChar w:fldCharType="separate"/>
        </w:r>
        <w:r w:rsidRPr="008C4E51">
          <w:rPr>
            <w:noProof/>
            <w:webHidden/>
          </w:rPr>
          <w:t>xxii</w:t>
        </w:r>
        <w:r w:rsidRPr="008C4E51">
          <w:rPr>
            <w:noProof/>
            <w:webHidden/>
          </w:rPr>
          <w:fldChar w:fldCharType="end"/>
        </w:r>
      </w:hyperlink>
    </w:p>
    <w:p w14:paraId="7AF33A87" w14:textId="4AED5C79" w:rsidR="00485399" w:rsidRPr="008C4E51" w:rsidRDefault="00485399">
      <w:pPr>
        <w:pStyle w:val="TM2"/>
        <w:rPr>
          <w:rFonts w:eastAsiaTheme="minorEastAsia"/>
          <w:noProof/>
          <w:kern w:val="2"/>
          <w:sz w:val="24"/>
          <w:szCs w:val="24"/>
          <w:lang w:eastAsia="fr-FR"/>
          <w14:ligatures w14:val="standardContextual"/>
        </w:rPr>
      </w:pPr>
      <w:hyperlink w:anchor="_Toc188526140" w:history="1">
        <w:r w:rsidRPr="008C4E51">
          <w:rPr>
            <w:rStyle w:val="Lienhypertexte"/>
            <w:noProof/>
            <w:color w:val="auto"/>
          </w:rPr>
          <w:t>Annexe 2 : Termes de Référence</w:t>
        </w:r>
        <w:r w:rsidRPr="008C4E51">
          <w:rPr>
            <w:noProof/>
            <w:webHidden/>
          </w:rPr>
          <w:tab/>
        </w:r>
        <w:r w:rsidRPr="008C4E51">
          <w:rPr>
            <w:noProof/>
            <w:webHidden/>
          </w:rPr>
          <w:fldChar w:fldCharType="begin"/>
        </w:r>
        <w:r w:rsidRPr="008C4E51">
          <w:rPr>
            <w:noProof/>
            <w:webHidden/>
          </w:rPr>
          <w:instrText xml:space="preserve"> PAGEREF _Toc188526140 \h </w:instrText>
        </w:r>
        <w:r w:rsidRPr="008C4E51">
          <w:rPr>
            <w:noProof/>
            <w:webHidden/>
          </w:rPr>
        </w:r>
        <w:r w:rsidRPr="008C4E51">
          <w:rPr>
            <w:noProof/>
            <w:webHidden/>
          </w:rPr>
          <w:fldChar w:fldCharType="separate"/>
        </w:r>
        <w:r w:rsidRPr="008C4E51">
          <w:rPr>
            <w:noProof/>
            <w:webHidden/>
          </w:rPr>
          <w:t>xxiii</w:t>
        </w:r>
        <w:r w:rsidRPr="008C4E51">
          <w:rPr>
            <w:noProof/>
            <w:webHidden/>
          </w:rPr>
          <w:fldChar w:fldCharType="end"/>
        </w:r>
      </w:hyperlink>
    </w:p>
    <w:p w14:paraId="26FFE58F" w14:textId="60193903" w:rsidR="00187DA0" w:rsidRPr="008C4E51" w:rsidRDefault="00187DA0" w:rsidP="00941437">
      <w:pPr>
        <w:rPr>
          <w:rStyle w:val="Titre1Car"/>
          <w:rFonts w:ascii="Times New Roman" w:hAnsi="Times New Roman" w:cs="Times New Roman"/>
          <w:b w:val="0"/>
          <w:color w:val="auto"/>
          <w:sz w:val="22"/>
          <w:szCs w:val="22"/>
        </w:rPr>
      </w:pPr>
      <w:r w:rsidRPr="008C4E51">
        <w:rPr>
          <w:rStyle w:val="Titre1Car"/>
          <w:rFonts w:ascii="Times New Roman" w:hAnsi="Times New Roman" w:cs="Times New Roman"/>
          <w:bCs w:val="0"/>
          <w:color w:val="auto"/>
          <w:sz w:val="20"/>
          <w:szCs w:val="20"/>
        </w:rPr>
        <w:fldChar w:fldCharType="end"/>
      </w:r>
      <w:r w:rsidRPr="008C4E51">
        <w:rPr>
          <w:rStyle w:val="Titre1Car"/>
          <w:rFonts w:ascii="Times New Roman" w:hAnsi="Times New Roman" w:cs="Times New Roman"/>
          <w:bCs w:val="0"/>
          <w:color w:val="auto"/>
          <w:sz w:val="22"/>
          <w:szCs w:val="22"/>
        </w:rPr>
        <w:br w:type="page"/>
      </w:r>
    </w:p>
    <w:p w14:paraId="42166D53" w14:textId="77777777" w:rsidR="007962D2" w:rsidRPr="008C4E51" w:rsidRDefault="007962D2" w:rsidP="005C0373">
      <w:pPr>
        <w:pStyle w:val="Titre1"/>
        <w:spacing w:before="0" w:after="240"/>
        <w:rPr>
          <w:rStyle w:val="Titre1Car"/>
          <w:rFonts w:ascii="Times New Roman" w:hAnsi="Times New Roman" w:cs="Times New Roman"/>
          <w:b/>
          <w:bCs/>
          <w:color w:val="auto"/>
          <w:sz w:val="24"/>
          <w:szCs w:val="20"/>
        </w:rPr>
      </w:pPr>
      <w:bookmarkStart w:id="4" w:name="_Toc188526053"/>
      <w:r w:rsidRPr="008C4E51">
        <w:rPr>
          <w:rStyle w:val="Titre1Car"/>
          <w:rFonts w:ascii="Times New Roman" w:hAnsi="Times New Roman" w:cs="Times New Roman"/>
          <w:b/>
          <w:bCs/>
          <w:color w:val="auto"/>
          <w:sz w:val="24"/>
          <w:szCs w:val="20"/>
        </w:rPr>
        <w:lastRenderedPageBreak/>
        <w:t>LISTE DES TABLEAUX</w:t>
      </w:r>
      <w:bookmarkEnd w:id="3"/>
      <w:bookmarkEnd w:id="4"/>
    </w:p>
    <w:p w14:paraId="5DBCC476" w14:textId="487984AA" w:rsidR="00443E87" w:rsidRPr="008C4E51" w:rsidRDefault="007962D2">
      <w:pPr>
        <w:pStyle w:val="Tabledesillustrations"/>
        <w:tabs>
          <w:tab w:val="right" w:leader="dot" w:pos="10196"/>
        </w:tabs>
        <w:rPr>
          <w:rFonts w:ascii="Times New Roman" w:eastAsiaTheme="minorEastAsia" w:hAnsi="Times New Roman" w:cs="Times New Roman"/>
          <w:noProof/>
          <w:sz w:val="20"/>
          <w:szCs w:val="20"/>
          <w:lang w:val="en-US"/>
        </w:rPr>
      </w:pPr>
      <w:r w:rsidRPr="008C4E51">
        <w:rPr>
          <w:rFonts w:ascii="Times New Roman" w:hAnsi="Times New Roman" w:cs="Times New Roman"/>
          <w:sz w:val="20"/>
          <w:szCs w:val="20"/>
        </w:rPr>
        <w:fldChar w:fldCharType="begin"/>
      </w:r>
      <w:r w:rsidRPr="008C4E51">
        <w:rPr>
          <w:rFonts w:ascii="Times New Roman" w:hAnsi="Times New Roman" w:cs="Times New Roman"/>
          <w:sz w:val="20"/>
          <w:szCs w:val="20"/>
        </w:rPr>
        <w:instrText xml:space="preserve"> TOC \h \z \c "Tableau" </w:instrText>
      </w:r>
      <w:r w:rsidRPr="008C4E51">
        <w:rPr>
          <w:rFonts w:ascii="Times New Roman" w:hAnsi="Times New Roman" w:cs="Times New Roman"/>
          <w:sz w:val="20"/>
          <w:szCs w:val="20"/>
        </w:rPr>
        <w:fldChar w:fldCharType="separate"/>
      </w:r>
      <w:hyperlink w:anchor="_Toc57675042" w:history="1">
        <w:r w:rsidR="00443E87" w:rsidRPr="008C4E51">
          <w:rPr>
            <w:rStyle w:val="Lienhypertexte"/>
            <w:rFonts w:ascii="Times New Roman" w:hAnsi="Times New Roman" w:cs="Times New Roman"/>
            <w:noProof/>
            <w:color w:val="auto"/>
            <w:sz w:val="20"/>
            <w:szCs w:val="20"/>
          </w:rPr>
          <w:t>Tableau 1: Données clés du Projet de Renforcement de la connectivité des régions Nord-Est du Niger : RN11 section Zinder-Agadez.</w:t>
        </w:r>
        <w:r w:rsidR="00443E87" w:rsidRPr="008C4E51">
          <w:rPr>
            <w:rFonts w:ascii="Times New Roman" w:hAnsi="Times New Roman" w:cs="Times New Roman"/>
            <w:noProof/>
            <w:webHidden/>
            <w:sz w:val="20"/>
            <w:szCs w:val="20"/>
          </w:rPr>
          <w:tab/>
        </w:r>
        <w:r w:rsidR="00443E87" w:rsidRPr="008C4E51">
          <w:rPr>
            <w:rFonts w:ascii="Times New Roman" w:hAnsi="Times New Roman" w:cs="Times New Roman"/>
            <w:noProof/>
            <w:webHidden/>
            <w:sz w:val="20"/>
            <w:szCs w:val="20"/>
          </w:rPr>
          <w:fldChar w:fldCharType="begin"/>
        </w:r>
        <w:r w:rsidR="00443E87" w:rsidRPr="008C4E51">
          <w:rPr>
            <w:rFonts w:ascii="Times New Roman" w:hAnsi="Times New Roman" w:cs="Times New Roman"/>
            <w:noProof/>
            <w:webHidden/>
            <w:sz w:val="20"/>
            <w:szCs w:val="20"/>
          </w:rPr>
          <w:instrText xml:space="preserve"> PAGEREF _Toc57675042 \h </w:instrText>
        </w:r>
        <w:r w:rsidR="00443E87" w:rsidRPr="008C4E51">
          <w:rPr>
            <w:rFonts w:ascii="Times New Roman" w:hAnsi="Times New Roman" w:cs="Times New Roman"/>
            <w:noProof/>
            <w:webHidden/>
            <w:sz w:val="20"/>
            <w:szCs w:val="20"/>
          </w:rPr>
        </w:r>
        <w:r w:rsidR="00443E87"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7</w:t>
        </w:r>
        <w:r w:rsidR="00443E87" w:rsidRPr="008C4E51">
          <w:rPr>
            <w:rFonts w:ascii="Times New Roman" w:hAnsi="Times New Roman" w:cs="Times New Roman"/>
            <w:noProof/>
            <w:webHidden/>
            <w:sz w:val="20"/>
            <w:szCs w:val="20"/>
          </w:rPr>
          <w:fldChar w:fldCharType="end"/>
        </w:r>
      </w:hyperlink>
    </w:p>
    <w:p w14:paraId="2DC9D4C3" w14:textId="76AE11A4"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43" w:history="1">
        <w:r w:rsidRPr="008C4E51">
          <w:rPr>
            <w:rStyle w:val="Lienhypertexte"/>
            <w:rFonts w:ascii="Times New Roman" w:hAnsi="Times New Roman" w:cs="Times New Roman"/>
            <w:noProof/>
            <w:color w:val="auto"/>
            <w:sz w:val="20"/>
            <w:szCs w:val="20"/>
          </w:rPr>
          <w:t>Tableau 2: Linéaires d’activités de Réhabilitation et d’Entretiens Pluriannuels</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_Toc57675043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9</w:t>
        </w:r>
        <w:r w:rsidRPr="008C4E51">
          <w:rPr>
            <w:rFonts w:ascii="Times New Roman" w:hAnsi="Times New Roman" w:cs="Times New Roman"/>
            <w:noProof/>
            <w:webHidden/>
            <w:sz w:val="20"/>
            <w:szCs w:val="20"/>
          </w:rPr>
          <w:fldChar w:fldCharType="end"/>
        </w:r>
      </w:hyperlink>
    </w:p>
    <w:p w14:paraId="32F40AEB" w14:textId="607B6EC0"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44" w:history="1">
        <w:r w:rsidRPr="008C4E51">
          <w:rPr>
            <w:rStyle w:val="Lienhypertexte"/>
            <w:rFonts w:ascii="Times New Roman" w:hAnsi="Times New Roman" w:cs="Times New Roman"/>
            <w:noProof/>
            <w:color w:val="auto"/>
            <w:sz w:val="20"/>
            <w:szCs w:val="20"/>
          </w:rPr>
          <w:t>Tableau 3 : cadre juridique international</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_Toc57675044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15</w:t>
        </w:r>
        <w:r w:rsidRPr="008C4E51">
          <w:rPr>
            <w:rFonts w:ascii="Times New Roman" w:hAnsi="Times New Roman" w:cs="Times New Roman"/>
            <w:noProof/>
            <w:webHidden/>
            <w:sz w:val="20"/>
            <w:szCs w:val="20"/>
          </w:rPr>
          <w:fldChar w:fldCharType="end"/>
        </w:r>
      </w:hyperlink>
    </w:p>
    <w:p w14:paraId="57539730" w14:textId="3343D3EA"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45" w:history="1">
        <w:r w:rsidRPr="008C4E51">
          <w:rPr>
            <w:rStyle w:val="Lienhypertexte"/>
            <w:rFonts w:ascii="Times New Roman" w:hAnsi="Times New Roman" w:cs="Times New Roman"/>
            <w:noProof/>
            <w:color w:val="auto"/>
            <w:sz w:val="20"/>
            <w:szCs w:val="20"/>
          </w:rPr>
          <w:t>Tableau 4: cadre juridique nationale en matière d’emploi et de conditions de travail</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_Toc57675045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19</w:t>
        </w:r>
        <w:r w:rsidRPr="008C4E51">
          <w:rPr>
            <w:rFonts w:ascii="Times New Roman" w:hAnsi="Times New Roman" w:cs="Times New Roman"/>
            <w:noProof/>
            <w:webHidden/>
            <w:sz w:val="20"/>
            <w:szCs w:val="20"/>
          </w:rPr>
          <w:fldChar w:fldCharType="end"/>
        </w:r>
      </w:hyperlink>
    </w:p>
    <w:p w14:paraId="3CDBE0A8" w14:textId="13E9E96A"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46" w:history="1">
        <w:r w:rsidRPr="008C4E51">
          <w:rPr>
            <w:rStyle w:val="Lienhypertexte"/>
            <w:rFonts w:ascii="Times New Roman" w:hAnsi="Times New Roman" w:cs="Times New Roman"/>
            <w:noProof/>
            <w:color w:val="auto"/>
            <w:sz w:val="20"/>
            <w:szCs w:val="20"/>
          </w:rPr>
          <w:t>Tableau 5: Analyse comparative du cadre juridique national et du nouveau cadre Environnemental de la Banque</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_Toc57675046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29</w:t>
        </w:r>
        <w:r w:rsidRPr="008C4E51">
          <w:rPr>
            <w:rFonts w:ascii="Times New Roman" w:hAnsi="Times New Roman" w:cs="Times New Roman"/>
            <w:noProof/>
            <w:webHidden/>
            <w:sz w:val="20"/>
            <w:szCs w:val="20"/>
          </w:rPr>
          <w:fldChar w:fldCharType="end"/>
        </w:r>
      </w:hyperlink>
    </w:p>
    <w:p w14:paraId="5A466D2A" w14:textId="7A54208C"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47" w:history="1">
        <w:r w:rsidRPr="008C4E51">
          <w:rPr>
            <w:rStyle w:val="Lienhypertexte"/>
            <w:rFonts w:ascii="Times New Roman" w:hAnsi="Times New Roman" w:cs="Times New Roman"/>
            <w:noProof/>
            <w:color w:val="auto"/>
            <w:sz w:val="20"/>
            <w:szCs w:val="20"/>
          </w:rPr>
          <w:t>Tableau 6</w:t>
        </w:r>
        <w:r w:rsidRPr="008C4E51">
          <w:rPr>
            <w:rStyle w:val="Lienhypertexte"/>
            <w:rFonts w:ascii="Times New Roman" w:eastAsia="Times New Roman" w:hAnsi="Times New Roman" w:cs="Times New Roman"/>
            <w:noProof/>
            <w:color w:val="auto"/>
            <w:sz w:val="20"/>
            <w:szCs w:val="20"/>
            <w:lang w:eastAsia="fr-FR"/>
          </w:rPr>
          <w:t>: Grille d'évaluation de l'intensité d'un impact</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_Toc57675047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41</w:t>
        </w:r>
        <w:r w:rsidRPr="008C4E51">
          <w:rPr>
            <w:rFonts w:ascii="Times New Roman" w:hAnsi="Times New Roman" w:cs="Times New Roman"/>
            <w:noProof/>
            <w:webHidden/>
            <w:sz w:val="20"/>
            <w:szCs w:val="20"/>
          </w:rPr>
          <w:fldChar w:fldCharType="end"/>
        </w:r>
      </w:hyperlink>
    </w:p>
    <w:p w14:paraId="5AD6BFD2" w14:textId="49864E74"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48" w:history="1">
        <w:r w:rsidRPr="008C4E51">
          <w:rPr>
            <w:rStyle w:val="Lienhypertexte"/>
            <w:rFonts w:ascii="Times New Roman" w:eastAsia="Times New Roman" w:hAnsi="Times New Roman" w:cs="Times New Roman"/>
            <w:noProof/>
            <w:color w:val="auto"/>
            <w:sz w:val="20"/>
            <w:szCs w:val="20"/>
            <w:lang w:eastAsia="fr-FR"/>
          </w:rPr>
          <w:t>Tableau 7 : Grille d’évaluation des impacts (Fecteau, 1997)</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_Toc57675048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42</w:t>
        </w:r>
        <w:r w:rsidRPr="008C4E51">
          <w:rPr>
            <w:rFonts w:ascii="Times New Roman" w:hAnsi="Times New Roman" w:cs="Times New Roman"/>
            <w:noProof/>
            <w:webHidden/>
            <w:sz w:val="20"/>
            <w:szCs w:val="20"/>
          </w:rPr>
          <w:fldChar w:fldCharType="end"/>
        </w:r>
      </w:hyperlink>
    </w:p>
    <w:p w14:paraId="7B89B3C7" w14:textId="367156FD"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49" w:history="1">
        <w:r w:rsidRPr="008C4E51">
          <w:rPr>
            <w:rStyle w:val="Lienhypertexte"/>
            <w:rFonts w:ascii="Times New Roman" w:hAnsi="Times New Roman" w:cs="Times New Roman"/>
            <w:noProof/>
            <w:color w:val="auto"/>
            <w:sz w:val="20"/>
            <w:szCs w:val="20"/>
          </w:rPr>
          <w:t>Tableau 8 : Description des risques et impacts négatifs du projet sur l’emploi et les conditions de travail par catégories de travailleurs et d’employeurs et l’ampleur des impacts</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_Toc57675049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43</w:t>
        </w:r>
        <w:r w:rsidRPr="008C4E51">
          <w:rPr>
            <w:rFonts w:ascii="Times New Roman" w:hAnsi="Times New Roman" w:cs="Times New Roman"/>
            <w:noProof/>
            <w:webHidden/>
            <w:sz w:val="20"/>
            <w:szCs w:val="20"/>
          </w:rPr>
          <w:fldChar w:fldCharType="end"/>
        </w:r>
      </w:hyperlink>
    </w:p>
    <w:p w14:paraId="6CC2C6FC" w14:textId="636050BA"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50" w:history="1">
        <w:r w:rsidRPr="008C4E51">
          <w:rPr>
            <w:rStyle w:val="Lienhypertexte"/>
            <w:rFonts w:ascii="Times New Roman" w:hAnsi="Times New Roman" w:cs="Times New Roman"/>
            <w:noProof/>
            <w:color w:val="auto"/>
            <w:sz w:val="20"/>
            <w:szCs w:val="20"/>
          </w:rPr>
          <w:t>Tableau 9 : Description des risques et impacts positifs du projet sur l’emploi et les conditions de travail par catégories de travailleurs et d’employeurs et l’ampleur des impacts</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_Toc57675050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44</w:t>
        </w:r>
        <w:r w:rsidRPr="008C4E51">
          <w:rPr>
            <w:rFonts w:ascii="Times New Roman" w:hAnsi="Times New Roman" w:cs="Times New Roman"/>
            <w:noProof/>
            <w:webHidden/>
            <w:sz w:val="20"/>
            <w:szCs w:val="20"/>
          </w:rPr>
          <w:fldChar w:fldCharType="end"/>
        </w:r>
      </w:hyperlink>
    </w:p>
    <w:p w14:paraId="0758AEC1" w14:textId="3905DCD3"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51" w:history="1">
        <w:r w:rsidRPr="008C4E51">
          <w:rPr>
            <w:rStyle w:val="Lienhypertexte"/>
            <w:rFonts w:ascii="Times New Roman" w:hAnsi="Times New Roman" w:cs="Times New Roman"/>
            <w:noProof/>
            <w:color w:val="auto"/>
            <w:sz w:val="20"/>
            <w:szCs w:val="20"/>
          </w:rPr>
          <w:t>Tableau 10: Mesures d’élimination ou d’atténuation des impacts négatifs</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_Toc57675051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45</w:t>
        </w:r>
        <w:r w:rsidRPr="008C4E51">
          <w:rPr>
            <w:rFonts w:ascii="Times New Roman" w:hAnsi="Times New Roman" w:cs="Times New Roman"/>
            <w:noProof/>
            <w:webHidden/>
            <w:sz w:val="20"/>
            <w:szCs w:val="20"/>
          </w:rPr>
          <w:fldChar w:fldCharType="end"/>
        </w:r>
      </w:hyperlink>
    </w:p>
    <w:p w14:paraId="7034E9AB" w14:textId="5F8E5B86"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52" w:history="1">
        <w:r w:rsidRPr="008C4E51">
          <w:rPr>
            <w:rStyle w:val="Lienhypertexte"/>
            <w:rFonts w:ascii="Times New Roman" w:hAnsi="Times New Roman" w:cs="Times New Roman"/>
            <w:noProof/>
            <w:color w:val="auto"/>
            <w:sz w:val="20"/>
            <w:szCs w:val="20"/>
          </w:rPr>
          <w:t>Tableau 11: Mesures de bonification des impacts positifs</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_Toc57675052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45</w:t>
        </w:r>
        <w:r w:rsidRPr="008C4E51">
          <w:rPr>
            <w:rFonts w:ascii="Times New Roman" w:hAnsi="Times New Roman" w:cs="Times New Roman"/>
            <w:noProof/>
            <w:webHidden/>
            <w:sz w:val="20"/>
            <w:szCs w:val="20"/>
          </w:rPr>
          <w:fldChar w:fldCharType="end"/>
        </w:r>
      </w:hyperlink>
    </w:p>
    <w:p w14:paraId="38F530DE" w14:textId="1CF03A45"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53" w:history="1">
        <w:r w:rsidRPr="008C4E51">
          <w:rPr>
            <w:rStyle w:val="Lienhypertexte"/>
            <w:rFonts w:ascii="Times New Roman" w:hAnsi="Times New Roman" w:cs="Times New Roman"/>
            <w:noProof/>
            <w:color w:val="auto"/>
            <w:sz w:val="20"/>
            <w:szCs w:val="20"/>
          </w:rPr>
          <w:t>Tableau 12: Mesures de protection et d’assistance aux travailleurs identifiés comme vulnérables</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_Toc57675053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54</w:t>
        </w:r>
        <w:r w:rsidRPr="008C4E51">
          <w:rPr>
            <w:rFonts w:ascii="Times New Roman" w:hAnsi="Times New Roman" w:cs="Times New Roman"/>
            <w:noProof/>
            <w:webHidden/>
            <w:sz w:val="20"/>
            <w:szCs w:val="20"/>
          </w:rPr>
          <w:fldChar w:fldCharType="end"/>
        </w:r>
      </w:hyperlink>
    </w:p>
    <w:p w14:paraId="31609648" w14:textId="46F82BD4"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54" w:history="1">
        <w:r w:rsidRPr="008C4E51">
          <w:rPr>
            <w:rStyle w:val="Lienhypertexte"/>
            <w:rFonts w:ascii="Times New Roman" w:hAnsi="Times New Roman" w:cs="Times New Roman"/>
            <w:noProof/>
            <w:color w:val="auto"/>
            <w:sz w:val="20"/>
            <w:szCs w:val="20"/>
          </w:rPr>
          <w:t>Tableau 13 :</w:t>
        </w:r>
        <w:r w:rsidRPr="008C4E51">
          <w:rPr>
            <w:rStyle w:val="Lienhypertexte"/>
            <w:rFonts w:ascii="Times New Roman" w:eastAsiaTheme="majorEastAsia" w:hAnsi="Times New Roman" w:cs="Times New Roman"/>
            <w:noProof/>
            <w:color w:val="auto"/>
            <w:sz w:val="20"/>
            <w:szCs w:val="20"/>
          </w:rPr>
          <w:t xml:space="preserve"> Plan d’actions contenant des mesures d’atténuations des impacts négatifs</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_Toc57675054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64</w:t>
        </w:r>
        <w:r w:rsidRPr="008C4E51">
          <w:rPr>
            <w:rFonts w:ascii="Times New Roman" w:hAnsi="Times New Roman" w:cs="Times New Roman"/>
            <w:noProof/>
            <w:webHidden/>
            <w:sz w:val="20"/>
            <w:szCs w:val="20"/>
          </w:rPr>
          <w:fldChar w:fldCharType="end"/>
        </w:r>
      </w:hyperlink>
    </w:p>
    <w:p w14:paraId="617215A1" w14:textId="39B637C9"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55" w:history="1">
        <w:r w:rsidRPr="008C4E51">
          <w:rPr>
            <w:rStyle w:val="Lienhypertexte"/>
            <w:rFonts w:ascii="Times New Roman" w:hAnsi="Times New Roman" w:cs="Times New Roman"/>
            <w:noProof/>
            <w:color w:val="auto"/>
            <w:sz w:val="20"/>
            <w:szCs w:val="20"/>
          </w:rPr>
          <w:t>Tableau 14: Mesures de bonification des impacts positifs</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_Toc57675055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66</w:t>
        </w:r>
        <w:r w:rsidRPr="008C4E51">
          <w:rPr>
            <w:rFonts w:ascii="Times New Roman" w:hAnsi="Times New Roman" w:cs="Times New Roman"/>
            <w:noProof/>
            <w:webHidden/>
            <w:sz w:val="20"/>
            <w:szCs w:val="20"/>
          </w:rPr>
          <w:fldChar w:fldCharType="end"/>
        </w:r>
      </w:hyperlink>
    </w:p>
    <w:p w14:paraId="70B4BAA5" w14:textId="1E86F6B5"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56" w:history="1">
        <w:r w:rsidRPr="008C4E51">
          <w:rPr>
            <w:rStyle w:val="Lienhypertexte"/>
            <w:rFonts w:ascii="Times New Roman" w:hAnsi="Times New Roman" w:cs="Times New Roman"/>
            <w:noProof/>
            <w:color w:val="auto"/>
            <w:sz w:val="20"/>
            <w:szCs w:val="20"/>
          </w:rPr>
          <w:t>Tableau 15 : Plan de gestion, de suivi évaluation et budget prévisionnel de mise en œuvre</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_Toc57675056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67</w:t>
        </w:r>
        <w:r w:rsidRPr="008C4E51">
          <w:rPr>
            <w:rFonts w:ascii="Times New Roman" w:hAnsi="Times New Roman" w:cs="Times New Roman"/>
            <w:noProof/>
            <w:webHidden/>
            <w:sz w:val="20"/>
            <w:szCs w:val="20"/>
          </w:rPr>
          <w:fldChar w:fldCharType="end"/>
        </w:r>
      </w:hyperlink>
    </w:p>
    <w:p w14:paraId="66A08804" w14:textId="60694121" w:rsidR="00176C16" w:rsidRPr="008C4E51" w:rsidRDefault="007962D2" w:rsidP="0077627F">
      <w:pPr>
        <w:spacing w:line="360" w:lineRule="auto"/>
        <w:rPr>
          <w:sz w:val="14"/>
          <w:szCs w:val="14"/>
        </w:rPr>
      </w:pPr>
      <w:r w:rsidRPr="008C4E51">
        <w:rPr>
          <w:rFonts w:ascii="Times New Roman" w:hAnsi="Times New Roman" w:cs="Times New Roman"/>
          <w:sz w:val="20"/>
          <w:szCs w:val="20"/>
        </w:rPr>
        <w:fldChar w:fldCharType="end"/>
      </w:r>
      <w:bookmarkStart w:id="5" w:name="_Toc48130085"/>
    </w:p>
    <w:p w14:paraId="337E8D27" w14:textId="1F6AFE0A" w:rsidR="007962D2" w:rsidRPr="008C4E51" w:rsidRDefault="00F5644D" w:rsidP="005C0373">
      <w:pPr>
        <w:pStyle w:val="Titre1"/>
        <w:spacing w:before="0" w:after="240"/>
        <w:rPr>
          <w:rStyle w:val="Titre1Car"/>
          <w:rFonts w:ascii="Times New Roman" w:hAnsi="Times New Roman" w:cs="Times New Roman"/>
          <w:b/>
          <w:bCs/>
          <w:color w:val="auto"/>
          <w:sz w:val="24"/>
          <w:szCs w:val="20"/>
        </w:rPr>
      </w:pPr>
      <w:bookmarkStart w:id="6" w:name="_Toc188526054"/>
      <w:r w:rsidRPr="008C4E51">
        <w:rPr>
          <w:rStyle w:val="Titre1Car"/>
          <w:rFonts w:ascii="Times New Roman" w:hAnsi="Times New Roman" w:cs="Times New Roman"/>
          <w:b/>
          <w:bCs/>
          <w:color w:val="auto"/>
          <w:sz w:val="24"/>
          <w:szCs w:val="20"/>
        </w:rPr>
        <w:t>LISTE</w:t>
      </w:r>
      <w:r w:rsidR="00024160" w:rsidRPr="008C4E51">
        <w:rPr>
          <w:rStyle w:val="Titre1Car"/>
          <w:rFonts w:ascii="Times New Roman" w:hAnsi="Times New Roman" w:cs="Times New Roman"/>
          <w:b/>
          <w:bCs/>
          <w:color w:val="auto"/>
          <w:sz w:val="24"/>
          <w:szCs w:val="20"/>
        </w:rPr>
        <w:t xml:space="preserve"> DES PHOTOS</w:t>
      </w:r>
      <w:bookmarkEnd w:id="5"/>
      <w:bookmarkEnd w:id="6"/>
    </w:p>
    <w:p w14:paraId="4064961F" w14:textId="13841E9A" w:rsidR="00443E87" w:rsidRPr="008C4E51" w:rsidRDefault="00024160">
      <w:pPr>
        <w:pStyle w:val="Tabledesillustrations"/>
        <w:tabs>
          <w:tab w:val="right" w:leader="dot" w:pos="10196"/>
        </w:tabs>
        <w:rPr>
          <w:rFonts w:ascii="Times New Roman" w:eastAsiaTheme="minorEastAsia" w:hAnsi="Times New Roman" w:cs="Times New Roman"/>
          <w:noProof/>
          <w:sz w:val="20"/>
          <w:szCs w:val="20"/>
          <w:lang w:val="en-US"/>
        </w:rPr>
      </w:pPr>
      <w:r w:rsidRPr="008C4E51">
        <w:rPr>
          <w:rFonts w:ascii="Times New Roman" w:hAnsi="Times New Roman" w:cs="Times New Roman"/>
          <w:sz w:val="20"/>
          <w:szCs w:val="20"/>
        </w:rPr>
        <w:fldChar w:fldCharType="begin"/>
      </w:r>
      <w:r w:rsidRPr="008C4E51">
        <w:rPr>
          <w:rFonts w:ascii="Times New Roman" w:hAnsi="Times New Roman" w:cs="Times New Roman"/>
          <w:sz w:val="20"/>
          <w:szCs w:val="20"/>
        </w:rPr>
        <w:instrText xml:space="preserve"> TOC \h \z \c "Photo" </w:instrText>
      </w:r>
      <w:r w:rsidRPr="008C4E51">
        <w:rPr>
          <w:rFonts w:ascii="Times New Roman" w:hAnsi="Times New Roman" w:cs="Times New Roman"/>
          <w:sz w:val="20"/>
          <w:szCs w:val="20"/>
        </w:rPr>
        <w:fldChar w:fldCharType="separate"/>
      </w:r>
      <w:hyperlink w:anchor="_Toc57675057" w:history="1">
        <w:r w:rsidR="00443E87" w:rsidRPr="008C4E51">
          <w:rPr>
            <w:rStyle w:val="Lienhypertexte"/>
            <w:rFonts w:ascii="Times New Roman" w:hAnsi="Times New Roman" w:cs="Times New Roman"/>
            <w:noProof/>
            <w:color w:val="auto"/>
            <w:sz w:val="20"/>
            <w:szCs w:val="20"/>
          </w:rPr>
          <w:t>Photo 1 :  Equipe de la mission accompagnée par le Directeur Régionale de l’Equipement au Gouvernorat de Zinder</w:t>
        </w:r>
        <w:r w:rsidR="00443E87" w:rsidRPr="008C4E51">
          <w:rPr>
            <w:rFonts w:ascii="Times New Roman" w:hAnsi="Times New Roman" w:cs="Times New Roman"/>
            <w:noProof/>
            <w:webHidden/>
            <w:sz w:val="20"/>
            <w:szCs w:val="20"/>
          </w:rPr>
          <w:tab/>
        </w:r>
        <w:r w:rsidR="00443E87" w:rsidRPr="008C4E51">
          <w:rPr>
            <w:rFonts w:ascii="Times New Roman" w:hAnsi="Times New Roman" w:cs="Times New Roman"/>
            <w:noProof/>
            <w:webHidden/>
            <w:sz w:val="20"/>
            <w:szCs w:val="20"/>
          </w:rPr>
          <w:fldChar w:fldCharType="begin"/>
        </w:r>
        <w:r w:rsidR="00443E87" w:rsidRPr="008C4E51">
          <w:rPr>
            <w:rFonts w:ascii="Times New Roman" w:hAnsi="Times New Roman" w:cs="Times New Roman"/>
            <w:noProof/>
            <w:webHidden/>
            <w:sz w:val="20"/>
            <w:szCs w:val="20"/>
          </w:rPr>
          <w:instrText xml:space="preserve"> PAGEREF _Toc57675057 \h </w:instrText>
        </w:r>
        <w:r w:rsidR="00443E87" w:rsidRPr="008C4E51">
          <w:rPr>
            <w:rFonts w:ascii="Times New Roman" w:hAnsi="Times New Roman" w:cs="Times New Roman"/>
            <w:noProof/>
            <w:webHidden/>
            <w:sz w:val="20"/>
            <w:szCs w:val="20"/>
          </w:rPr>
        </w:r>
        <w:r w:rsidR="00443E87"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60</w:t>
        </w:r>
        <w:r w:rsidR="00443E87" w:rsidRPr="008C4E51">
          <w:rPr>
            <w:rFonts w:ascii="Times New Roman" w:hAnsi="Times New Roman" w:cs="Times New Roman"/>
            <w:noProof/>
            <w:webHidden/>
            <w:sz w:val="20"/>
            <w:szCs w:val="20"/>
          </w:rPr>
          <w:fldChar w:fldCharType="end"/>
        </w:r>
      </w:hyperlink>
    </w:p>
    <w:p w14:paraId="6DDFFB4D" w14:textId="4E96BD88"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58" w:history="1">
        <w:r w:rsidRPr="008C4E51">
          <w:rPr>
            <w:rStyle w:val="Lienhypertexte"/>
            <w:rFonts w:ascii="Times New Roman" w:hAnsi="Times New Roman" w:cs="Times New Roman"/>
            <w:noProof/>
            <w:color w:val="auto"/>
            <w:sz w:val="20"/>
            <w:szCs w:val="20"/>
          </w:rPr>
          <w:t>Photo 2 : Séance de travail à la Direction Régionale de l’Equipement de Zinder</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_Toc57675058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60</w:t>
        </w:r>
        <w:r w:rsidRPr="008C4E51">
          <w:rPr>
            <w:rFonts w:ascii="Times New Roman" w:hAnsi="Times New Roman" w:cs="Times New Roman"/>
            <w:noProof/>
            <w:webHidden/>
            <w:sz w:val="20"/>
            <w:szCs w:val="20"/>
          </w:rPr>
          <w:fldChar w:fldCharType="end"/>
        </w:r>
      </w:hyperlink>
    </w:p>
    <w:p w14:paraId="44B8A339" w14:textId="07F1DE1B"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59" w:history="1">
        <w:r w:rsidRPr="008C4E51">
          <w:rPr>
            <w:rStyle w:val="Lienhypertexte"/>
            <w:rFonts w:ascii="Times New Roman" w:hAnsi="Times New Roman" w:cs="Times New Roman"/>
            <w:noProof/>
            <w:color w:val="auto"/>
            <w:sz w:val="20"/>
            <w:szCs w:val="20"/>
          </w:rPr>
          <w:t>Photo 3 : Séance de travail avec le Directeur Régionale de la CNSS de Zinder</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_Toc57675059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60</w:t>
        </w:r>
        <w:r w:rsidRPr="008C4E51">
          <w:rPr>
            <w:rFonts w:ascii="Times New Roman" w:hAnsi="Times New Roman" w:cs="Times New Roman"/>
            <w:noProof/>
            <w:webHidden/>
            <w:sz w:val="20"/>
            <w:szCs w:val="20"/>
          </w:rPr>
          <w:fldChar w:fldCharType="end"/>
        </w:r>
      </w:hyperlink>
    </w:p>
    <w:p w14:paraId="7A5A8B0F" w14:textId="64E26129"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60" w:history="1">
        <w:r w:rsidRPr="008C4E51">
          <w:rPr>
            <w:rStyle w:val="Lienhypertexte"/>
            <w:rFonts w:ascii="Times New Roman" w:hAnsi="Times New Roman" w:cs="Times New Roman"/>
            <w:noProof/>
            <w:color w:val="auto"/>
            <w:sz w:val="20"/>
            <w:szCs w:val="20"/>
          </w:rPr>
          <w:t>Photo 4 : Séance de travail à la Direction Régionale de la Santé Publique de Zinder</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_Toc57675060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60</w:t>
        </w:r>
        <w:r w:rsidRPr="008C4E51">
          <w:rPr>
            <w:rFonts w:ascii="Times New Roman" w:hAnsi="Times New Roman" w:cs="Times New Roman"/>
            <w:noProof/>
            <w:webHidden/>
            <w:sz w:val="20"/>
            <w:szCs w:val="20"/>
          </w:rPr>
          <w:fldChar w:fldCharType="end"/>
        </w:r>
      </w:hyperlink>
    </w:p>
    <w:p w14:paraId="7E95B7FB" w14:textId="5BB65A4E"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61" w:history="1">
        <w:r w:rsidRPr="008C4E51">
          <w:rPr>
            <w:rStyle w:val="Lienhypertexte"/>
            <w:rFonts w:ascii="Times New Roman" w:hAnsi="Times New Roman" w:cs="Times New Roman"/>
            <w:noProof/>
            <w:color w:val="auto"/>
            <w:sz w:val="20"/>
            <w:szCs w:val="20"/>
          </w:rPr>
          <w:t>Photo 5: Consultation publique avec les populations du village de Kéllé kéllé (Tanout, Zinder)</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_Toc57675061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60</w:t>
        </w:r>
        <w:r w:rsidRPr="008C4E51">
          <w:rPr>
            <w:rFonts w:ascii="Times New Roman" w:hAnsi="Times New Roman" w:cs="Times New Roman"/>
            <w:noProof/>
            <w:webHidden/>
            <w:sz w:val="20"/>
            <w:szCs w:val="20"/>
          </w:rPr>
          <w:fldChar w:fldCharType="end"/>
        </w:r>
      </w:hyperlink>
    </w:p>
    <w:p w14:paraId="50C00A00" w14:textId="7DB33833"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62" w:history="1">
        <w:r w:rsidRPr="008C4E51">
          <w:rPr>
            <w:rStyle w:val="Lienhypertexte"/>
            <w:rFonts w:ascii="Times New Roman" w:hAnsi="Times New Roman" w:cs="Times New Roman"/>
            <w:noProof/>
            <w:color w:val="auto"/>
            <w:sz w:val="20"/>
            <w:szCs w:val="20"/>
          </w:rPr>
          <w:t>Photo 6:  séance de travail avec les services techniques de l’équipement de Tanout</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_Toc57675062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60</w:t>
        </w:r>
        <w:r w:rsidRPr="008C4E51">
          <w:rPr>
            <w:rFonts w:ascii="Times New Roman" w:hAnsi="Times New Roman" w:cs="Times New Roman"/>
            <w:noProof/>
            <w:webHidden/>
            <w:sz w:val="20"/>
            <w:szCs w:val="20"/>
          </w:rPr>
          <w:fldChar w:fldCharType="end"/>
        </w:r>
      </w:hyperlink>
    </w:p>
    <w:p w14:paraId="724C788A" w14:textId="5F8002DF"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63" w:history="1">
        <w:r w:rsidRPr="008C4E51">
          <w:rPr>
            <w:rStyle w:val="Lienhypertexte"/>
            <w:rFonts w:ascii="Times New Roman" w:hAnsi="Times New Roman" w:cs="Times New Roman"/>
            <w:noProof/>
            <w:color w:val="auto"/>
            <w:sz w:val="20"/>
            <w:szCs w:val="20"/>
          </w:rPr>
          <w:t>Photo 7 : Visite de courtoisie de l’Equipe de la</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_Toc57675063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62</w:t>
        </w:r>
        <w:r w:rsidRPr="008C4E51">
          <w:rPr>
            <w:rFonts w:ascii="Times New Roman" w:hAnsi="Times New Roman" w:cs="Times New Roman"/>
            <w:noProof/>
            <w:webHidden/>
            <w:sz w:val="20"/>
            <w:szCs w:val="20"/>
          </w:rPr>
          <w:fldChar w:fldCharType="end"/>
        </w:r>
      </w:hyperlink>
    </w:p>
    <w:p w14:paraId="7AB93E77" w14:textId="4CFB1913"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64" w:history="1">
        <w:r w:rsidRPr="008C4E51">
          <w:rPr>
            <w:rStyle w:val="Lienhypertexte"/>
            <w:rFonts w:ascii="Times New Roman" w:hAnsi="Times New Roman" w:cs="Times New Roman"/>
            <w:noProof/>
            <w:color w:val="auto"/>
            <w:sz w:val="20"/>
            <w:szCs w:val="20"/>
          </w:rPr>
          <w:t>Photo 8: Séance de travail au Conseil Régional Agadez</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_Toc57675064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62</w:t>
        </w:r>
        <w:r w:rsidRPr="008C4E51">
          <w:rPr>
            <w:rFonts w:ascii="Times New Roman" w:hAnsi="Times New Roman" w:cs="Times New Roman"/>
            <w:noProof/>
            <w:webHidden/>
            <w:sz w:val="20"/>
            <w:szCs w:val="20"/>
          </w:rPr>
          <w:fldChar w:fldCharType="end"/>
        </w:r>
      </w:hyperlink>
    </w:p>
    <w:p w14:paraId="2F9E50A5" w14:textId="57FDD59A" w:rsidR="00443E87" w:rsidRPr="008C4E51" w:rsidRDefault="00443E87">
      <w:pPr>
        <w:pStyle w:val="Tabledesillustrations"/>
        <w:tabs>
          <w:tab w:val="right" w:leader="dot" w:pos="10196"/>
        </w:tabs>
        <w:rPr>
          <w:rFonts w:ascii="Times New Roman" w:eastAsiaTheme="minorEastAsia" w:hAnsi="Times New Roman" w:cs="Times New Roman"/>
          <w:noProof/>
          <w:sz w:val="20"/>
          <w:szCs w:val="20"/>
          <w:lang w:val="en-US"/>
        </w:rPr>
      </w:pPr>
      <w:hyperlink w:anchor="_Toc57675065" w:history="1">
        <w:r w:rsidRPr="008C4E51">
          <w:rPr>
            <w:rStyle w:val="Lienhypertexte"/>
            <w:rFonts w:ascii="Times New Roman" w:hAnsi="Times New Roman" w:cs="Times New Roman"/>
            <w:noProof/>
            <w:color w:val="auto"/>
            <w:sz w:val="20"/>
            <w:szCs w:val="20"/>
          </w:rPr>
          <w:t>Photo 9 : Séance de travail à la Direction Régionale</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_Toc57675065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62</w:t>
        </w:r>
        <w:r w:rsidRPr="008C4E51">
          <w:rPr>
            <w:rFonts w:ascii="Times New Roman" w:hAnsi="Times New Roman" w:cs="Times New Roman"/>
            <w:noProof/>
            <w:webHidden/>
            <w:sz w:val="20"/>
            <w:szCs w:val="20"/>
          </w:rPr>
          <w:fldChar w:fldCharType="end"/>
        </w:r>
      </w:hyperlink>
    </w:p>
    <w:p w14:paraId="678895B1" w14:textId="3FF85DC5" w:rsidR="00443E87" w:rsidRPr="008C4E51" w:rsidRDefault="00443E87">
      <w:pPr>
        <w:pStyle w:val="Tabledesillustrations"/>
        <w:tabs>
          <w:tab w:val="right" w:leader="dot" w:pos="10196"/>
        </w:tabs>
        <w:rPr>
          <w:rFonts w:eastAsiaTheme="minorEastAsia"/>
          <w:noProof/>
          <w:lang w:val="en-US"/>
        </w:rPr>
      </w:pPr>
      <w:hyperlink w:anchor="_Toc57675066" w:history="1">
        <w:r w:rsidRPr="008C4E51">
          <w:rPr>
            <w:rStyle w:val="Lienhypertexte"/>
            <w:rFonts w:ascii="Times New Roman" w:hAnsi="Times New Roman" w:cs="Times New Roman"/>
            <w:noProof/>
            <w:color w:val="auto"/>
            <w:sz w:val="20"/>
            <w:szCs w:val="20"/>
          </w:rPr>
          <w:t>Photo 10 : Consultation publique avec la Population du Quartier Château d’Aderbissinat</w:t>
        </w:r>
        <w:r w:rsidRPr="008C4E51">
          <w:rPr>
            <w:rFonts w:ascii="Times New Roman" w:hAnsi="Times New Roman" w:cs="Times New Roman"/>
            <w:noProof/>
            <w:webHidden/>
            <w:sz w:val="20"/>
            <w:szCs w:val="20"/>
          </w:rPr>
          <w:tab/>
        </w:r>
        <w:r w:rsidRPr="008C4E51">
          <w:rPr>
            <w:rFonts w:ascii="Times New Roman" w:hAnsi="Times New Roman" w:cs="Times New Roman"/>
            <w:noProof/>
            <w:webHidden/>
            <w:sz w:val="20"/>
            <w:szCs w:val="20"/>
          </w:rPr>
          <w:fldChar w:fldCharType="begin"/>
        </w:r>
        <w:r w:rsidRPr="008C4E51">
          <w:rPr>
            <w:rFonts w:ascii="Times New Roman" w:hAnsi="Times New Roman" w:cs="Times New Roman"/>
            <w:noProof/>
            <w:webHidden/>
            <w:sz w:val="20"/>
            <w:szCs w:val="20"/>
          </w:rPr>
          <w:instrText xml:space="preserve"> PAGEREF _Toc57675066 \h </w:instrText>
        </w:r>
        <w:r w:rsidRPr="008C4E51">
          <w:rPr>
            <w:rFonts w:ascii="Times New Roman" w:hAnsi="Times New Roman" w:cs="Times New Roman"/>
            <w:noProof/>
            <w:webHidden/>
            <w:sz w:val="20"/>
            <w:szCs w:val="20"/>
          </w:rPr>
        </w:r>
        <w:r w:rsidRPr="008C4E51">
          <w:rPr>
            <w:rFonts w:ascii="Times New Roman" w:hAnsi="Times New Roman" w:cs="Times New Roman"/>
            <w:noProof/>
            <w:webHidden/>
            <w:sz w:val="20"/>
            <w:szCs w:val="20"/>
          </w:rPr>
          <w:fldChar w:fldCharType="separate"/>
        </w:r>
        <w:r w:rsidR="002B3549" w:rsidRPr="008C4E51">
          <w:rPr>
            <w:rFonts w:ascii="Times New Roman" w:hAnsi="Times New Roman" w:cs="Times New Roman"/>
            <w:noProof/>
            <w:webHidden/>
            <w:sz w:val="20"/>
            <w:szCs w:val="20"/>
          </w:rPr>
          <w:t>62</w:t>
        </w:r>
        <w:r w:rsidRPr="008C4E51">
          <w:rPr>
            <w:rFonts w:ascii="Times New Roman" w:hAnsi="Times New Roman" w:cs="Times New Roman"/>
            <w:noProof/>
            <w:webHidden/>
            <w:sz w:val="20"/>
            <w:szCs w:val="20"/>
          </w:rPr>
          <w:fldChar w:fldCharType="end"/>
        </w:r>
      </w:hyperlink>
    </w:p>
    <w:p w14:paraId="3B78F640" w14:textId="481F59DB" w:rsidR="00443E87" w:rsidRPr="008C4E51" w:rsidRDefault="00024160" w:rsidP="00443E87">
      <w:pPr>
        <w:spacing w:line="360" w:lineRule="auto"/>
      </w:pPr>
      <w:r w:rsidRPr="008C4E51">
        <w:rPr>
          <w:rFonts w:ascii="Times New Roman" w:hAnsi="Times New Roman" w:cs="Times New Roman"/>
          <w:sz w:val="20"/>
          <w:szCs w:val="20"/>
        </w:rPr>
        <w:fldChar w:fldCharType="end"/>
      </w:r>
      <w:bookmarkStart w:id="7" w:name="_Toc48130088"/>
    </w:p>
    <w:p w14:paraId="0FCFB0A4" w14:textId="69257C08" w:rsidR="0018054F" w:rsidRPr="008C4E51" w:rsidRDefault="0018054F" w:rsidP="00697B8A">
      <w:pPr>
        <w:spacing w:after="0" w:line="480" w:lineRule="auto"/>
        <w:rPr>
          <w:rFonts w:asciiTheme="majorHAnsi" w:eastAsiaTheme="majorEastAsia" w:hAnsiTheme="majorHAnsi" w:cstheme="majorBidi"/>
          <w:b/>
          <w:bCs/>
          <w:sz w:val="28"/>
          <w:szCs w:val="28"/>
        </w:rPr>
      </w:pPr>
      <w:r w:rsidRPr="008C4E51">
        <w:br w:type="page"/>
      </w:r>
    </w:p>
    <w:p w14:paraId="163AA3B5" w14:textId="5B09535B" w:rsidR="0064207C" w:rsidRPr="008C4E51" w:rsidRDefault="00F679BD" w:rsidP="00187DA0">
      <w:pPr>
        <w:pStyle w:val="Titre1"/>
        <w:spacing w:before="0" w:after="240"/>
        <w:rPr>
          <w:rStyle w:val="Titre1Car"/>
          <w:rFonts w:ascii="Times New Roman" w:hAnsi="Times New Roman" w:cs="Times New Roman"/>
          <w:b/>
          <w:bCs/>
          <w:color w:val="auto"/>
          <w:sz w:val="24"/>
          <w:szCs w:val="20"/>
        </w:rPr>
      </w:pPr>
      <w:bookmarkStart w:id="8" w:name="_Toc188526055"/>
      <w:r w:rsidRPr="008C4E51">
        <w:rPr>
          <w:rStyle w:val="Titre1Car"/>
          <w:rFonts w:ascii="Times New Roman" w:hAnsi="Times New Roman" w:cs="Times New Roman"/>
          <w:b/>
          <w:bCs/>
          <w:color w:val="auto"/>
          <w:sz w:val="24"/>
          <w:szCs w:val="20"/>
        </w:rPr>
        <w:lastRenderedPageBreak/>
        <w:t xml:space="preserve">LISTE DES </w:t>
      </w:r>
      <w:r w:rsidR="0064207C" w:rsidRPr="008C4E51">
        <w:rPr>
          <w:rStyle w:val="Titre1Car"/>
          <w:rFonts w:ascii="Times New Roman" w:hAnsi="Times New Roman" w:cs="Times New Roman"/>
          <w:b/>
          <w:bCs/>
          <w:color w:val="auto"/>
          <w:sz w:val="24"/>
          <w:szCs w:val="20"/>
        </w:rPr>
        <w:t>SIGLES ET ABREVIATION</w:t>
      </w:r>
      <w:bookmarkEnd w:id="7"/>
      <w:bookmarkEnd w:id="8"/>
    </w:p>
    <w:p w14:paraId="44C54F6F"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ANPE : Agence Nationale pour la Promotion de l’Emploi </w:t>
      </w:r>
    </w:p>
    <w:p w14:paraId="6085360E"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AT/MP : Accident du Travail et Maladies Professionnelles</w:t>
      </w:r>
    </w:p>
    <w:p w14:paraId="7177A407"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BAD : Banque Africaine de Développement</w:t>
      </w:r>
    </w:p>
    <w:p w14:paraId="15DCA4CB"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BIT : Bureau International du travail</w:t>
      </w:r>
    </w:p>
    <w:p w14:paraId="4CAACA26"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BNEE : Bureau National d’Evaluation Environnementale</w:t>
      </w:r>
    </w:p>
    <w:p w14:paraId="4F19FBCE"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CCI : Convention Collective Interprofessionnelle</w:t>
      </w:r>
    </w:p>
    <w:p w14:paraId="32DDEC2C"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CES /BM : Cadre Environnemental et Social de la Banque Mondiale</w:t>
      </w:r>
    </w:p>
    <w:p w14:paraId="06BA21C4"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CNDS : Commission Nationale du Dialogue Sociale</w:t>
      </w:r>
    </w:p>
    <w:p w14:paraId="2DADFE26"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CNSS : Caisse Nationale de Sécurité Sociale</w:t>
      </w:r>
    </w:p>
    <w:p w14:paraId="06FBB626" w14:textId="77777777" w:rsidR="00436A7B" w:rsidRPr="008C4E51" w:rsidRDefault="00436A7B" w:rsidP="000F00B9">
      <w:pPr>
        <w:pStyle w:val="Paragraphedeliste"/>
        <w:numPr>
          <w:ilvl w:val="0"/>
          <w:numId w:val="45"/>
        </w:numPr>
        <w:tabs>
          <w:tab w:val="left" w:pos="3261"/>
        </w:tabs>
        <w:jc w:val="both"/>
        <w:rPr>
          <w:rFonts w:ascii="Times New Roman" w:hAnsi="Times New Roman" w:cs="Times New Roman"/>
        </w:rPr>
      </w:pPr>
      <w:r w:rsidRPr="008C4E51">
        <w:rPr>
          <w:rFonts w:ascii="Times New Roman" w:hAnsi="Times New Roman" w:cs="Times New Roman"/>
        </w:rPr>
        <w:t>CSST : Comité de Sécurité et Santé au Travail</w:t>
      </w:r>
    </w:p>
    <w:p w14:paraId="01878814" w14:textId="77777777" w:rsidR="00436A7B" w:rsidRPr="008C4E51" w:rsidRDefault="00436A7B" w:rsidP="000F00B9">
      <w:pPr>
        <w:pStyle w:val="Paragraphedeliste"/>
        <w:numPr>
          <w:ilvl w:val="0"/>
          <w:numId w:val="45"/>
        </w:numPr>
        <w:tabs>
          <w:tab w:val="left" w:pos="3261"/>
        </w:tabs>
        <w:jc w:val="both"/>
        <w:rPr>
          <w:rFonts w:ascii="Times New Roman" w:hAnsi="Times New Roman" w:cs="Times New Roman"/>
        </w:rPr>
      </w:pPr>
      <w:r w:rsidRPr="008C4E51">
        <w:rPr>
          <w:rFonts w:ascii="Times New Roman" w:hAnsi="Times New Roman" w:cs="Times New Roman"/>
        </w:rPr>
        <w:t>DGE : Direction Générale de l’Emploi</w:t>
      </w:r>
    </w:p>
    <w:p w14:paraId="477C2A8D"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DGGT : Direction Générale des Grands Travaux</w:t>
      </w:r>
    </w:p>
    <w:p w14:paraId="0179416A" w14:textId="77777777" w:rsidR="00436A7B" w:rsidRPr="008C4E51" w:rsidRDefault="00436A7B" w:rsidP="000F00B9">
      <w:pPr>
        <w:pStyle w:val="Paragraphedeliste"/>
        <w:numPr>
          <w:ilvl w:val="0"/>
          <w:numId w:val="45"/>
        </w:numPr>
        <w:tabs>
          <w:tab w:val="left" w:pos="3261"/>
        </w:tabs>
        <w:jc w:val="both"/>
        <w:rPr>
          <w:rFonts w:ascii="Times New Roman" w:hAnsi="Times New Roman" w:cs="Times New Roman"/>
        </w:rPr>
      </w:pPr>
      <w:r w:rsidRPr="008C4E51">
        <w:rPr>
          <w:rFonts w:ascii="Times New Roman" w:hAnsi="Times New Roman" w:cs="Times New Roman"/>
        </w:rPr>
        <w:t>DGT : Direction Générale du Travail</w:t>
      </w:r>
    </w:p>
    <w:p w14:paraId="23CF2473"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DRSP : Direction Régionale de la Santé Publique</w:t>
      </w:r>
    </w:p>
    <w:p w14:paraId="5CB6184F"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DSST : Direction de la Sécurité et Santé au Travail</w:t>
      </w:r>
    </w:p>
    <w:p w14:paraId="50CF6D72" w14:textId="77777777" w:rsidR="00436A7B" w:rsidRPr="008C4E51" w:rsidRDefault="00436A7B" w:rsidP="000F00B9">
      <w:pPr>
        <w:pStyle w:val="Paragraphedeliste"/>
        <w:numPr>
          <w:ilvl w:val="0"/>
          <w:numId w:val="45"/>
        </w:numPr>
        <w:tabs>
          <w:tab w:val="left" w:pos="3261"/>
        </w:tabs>
        <w:jc w:val="both"/>
        <w:rPr>
          <w:rFonts w:ascii="Times New Roman" w:hAnsi="Times New Roman" w:cs="Times New Roman"/>
        </w:rPr>
      </w:pPr>
      <w:r w:rsidRPr="008C4E51">
        <w:rPr>
          <w:rFonts w:ascii="Times New Roman" w:hAnsi="Times New Roman" w:cs="Times New Roman"/>
        </w:rPr>
        <w:t>EDII : Etablissement Dangereux, Insalubre et Incommode</w:t>
      </w:r>
    </w:p>
    <w:p w14:paraId="40A68F5F"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FDS : Forces de Défense et de Sécurité</w:t>
      </w:r>
    </w:p>
    <w:p w14:paraId="50D70B00"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IGS/MT : Inspection Générale des Services et de la Médecine du Travail</w:t>
      </w:r>
    </w:p>
    <w:p w14:paraId="64CDD085"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INS : Institut National de la Statistique</w:t>
      </w:r>
    </w:p>
    <w:p w14:paraId="46C57022"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IST : Infection Sexuellement Transmissible</w:t>
      </w:r>
    </w:p>
    <w:p w14:paraId="1F6B9ED2"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IT : Inspection du Travail</w:t>
      </w:r>
    </w:p>
    <w:p w14:paraId="7EB8A94A"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MET/PS : Ministère de l’Emploi, du Travail et de la Protection Sociale</w:t>
      </w:r>
    </w:p>
    <w:p w14:paraId="0D437545"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MET/SS : Ministère de l’Emploi, du Travail et de la Sécurité Sociale</w:t>
      </w:r>
    </w:p>
    <w:p w14:paraId="6FF6956E"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 xml:space="preserve">MF : Ministère des Finances </w:t>
      </w:r>
    </w:p>
    <w:p w14:paraId="61CF9418"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MFP/T : Ministère de la Fonction Publique et du Travail</w:t>
      </w:r>
    </w:p>
    <w:p w14:paraId="737155BA"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MFPT/E : Ministère de la Fonction Publique, du Travail et de l’Emploi</w:t>
      </w:r>
    </w:p>
    <w:p w14:paraId="5DF2A7D2"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MM : Ministère des Mines</w:t>
      </w:r>
    </w:p>
    <w:p w14:paraId="411D08D1"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MST : Maladie Sexuellement Transmissible</w:t>
      </w:r>
    </w:p>
    <w:p w14:paraId="11E8187D"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 xml:space="preserve">NES/BM : Norme environnementale et Sociale de la Banque Mondiale </w:t>
      </w:r>
    </w:p>
    <w:p w14:paraId="10002FBB"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OIT : Organisation Internationale du Travail</w:t>
      </w:r>
    </w:p>
    <w:p w14:paraId="7233D4E0" w14:textId="57331B38"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P</w:t>
      </w:r>
      <w:r w:rsidR="00A1276C" w:rsidRPr="008C4E51">
        <w:rPr>
          <w:rFonts w:ascii="Times New Roman" w:hAnsi="Times New Roman" w:cs="Times New Roman"/>
        </w:rPr>
        <w:t>GMOC</w:t>
      </w:r>
      <w:r w:rsidRPr="008C4E51">
        <w:rPr>
          <w:rFonts w:ascii="Times New Roman" w:hAnsi="Times New Roman" w:cs="Times New Roman"/>
        </w:rPr>
        <w:t>T : Plan d</w:t>
      </w:r>
      <w:r w:rsidR="00A1276C" w:rsidRPr="008C4E51">
        <w:rPr>
          <w:rFonts w:ascii="Times New Roman" w:hAnsi="Times New Roman" w:cs="Times New Roman"/>
        </w:rPr>
        <w:t xml:space="preserve">e Gestion de Main d’œuvre </w:t>
      </w:r>
      <w:r w:rsidRPr="008C4E51">
        <w:rPr>
          <w:rFonts w:ascii="Times New Roman" w:hAnsi="Times New Roman" w:cs="Times New Roman"/>
        </w:rPr>
        <w:t>et</w:t>
      </w:r>
      <w:r w:rsidR="00A1276C" w:rsidRPr="008C4E51">
        <w:rPr>
          <w:rFonts w:ascii="Times New Roman" w:hAnsi="Times New Roman" w:cs="Times New Roman"/>
        </w:rPr>
        <w:t xml:space="preserve"> des</w:t>
      </w:r>
      <w:r w:rsidRPr="008C4E51">
        <w:rPr>
          <w:rFonts w:ascii="Times New Roman" w:hAnsi="Times New Roman" w:cs="Times New Roman"/>
        </w:rPr>
        <w:t xml:space="preserve"> Conditions de Travail</w:t>
      </w:r>
    </w:p>
    <w:p w14:paraId="497A7B34"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PDES : Plan de Développement Economique et Sociale</w:t>
      </w:r>
    </w:p>
    <w:p w14:paraId="7AD54E08"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PMRC : Projet de Mobilité Rurale et de Connectivité</w:t>
      </w:r>
    </w:p>
    <w:p w14:paraId="641F886F"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PNE : Politique Nationale de l’Emploi</w:t>
      </w:r>
    </w:p>
    <w:p w14:paraId="28C1EA29"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PNG : Politique Nationale du Genre</w:t>
      </w:r>
    </w:p>
    <w:p w14:paraId="3240E696"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PNPS : Politique Nationale de la Protection Sociale</w:t>
      </w:r>
    </w:p>
    <w:p w14:paraId="7EDACB1A"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PNSST : Politique Nationale de la Sécurité et Santé au Travail</w:t>
      </w:r>
    </w:p>
    <w:p w14:paraId="2AAE90A5"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PNUD : Programme des Nations Unies pour le Développement</w:t>
      </w:r>
    </w:p>
    <w:p w14:paraId="05EFC883"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PRN : Présidence de la République du Niger</w:t>
      </w:r>
    </w:p>
    <w:p w14:paraId="5AEBF067"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PV : Procès-Verbal</w:t>
      </w:r>
    </w:p>
    <w:p w14:paraId="28727CB5"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SIDA : Syndrome d’</w:t>
      </w:r>
      <w:proofErr w:type="spellStart"/>
      <w:r w:rsidRPr="008C4E51">
        <w:rPr>
          <w:rFonts w:ascii="Times New Roman" w:hAnsi="Times New Roman" w:cs="Times New Roman"/>
        </w:rPr>
        <w:t>Immuno</w:t>
      </w:r>
      <w:proofErr w:type="spellEnd"/>
      <w:r w:rsidRPr="008C4E51">
        <w:rPr>
          <w:rFonts w:ascii="Times New Roman" w:hAnsi="Times New Roman" w:cs="Times New Roman"/>
        </w:rPr>
        <w:t xml:space="preserve"> Déficience Acquise</w:t>
      </w:r>
    </w:p>
    <w:p w14:paraId="4B26E4B3"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 xml:space="preserve">SMIG : Salaire Minimum Interprofessionnel Garanti </w:t>
      </w:r>
    </w:p>
    <w:p w14:paraId="2E2082AB"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UNICEF : Fond des Nations Unies pour l’Enfance</w:t>
      </w:r>
    </w:p>
    <w:p w14:paraId="30419338" w14:textId="77777777" w:rsidR="00436A7B" w:rsidRPr="008C4E51" w:rsidRDefault="00436A7B" w:rsidP="000F00B9">
      <w:pPr>
        <w:pStyle w:val="Paragraphedeliste"/>
        <w:numPr>
          <w:ilvl w:val="0"/>
          <w:numId w:val="45"/>
        </w:numPr>
        <w:jc w:val="both"/>
        <w:rPr>
          <w:rFonts w:ascii="Times New Roman" w:hAnsi="Times New Roman" w:cs="Times New Roman"/>
        </w:rPr>
      </w:pPr>
      <w:r w:rsidRPr="008C4E51">
        <w:rPr>
          <w:rFonts w:ascii="Times New Roman" w:hAnsi="Times New Roman" w:cs="Times New Roman"/>
        </w:rPr>
        <w:t>VIH : Virus de l’Immunodéficience Acquise</w:t>
      </w:r>
    </w:p>
    <w:p w14:paraId="25C69E2F" w14:textId="77777777" w:rsidR="0064207C" w:rsidRPr="008C4E51" w:rsidRDefault="0064207C" w:rsidP="000F00B9">
      <w:pPr>
        <w:pStyle w:val="Paragraphedeliste"/>
        <w:numPr>
          <w:ilvl w:val="0"/>
          <w:numId w:val="44"/>
        </w:numPr>
        <w:rPr>
          <w:rFonts w:ascii="Times New Roman" w:eastAsiaTheme="majorEastAsia" w:hAnsi="Times New Roman" w:cs="Times New Roman"/>
          <w:sz w:val="28"/>
          <w:szCs w:val="28"/>
        </w:rPr>
      </w:pPr>
      <w:r w:rsidRPr="008C4E51">
        <w:rPr>
          <w:rFonts w:ascii="Times New Roman" w:hAnsi="Times New Roman" w:cs="Times New Roman"/>
        </w:rPr>
        <w:br w:type="page"/>
      </w:r>
    </w:p>
    <w:p w14:paraId="4FAF297F" w14:textId="77777777" w:rsidR="007962D2" w:rsidRPr="008C4E51" w:rsidRDefault="0064207C" w:rsidP="005C0373">
      <w:pPr>
        <w:pStyle w:val="Titre1"/>
        <w:spacing w:before="0" w:after="240"/>
        <w:rPr>
          <w:rStyle w:val="Titre1Car"/>
          <w:rFonts w:ascii="Times New Roman" w:hAnsi="Times New Roman" w:cs="Times New Roman"/>
          <w:b/>
          <w:bCs/>
          <w:color w:val="auto"/>
          <w:sz w:val="24"/>
          <w:szCs w:val="20"/>
        </w:rPr>
      </w:pPr>
      <w:bookmarkStart w:id="9" w:name="_Toc48130089"/>
      <w:bookmarkStart w:id="10" w:name="_Toc188526056"/>
      <w:r w:rsidRPr="008C4E51">
        <w:rPr>
          <w:rStyle w:val="Titre1Car"/>
          <w:rFonts w:ascii="Times New Roman" w:hAnsi="Times New Roman" w:cs="Times New Roman"/>
          <w:b/>
          <w:bCs/>
          <w:color w:val="auto"/>
          <w:sz w:val="24"/>
          <w:szCs w:val="20"/>
        </w:rPr>
        <w:lastRenderedPageBreak/>
        <w:t>RESUME</w:t>
      </w:r>
      <w:bookmarkEnd w:id="9"/>
      <w:bookmarkEnd w:id="10"/>
    </w:p>
    <w:p w14:paraId="0DD7BE5D" w14:textId="77777777" w:rsidR="004D0DAE" w:rsidRPr="008C4E51" w:rsidRDefault="004D0DAE" w:rsidP="004D0DAE">
      <w:pPr>
        <w:autoSpaceDE w:val="0"/>
        <w:autoSpaceDN w:val="0"/>
        <w:adjustRightInd w:val="0"/>
        <w:jc w:val="both"/>
        <w:rPr>
          <w:rFonts w:ascii="Times New Roman" w:eastAsia="Calibri" w:hAnsi="Times New Roman" w:cs="Times New Roman"/>
        </w:rPr>
      </w:pPr>
      <w:r w:rsidRPr="008C4E51">
        <w:rPr>
          <w:rFonts w:ascii="Times New Roman" w:eastAsia="Calibri" w:hAnsi="Times New Roman" w:cs="Times New Roman"/>
        </w:rPr>
        <w:t xml:space="preserve">De nos jours, la </w:t>
      </w:r>
      <w:r w:rsidR="00187DA0" w:rsidRPr="008C4E51">
        <w:rPr>
          <w:rFonts w:ascii="Times New Roman" w:eastAsia="Calibri" w:hAnsi="Times New Roman" w:cs="Times New Roman"/>
        </w:rPr>
        <w:t>création d’emplois</w:t>
      </w:r>
      <w:r w:rsidRPr="008C4E51">
        <w:rPr>
          <w:rFonts w:ascii="Times New Roman" w:eastAsia="Calibri" w:hAnsi="Times New Roman" w:cs="Times New Roman"/>
        </w:rPr>
        <w:t xml:space="preserve"> décents est l’une des préoccupations qui attire le plus l’attention des Etats, d’où l’impérieuse nécessité de la prise en compte de cette préoccupation, dans les politiques et programmes. Ainsi, l’Union Africaine au cours de plusieurs de ces sommets, a placé la création d’emploi surtout pour les jeunes au centre des stratégies de réduction de la pauvreté. </w:t>
      </w:r>
    </w:p>
    <w:p w14:paraId="28AEA55E" w14:textId="77777777" w:rsidR="004D0DAE" w:rsidRPr="008C4E51" w:rsidRDefault="004D0DAE" w:rsidP="004D0DAE">
      <w:pPr>
        <w:autoSpaceDE w:val="0"/>
        <w:autoSpaceDN w:val="0"/>
        <w:adjustRightInd w:val="0"/>
        <w:jc w:val="both"/>
        <w:rPr>
          <w:rFonts w:ascii="Times New Roman" w:eastAsia="Calibri" w:hAnsi="Times New Roman" w:cs="Times New Roman"/>
        </w:rPr>
      </w:pPr>
      <w:r w:rsidRPr="008C4E51">
        <w:rPr>
          <w:rFonts w:ascii="Times New Roman" w:eastAsia="Calibri" w:hAnsi="Times New Roman" w:cs="Times New Roman"/>
        </w:rPr>
        <w:t xml:space="preserve"> Avec une population estimée à 21,5 millions d’habitants en 2017 et affichant l’un des taux de croissance démographique les plus élevés au monde (3,9 % par an) (INS 2017), le Niger, pays enclavé et désertique subit </w:t>
      </w:r>
      <w:r w:rsidR="00187DA0" w:rsidRPr="008C4E51">
        <w:rPr>
          <w:rFonts w:ascii="Times New Roman" w:eastAsia="Calibri" w:hAnsi="Times New Roman" w:cs="Times New Roman"/>
        </w:rPr>
        <w:t>une forte pression</w:t>
      </w:r>
      <w:r w:rsidRPr="008C4E51">
        <w:rPr>
          <w:rFonts w:ascii="Times New Roman" w:eastAsia="Calibri" w:hAnsi="Times New Roman" w:cs="Times New Roman"/>
        </w:rPr>
        <w:t xml:space="preserve"> sur l’emploi, la formation et l’insertion. Pour pallier à cette situation, le Niger a substantiellement enrichi son cadre juridique en adoptant plusieurs textes en matière d’emploi et des conditions de travail (code du travail, partie réglementaire, Politique Nationale de l’Emploi…) </w:t>
      </w:r>
      <w:r w:rsidR="00187DA0" w:rsidRPr="008C4E51">
        <w:rPr>
          <w:rFonts w:ascii="Times New Roman" w:eastAsia="Calibri" w:hAnsi="Times New Roman" w:cs="Times New Roman"/>
        </w:rPr>
        <w:t>et ratifié</w:t>
      </w:r>
      <w:r w:rsidRPr="008C4E51">
        <w:rPr>
          <w:rFonts w:ascii="Times New Roman" w:eastAsia="Calibri" w:hAnsi="Times New Roman" w:cs="Times New Roman"/>
        </w:rPr>
        <w:t xml:space="preserve"> des normes internationales du travail.</w:t>
      </w:r>
    </w:p>
    <w:p w14:paraId="4F0AC7BC" w14:textId="4A6710BE" w:rsidR="004D0DAE" w:rsidRPr="008C4E51" w:rsidRDefault="004D0DAE" w:rsidP="004D0DAE">
      <w:pPr>
        <w:autoSpaceDE w:val="0"/>
        <w:autoSpaceDN w:val="0"/>
        <w:adjustRightInd w:val="0"/>
        <w:jc w:val="both"/>
        <w:rPr>
          <w:rFonts w:ascii="Times New Roman" w:eastAsia="Calibri" w:hAnsi="Times New Roman" w:cs="Times New Roman"/>
        </w:rPr>
      </w:pPr>
      <w:r w:rsidRPr="008C4E51">
        <w:rPr>
          <w:rFonts w:ascii="Times New Roman" w:eastAsia="Calibri" w:hAnsi="Times New Roman" w:cs="Times New Roman"/>
        </w:rPr>
        <w:t xml:space="preserve">Pour réduire la pauvreté et promouvoir la croissance par la création d’emploi décents et les activités génératrices de revenus, le Niger à solliciter et obtenu de la Banque Mondiale le financement </w:t>
      </w:r>
      <w:r w:rsidR="00A1276C" w:rsidRPr="008C4E51">
        <w:rPr>
          <w:rFonts w:ascii="Times New Roman" w:hAnsi="Times New Roman" w:cs="Times New Roman"/>
          <w:i/>
          <w:iCs/>
        </w:rPr>
        <w:t>projet de Renforcement de la connectivité des régions Nord-Est du Niger : RN11 section Zinder-Agadez</w:t>
      </w:r>
      <w:r w:rsidRPr="008C4E51">
        <w:rPr>
          <w:rFonts w:ascii="Times New Roman" w:hAnsi="Times New Roman" w:cs="Times New Roman"/>
          <w:b/>
        </w:rPr>
        <w:t xml:space="preserve">.  </w:t>
      </w:r>
      <w:r w:rsidRPr="008C4E51">
        <w:rPr>
          <w:rFonts w:ascii="Times New Roman" w:eastAsia="Calibri" w:hAnsi="Times New Roman" w:cs="Times New Roman"/>
        </w:rPr>
        <w:t>En vue de garantir des meilleures conditions d’emploi et de travail par l’amélioration des relations de travail entre employeurs et travailleurs, le projet sera exécuté conformément au nouveau cadre de gestion environnementale et sociale de la Banque.</w:t>
      </w:r>
    </w:p>
    <w:p w14:paraId="6B9D672A" w14:textId="77777777" w:rsidR="004D0DAE" w:rsidRPr="008C4E51" w:rsidRDefault="004D0DAE" w:rsidP="004D0DAE">
      <w:pPr>
        <w:autoSpaceDE w:val="0"/>
        <w:autoSpaceDN w:val="0"/>
        <w:adjustRightInd w:val="0"/>
        <w:jc w:val="both"/>
        <w:rPr>
          <w:rFonts w:ascii="Times New Roman" w:hAnsi="Times New Roman" w:cs="Times New Roman"/>
        </w:rPr>
      </w:pPr>
      <w:r w:rsidRPr="008C4E51">
        <w:rPr>
          <w:rFonts w:ascii="Times New Roman" w:eastAsia="Calibri" w:hAnsi="Times New Roman" w:cs="Times New Roman"/>
        </w:rPr>
        <w:t xml:space="preserve">  </w:t>
      </w:r>
      <w:r w:rsidRPr="008C4E51">
        <w:rPr>
          <w:rFonts w:ascii="Times New Roman" w:hAnsi="Times New Roman" w:cs="Times New Roman"/>
        </w:rPr>
        <w:t xml:space="preserve">Ainsi, le projet a pour objectif l’amélioration de la connectivité et la sécurité routière entre Zinder et </w:t>
      </w:r>
      <w:r w:rsidR="00BF2F60" w:rsidRPr="008C4E51">
        <w:rPr>
          <w:rFonts w:ascii="Times New Roman" w:hAnsi="Times New Roman" w:cs="Times New Roman"/>
        </w:rPr>
        <w:t>Agadez mais</w:t>
      </w:r>
      <w:r w:rsidRPr="008C4E51">
        <w:rPr>
          <w:rFonts w:ascii="Times New Roman" w:hAnsi="Times New Roman" w:cs="Times New Roman"/>
        </w:rPr>
        <w:t xml:space="preserve"> surtout le développement économique et social. La réhabilitation de cette route verra naitre des chantiers qui vont utiliser du matériels (gros engins, produits chimiques…) dans un environnement souvent hostile. Des travailleurs (de l’unité de </w:t>
      </w:r>
      <w:r w:rsidR="00BF2F60" w:rsidRPr="008C4E51">
        <w:rPr>
          <w:rFonts w:ascii="Times New Roman" w:hAnsi="Times New Roman" w:cs="Times New Roman"/>
        </w:rPr>
        <w:t>coordination, directs</w:t>
      </w:r>
      <w:r w:rsidRPr="008C4E51">
        <w:rPr>
          <w:rFonts w:ascii="Times New Roman" w:hAnsi="Times New Roman" w:cs="Times New Roman"/>
        </w:rPr>
        <w:t xml:space="preserve">, des </w:t>
      </w:r>
      <w:r w:rsidR="00A701F5" w:rsidRPr="008C4E51">
        <w:rPr>
          <w:rFonts w:ascii="Times New Roman" w:hAnsi="Times New Roman" w:cs="Times New Roman"/>
        </w:rPr>
        <w:t>sous-traitants</w:t>
      </w:r>
      <w:r w:rsidRPr="008C4E51">
        <w:rPr>
          <w:rFonts w:ascii="Times New Roman" w:hAnsi="Times New Roman" w:cs="Times New Roman"/>
        </w:rPr>
        <w:t xml:space="preserve">, des prestataires, des </w:t>
      </w:r>
      <w:r w:rsidR="00BF2F60" w:rsidRPr="008C4E51">
        <w:rPr>
          <w:rFonts w:ascii="Times New Roman" w:hAnsi="Times New Roman" w:cs="Times New Roman"/>
        </w:rPr>
        <w:t>fournisseurs, communautaires</w:t>
      </w:r>
      <w:r w:rsidRPr="008C4E51">
        <w:rPr>
          <w:rFonts w:ascii="Times New Roman" w:hAnsi="Times New Roman" w:cs="Times New Roman"/>
        </w:rPr>
        <w:t>, migrant) seront recrutés pour l’exécution du projet. Le recrutement de la main d’œuvre aura plusieurs implications à savoir : garantir des meilleurs conditions de travail à travers l’accès à l’emploi équitable et bien rémunéré, non discriminatoire et prenant en compte les préoccupations des communautés riveraines,  la protection et l’assistance des travailleurs considérés comme vulnérables, la promotion du dialogue social par la mise en place d’un mécanisme de gestion des plaintes à travers les instances représentatives des travailleurs,  la promotion de la sécurité et la santé sur le lieu de travail.</w:t>
      </w:r>
    </w:p>
    <w:p w14:paraId="108B975E" w14:textId="3B384CC9" w:rsidR="004D0DAE" w:rsidRPr="008C4E51" w:rsidRDefault="004D0DAE" w:rsidP="004D0DAE">
      <w:pPr>
        <w:autoSpaceDE w:val="0"/>
        <w:autoSpaceDN w:val="0"/>
        <w:adjustRightInd w:val="0"/>
        <w:spacing w:after="0"/>
        <w:jc w:val="both"/>
        <w:rPr>
          <w:rFonts w:ascii="Times New Roman" w:hAnsi="Times New Roman" w:cs="Times New Roman"/>
        </w:rPr>
      </w:pPr>
      <w:r w:rsidRPr="008C4E51">
        <w:rPr>
          <w:rFonts w:ascii="Times New Roman" w:hAnsi="Times New Roman" w:cs="Times New Roman"/>
        </w:rPr>
        <w:t>Pour éviter ou minimiser les risques et impacts liés aux activités du projet, conformément à la législation nationale et le nouveau cadre environnementale et sociale de la Banque une étude portant sur l’élaboration d’un P</w:t>
      </w:r>
      <w:r w:rsidR="00A1276C" w:rsidRPr="008C4E51">
        <w:rPr>
          <w:rFonts w:ascii="Times New Roman" w:hAnsi="Times New Roman" w:cs="Times New Roman"/>
        </w:rPr>
        <w:t>lan de gestion de la main et des conditions de travail</w:t>
      </w:r>
      <w:r w:rsidRPr="008C4E51">
        <w:rPr>
          <w:rFonts w:ascii="Times New Roman" w:hAnsi="Times New Roman" w:cs="Times New Roman"/>
        </w:rPr>
        <w:t xml:space="preserve"> est nécessaire.  </w:t>
      </w:r>
    </w:p>
    <w:p w14:paraId="252044E6" w14:textId="5D30071A" w:rsidR="00663C8F" w:rsidRPr="008C4E51" w:rsidRDefault="004D0DAE" w:rsidP="004D0DAE">
      <w:pPr>
        <w:autoSpaceDE w:val="0"/>
        <w:autoSpaceDN w:val="0"/>
        <w:adjustRightInd w:val="0"/>
        <w:spacing w:after="0"/>
        <w:jc w:val="both"/>
        <w:rPr>
          <w:rFonts w:ascii="Times New Roman" w:hAnsi="Times New Roman" w:cs="Times New Roman"/>
        </w:rPr>
      </w:pPr>
      <w:r w:rsidRPr="008C4E51">
        <w:rPr>
          <w:rFonts w:ascii="Times New Roman" w:hAnsi="Times New Roman" w:cs="Times New Roman"/>
        </w:rPr>
        <w:t>Ainsi</w:t>
      </w:r>
      <w:r w:rsidR="00913931" w:rsidRPr="008C4E51">
        <w:rPr>
          <w:rFonts w:ascii="Times New Roman" w:hAnsi="Times New Roman" w:cs="Times New Roman"/>
        </w:rPr>
        <w:t>,</w:t>
      </w:r>
      <w:r w:rsidRPr="008C4E51">
        <w:rPr>
          <w:rFonts w:ascii="Times New Roman" w:hAnsi="Times New Roman" w:cs="Times New Roman"/>
        </w:rPr>
        <w:t xml:space="preserve"> pour cette étude, le plan s’articule autour de :</w:t>
      </w:r>
    </w:p>
    <w:p w14:paraId="61FFF7C1" w14:textId="77777777" w:rsidR="00663C8F" w:rsidRPr="008C4E51" w:rsidRDefault="00663C8F" w:rsidP="00F5644D">
      <w:pPr>
        <w:pStyle w:val="Paragraphedeliste"/>
        <w:numPr>
          <w:ilvl w:val="0"/>
          <w:numId w:val="47"/>
        </w:numPr>
        <w:autoSpaceDE w:val="0"/>
        <w:autoSpaceDN w:val="0"/>
        <w:adjustRightInd w:val="0"/>
        <w:jc w:val="both"/>
        <w:rPr>
          <w:rFonts w:ascii="Times New Roman" w:hAnsi="Times New Roman" w:cs="Times New Roman"/>
          <w:b/>
        </w:rPr>
      </w:pPr>
      <w:r w:rsidRPr="008C4E51">
        <w:rPr>
          <w:rFonts w:ascii="Times New Roman" w:hAnsi="Times New Roman" w:cs="Times New Roman"/>
          <w:b/>
        </w:rPr>
        <w:t>Description du projet</w:t>
      </w:r>
      <w:r w:rsidR="00F5644D" w:rsidRPr="008C4E51">
        <w:rPr>
          <w:rFonts w:ascii="Times New Roman" w:hAnsi="Times New Roman" w:cs="Times New Roman"/>
          <w:b/>
        </w:rPr>
        <w:t>, i</w:t>
      </w:r>
      <w:r w:rsidR="00F5644D" w:rsidRPr="008C4E51">
        <w:rPr>
          <w:rFonts w:ascii="Times New Roman" w:eastAsia="Times New Roman" w:hAnsi="Times New Roman" w:cs="Times New Roman"/>
          <w:b/>
        </w:rPr>
        <w:t>dentification et analyse des rôles et responsabilité des parties prenantes</w:t>
      </w:r>
    </w:p>
    <w:p w14:paraId="33D09CE7" w14:textId="2BB4EFA5" w:rsidR="00663C8F" w:rsidRPr="008C4E51" w:rsidRDefault="00663C8F" w:rsidP="00663C8F">
      <w:pPr>
        <w:autoSpaceDE w:val="0"/>
        <w:autoSpaceDN w:val="0"/>
        <w:adjustRightInd w:val="0"/>
        <w:jc w:val="both"/>
        <w:rPr>
          <w:rFonts w:ascii="Times New Roman" w:hAnsi="Times New Roman" w:cs="Times New Roman"/>
        </w:rPr>
      </w:pPr>
      <w:r w:rsidRPr="008C4E51">
        <w:rPr>
          <w:rFonts w:ascii="Times New Roman" w:hAnsi="Times New Roman" w:cs="Times New Roman"/>
        </w:rPr>
        <w:t xml:space="preserve">La description du projet montre les objectifs de développement socio-économique que s’est fixé le Niger à travers le Projet de </w:t>
      </w:r>
      <w:r w:rsidR="00913931" w:rsidRPr="008C4E51">
        <w:rPr>
          <w:rFonts w:ascii="Times New Roman" w:hAnsi="Times New Roman" w:cs="Times New Roman"/>
        </w:rPr>
        <w:t>D</w:t>
      </w:r>
      <w:r w:rsidRPr="008C4E51">
        <w:rPr>
          <w:rFonts w:ascii="Times New Roman" w:hAnsi="Times New Roman" w:cs="Times New Roman"/>
        </w:rPr>
        <w:t xml:space="preserve">éveloppement du Corridor Transsaharien. C’est dans ce cadre </w:t>
      </w:r>
      <w:r w:rsidR="00BF2F60" w:rsidRPr="008C4E51">
        <w:rPr>
          <w:rFonts w:ascii="Times New Roman" w:hAnsi="Times New Roman" w:cs="Times New Roman"/>
        </w:rPr>
        <w:t>que l’Etat</w:t>
      </w:r>
      <w:r w:rsidRPr="008C4E51">
        <w:rPr>
          <w:rFonts w:ascii="Times New Roman" w:hAnsi="Times New Roman" w:cs="Times New Roman"/>
        </w:rPr>
        <w:t xml:space="preserve"> a décidé dans la mise en œuvre de sa politique sectorielle en matière de transport, de mettre un accent particulier sur la construction des infrastructures routières.</w:t>
      </w:r>
    </w:p>
    <w:p w14:paraId="65201212" w14:textId="2205F51D" w:rsidR="00F5644D" w:rsidRPr="008C4E51" w:rsidRDefault="00F5644D" w:rsidP="00F5644D">
      <w:pPr>
        <w:autoSpaceDE w:val="0"/>
        <w:autoSpaceDN w:val="0"/>
        <w:adjustRightInd w:val="0"/>
        <w:jc w:val="both"/>
        <w:rPr>
          <w:rFonts w:ascii="Times New Roman" w:hAnsi="Times New Roman" w:cs="Times New Roman"/>
        </w:rPr>
      </w:pPr>
      <w:r w:rsidRPr="008C4E51">
        <w:rPr>
          <w:rFonts w:ascii="Times New Roman" w:hAnsi="Times New Roman" w:cs="Times New Roman"/>
        </w:rPr>
        <w:t>Après avoir identifié les parties</w:t>
      </w:r>
      <w:r w:rsidR="00F113B9" w:rsidRPr="008C4E51">
        <w:rPr>
          <w:rFonts w:ascii="Times New Roman" w:hAnsi="Times New Roman" w:cs="Times New Roman"/>
        </w:rPr>
        <w:t xml:space="preserve"> prenantes</w:t>
      </w:r>
      <w:r w:rsidRPr="008C4E51">
        <w:rPr>
          <w:rFonts w:ascii="Times New Roman" w:hAnsi="Times New Roman" w:cs="Times New Roman"/>
        </w:rPr>
        <w:t> : l’emprunteur</w:t>
      </w:r>
      <w:r w:rsidRPr="008C4E51">
        <w:rPr>
          <w:rFonts w:ascii="Times New Roman" w:eastAsia="Calibri" w:hAnsi="Times New Roman" w:cs="Times New Roman"/>
        </w:rPr>
        <w:t>, la banque mondiale, l’unité de coordination du projet, l’entreprise contractante, les entreprises sous-traitantes, les communes sur le tronçon, les conseils régionaux d’Agadez et Zinder, les services techniques régionaux et départementaux, les communautés riveraines), on a décliné leurs rôles et leurs responsabilités.</w:t>
      </w:r>
    </w:p>
    <w:p w14:paraId="454B3BFF" w14:textId="77777777" w:rsidR="004D0DAE" w:rsidRPr="008C4E51" w:rsidRDefault="00395883" w:rsidP="000F00B9">
      <w:pPr>
        <w:pStyle w:val="Paragraphedeliste"/>
        <w:numPr>
          <w:ilvl w:val="0"/>
          <w:numId w:val="47"/>
        </w:numPr>
        <w:autoSpaceDE w:val="0"/>
        <w:autoSpaceDN w:val="0"/>
        <w:adjustRightInd w:val="0"/>
        <w:jc w:val="both"/>
        <w:rPr>
          <w:rFonts w:ascii="Times New Roman" w:hAnsi="Times New Roman" w:cs="Times New Roman"/>
          <w:b/>
        </w:rPr>
      </w:pPr>
      <w:r w:rsidRPr="008C4E51">
        <w:rPr>
          <w:rFonts w:ascii="Times New Roman" w:hAnsi="Times New Roman" w:cs="Times New Roman"/>
          <w:b/>
        </w:rPr>
        <w:t>C</w:t>
      </w:r>
      <w:r w:rsidR="004D0DAE" w:rsidRPr="008C4E51">
        <w:rPr>
          <w:rFonts w:ascii="Times New Roman" w:hAnsi="Times New Roman" w:cs="Times New Roman"/>
          <w:b/>
        </w:rPr>
        <w:t>adre politique, juridiques et institutionnel en matière d’emploi et de condition de travail</w:t>
      </w:r>
    </w:p>
    <w:p w14:paraId="72498E89" w14:textId="77777777" w:rsidR="004D0DAE" w:rsidRPr="008C4E51" w:rsidRDefault="00BF2F60" w:rsidP="000F00B9">
      <w:pPr>
        <w:pStyle w:val="Paragraphedeliste"/>
        <w:numPr>
          <w:ilvl w:val="0"/>
          <w:numId w:val="48"/>
        </w:numPr>
        <w:autoSpaceDE w:val="0"/>
        <w:autoSpaceDN w:val="0"/>
        <w:adjustRightInd w:val="0"/>
        <w:jc w:val="both"/>
        <w:rPr>
          <w:rFonts w:ascii="Times New Roman" w:hAnsi="Times New Roman" w:cs="Times New Roman"/>
          <w:b/>
        </w:rPr>
      </w:pPr>
      <w:r w:rsidRPr="008C4E51">
        <w:rPr>
          <w:rFonts w:ascii="Times New Roman" w:hAnsi="Times New Roman" w:cs="Times New Roman"/>
          <w:b/>
        </w:rPr>
        <w:t>Cadre</w:t>
      </w:r>
      <w:r w:rsidR="004D0DAE" w:rsidRPr="008C4E51">
        <w:rPr>
          <w:rFonts w:ascii="Times New Roman" w:hAnsi="Times New Roman" w:cs="Times New Roman"/>
          <w:b/>
        </w:rPr>
        <w:t xml:space="preserve"> politique</w:t>
      </w:r>
    </w:p>
    <w:p w14:paraId="0AEE0300" w14:textId="77777777" w:rsidR="004D0DAE" w:rsidRPr="008C4E51" w:rsidRDefault="004D0DAE" w:rsidP="004D0DAE">
      <w:pPr>
        <w:autoSpaceDE w:val="0"/>
        <w:autoSpaceDN w:val="0"/>
        <w:adjustRightInd w:val="0"/>
        <w:jc w:val="both"/>
        <w:rPr>
          <w:rFonts w:ascii="Times New Roman" w:hAnsi="Times New Roman" w:cs="Times New Roman"/>
        </w:rPr>
      </w:pPr>
      <w:r w:rsidRPr="008C4E51">
        <w:rPr>
          <w:rFonts w:ascii="Times New Roman" w:hAnsi="Times New Roman" w:cs="Times New Roman"/>
        </w:rPr>
        <w:t xml:space="preserve">La création d’emplois décents et l’amélioration des conditions de </w:t>
      </w:r>
      <w:r w:rsidR="00BF2F60" w:rsidRPr="008C4E51">
        <w:rPr>
          <w:rFonts w:ascii="Times New Roman" w:hAnsi="Times New Roman" w:cs="Times New Roman"/>
        </w:rPr>
        <w:t>travail à</w:t>
      </w:r>
      <w:r w:rsidRPr="008C4E51">
        <w:rPr>
          <w:rFonts w:ascii="Times New Roman" w:hAnsi="Times New Roman" w:cs="Times New Roman"/>
        </w:rPr>
        <w:t xml:space="preserve"> amener le Niger à élaborer plusieurs politiques en vue de l’atteinte du plein emploi pour tous. Parmi ces politiques nous avons : </w:t>
      </w:r>
    </w:p>
    <w:p w14:paraId="67F5D9C2" w14:textId="3F8CC1A8" w:rsidR="004D0DAE" w:rsidRPr="008C4E51" w:rsidRDefault="004D0DAE" w:rsidP="000F00B9">
      <w:pPr>
        <w:pStyle w:val="Paragraphedeliste"/>
        <w:numPr>
          <w:ilvl w:val="0"/>
          <w:numId w:val="49"/>
        </w:numPr>
        <w:autoSpaceDE w:val="0"/>
        <w:autoSpaceDN w:val="0"/>
        <w:adjustRightInd w:val="0"/>
        <w:jc w:val="both"/>
        <w:rPr>
          <w:rFonts w:ascii="Times New Roman" w:hAnsi="Times New Roman" w:cs="Times New Roman"/>
        </w:rPr>
      </w:pPr>
      <w:r w:rsidRPr="008C4E51">
        <w:rPr>
          <w:rFonts w:ascii="Times New Roman" w:hAnsi="Times New Roman" w:cs="Times New Roman"/>
        </w:rPr>
        <w:t xml:space="preserve">Politique </w:t>
      </w:r>
      <w:r w:rsidR="00913931" w:rsidRPr="008C4E51">
        <w:rPr>
          <w:rFonts w:ascii="Times New Roman" w:hAnsi="Times New Roman" w:cs="Times New Roman"/>
        </w:rPr>
        <w:t>Nationale de</w:t>
      </w:r>
      <w:r w:rsidRPr="008C4E51">
        <w:rPr>
          <w:rFonts w:ascii="Times New Roman" w:hAnsi="Times New Roman" w:cs="Times New Roman"/>
        </w:rPr>
        <w:t xml:space="preserve"> l’Emploi, </w:t>
      </w:r>
    </w:p>
    <w:p w14:paraId="5DAFE19C" w14:textId="2348013A" w:rsidR="004D0DAE" w:rsidRPr="008C4E51" w:rsidRDefault="004D0DAE" w:rsidP="000F00B9">
      <w:pPr>
        <w:pStyle w:val="Paragraphedeliste"/>
        <w:numPr>
          <w:ilvl w:val="0"/>
          <w:numId w:val="50"/>
        </w:numPr>
        <w:autoSpaceDE w:val="0"/>
        <w:autoSpaceDN w:val="0"/>
        <w:adjustRightInd w:val="0"/>
        <w:jc w:val="both"/>
        <w:rPr>
          <w:rFonts w:ascii="Times New Roman" w:hAnsi="Times New Roman" w:cs="Times New Roman"/>
        </w:rPr>
      </w:pPr>
      <w:r w:rsidRPr="008C4E51">
        <w:rPr>
          <w:rFonts w:ascii="Times New Roman" w:hAnsi="Times New Roman" w:cs="Times New Roman"/>
        </w:rPr>
        <w:t xml:space="preserve">Politique Nationale de Sécurité et Santé au Travail, </w:t>
      </w:r>
    </w:p>
    <w:p w14:paraId="6CFCA702" w14:textId="53D3C397" w:rsidR="00913931" w:rsidRPr="008C4E51" w:rsidRDefault="004D0DAE" w:rsidP="00913931">
      <w:pPr>
        <w:pStyle w:val="Paragraphedeliste"/>
        <w:numPr>
          <w:ilvl w:val="0"/>
          <w:numId w:val="50"/>
        </w:numPr>
        <w:autoSpaceDE w:val="0"/>
        <w:autoSpaceDN w:val="0"/>
        <w:adjustRightInd w:val="0"/>
        <w:jc w:val="both"/>
        <w:rPr>
          <w:rFonts w:ascii="Times New Roman" w:hAnsi="Times New Roman" w:cs="Times New Roman"/>
        </w:rPr>
      </w:pPr>
      <w:r w:rsidRPr="008C4E51">
        <w:rPr>
          <w:rFonts w:ascii="Times New Roman" w:hAnsi="Times New Roman" w:cs="Times New Roman"/>
        </w:rPr>
        <w:lastRenderedPageBreak/>
        <w:t xml:space="preserve">Politique Nationale de la Protection Sociale, </w:t>
      </w:r>
    </w:p>
    <w:p w14:paraId="7E035E34" w14:textId="698FB6CF" w:rsidR="00913931" w:rsidRPr="008C4E51" w:rsidRDefault="00913931" w:rsidP="00913931">
      <w:pPr>
        <w:pStyle w:val="Paragraphedeliste"/>
        <w:numPr>
          <w:ilvl w:val="0"/>
          <w:numId w:val="50"/>
        </w:numPr>
        <w:autoSpaceDE w:val="0"/>
        <w:autoSpaceDN w:val="0"/>
        <w:adjustRightInd w:val="0"/>
        <w:jc w:val="both"/>
        <w:rPr>
          <w:rFonts w:ascii="Times New Roman" w:hAnsi="Times New Roman" w:cs="Times New Roman"/>
        </w:rPr>
      </w:pPr>
      <w:r w:rsidRPr="008C4E51">
        <w:rPr>
          <w:rFonts w:ascii="Times New Roman" w:hAnsi="Times New Roman" w:cs="Times New Roman"/>
        </w:rPr>
        <w:t>Document Cadre de Protection de l’Enfant et son plan d’actions ;</w:t>
      </w:r>
    </w:p>
    <w:p w14:paraId="1F876959" w14:textId="3D04336E" w:rsidR="004D0DAE" w:rsidRPr="008C4E51" w:rsidRDefault="004D0DAE" w:rsidP="000F00B9">
      <w:pPr>
        <w:pStyle w:val="Paragraphedeliste"/>
        <w:numPr>
          <w:ilvl w:val="0"/>
          <w:numId w:val="50"/>
        </w:numPr>
        <w:autoSpaceDE w:val="0"/>
        <w:autoSpaceDN w:val="0"/>
        <w:adjustRightInd w:val="0"/>
        <w:jc w:val="both"/>
        <w:rPr>
          <w:rFonts w:ascii="Times New Roman" w:hAnsi="Times New Roman" w:cs="Times New Roman"/>
        </w:rPr>
      </w:pPr>
      <w:r w:rsidRPr="008C4E51">
        <w:rPr>
          <w:rFonts w:ascii="Times New Roman" w:hAnsi="Times New Roman" w:cs="Times New Roman"/>
        </w:rPr>
        <w:t>Politique Nationale du Genre.</w:t>
      </w:r>
    </w:p>
    <w:p w14:paraId="28E15194" w14:textId="77777777" w:rsidR="004D0DAE" w:rsidRPr="008C4E51" w:rsidRDefault="004D0DAE" w:rsidP="004D0DAE">
      <w:pPr>
        <w:pStyle w:val="Paragraphedeliste"/>
        <w:autoSpaceDE w:val="0"/>
        <w:autoSpaceDN w:val="0"/>
        <w:adjustRightInd w:val="0"/>
        <w:jc w:val="both"/>
        <w:rPr>
          <w:rFonts w:ascii="Times New Roman" w:hAnsi="Times New Roman" w:cs="Times New Roman"/>
        </w:rPr>
      </w:pPr>
    </w:p>
    <w:p w14:paraId="670350DD" w14:textId="77777777" w:rsidR="004D0DAE" w:rsidRPr="008C4E51" w:rsidRDefault="00BF2F60" w:rsidP="000F00B9">
      <w:pPr>
        <w:pStyle w:val="Paragraphedeliste"/>
        <w:numPr>
          <w:ilvl w:val="0"/>
          <w:numId w:val="48"/>
        </w:numPr>
        <w:autoSpaceDE w:val="0"/>
        <w:autoSpaceDN w:val="0"/>
        <w:adjustRightInd w:val="0"/>
        <w:jc w:val="both"/>
        <w:rPr>
          <w:rFonts w:ascii="Times New Roman" w:hAnsi="Times New Roman" w:cs="Times New Roman"/>
          <w:b/>
        </w:rPr>
      </w:pPr>
      <w:r w:rsidRPr="008C4E51">
        <w:rPr>
          <w:rFonts w:ascii="Times New Roman" w:hAnsi="Times New Roman" w:cs="Times New Roman"/>
          <w:b/>
        </w:rPr>
        <w:t>Cadre</w:t>
      </w:r>
      <w:r w:rsidR="004D0DAE" w:rsidRPr="008C4E51">
        <w:rPr>
          <w:rFonts w:ascii="Times New Roman" w:hAnsi="Times New Roman" w:cs="Times New Roman"/>
          <w:b/>
        </w:rPr>
        <w:t xml:space="preserve"> juridique national </w:t>
      </w:r>
    </w:p>
    <w:p w14:paraId="05420DAC" w14:textId="77777777" w:rsidR="004D0DAE" w:rsidRPr="008C4E51" w:rsidRDefault="004D0DAE" w:rsidP="004D0DAE">
      <w:pPr>
        <w:autoSpaceDE w:val="0"/>
        <w:autoSpaceDN w:val="0"/>
        <w:adjustRightInd w:val="0"/>
        <w:ind w:left="360"/>
        <w:jc w:val="both"/>
        <w:rPr>
          <w:rFonts w:ascii="Times New Roman" w:hAnsi="Times New Roman" w:cs="Times New Roman"/>
        </w:rPr>
      </w:pPr>
      <w:r w:rsidRPr="008C4E51">
        <w:rPr>
          <w:rFonts w:ascii="Times New Roman" w:hAnsi="Times New Roman" w:cs="Times New Roman"/>
        </w:rPr>
        <w:t>Il regroupe le cadre juridique international et le cadre juridique national</w:t>
      </w:r>
    </w:p>
    <w:p w14:paraId="52133BBA" w14:textId="77777777" w:rsidR="004D0DAE" w:rsidRPr="008C4E51" w:rsidRDefault="009B6841" w:rsidP="000F00B9">
      <w:pPr>
        <w:pStyle w:val="Paragraphedeliste"/>
        <w:numPr>
          <w:ilvl w:val="0"/>
          <w:numId w:val="51"/>
        </w:numPr>
        <w:autoSpaceDE w:val="0"/>
        <w:autoSpaceDN w:val="0"/>
        <w:adjustRightInd w:val="0"/>
        <w:jc w:val="both"/>
        <w:rPr>
          <w:rFonts w:ascii="Times New Roman" w:hAnsi="Times New Roman" w:cs="Times New Roman"/>
          <w:b/>
        </w:rPr>
      </w:pPr>
      <w:r w:rsidRPr="008C4E51">
        <w:rPr>
          <w:rFonts w:ascii="Times New Roman" w:hAnsi="Times New Roman" w:cs="Times New Roman"/>
          <w:b/>
        </w:rPr>
        <w:t>C</w:t>
      </w:r>
      <w:r w:rsidR="004D0DAE" w:rsidRPr="008C4E51">
        <w:rPr>
          <w:rFonts w:ascii="Times New Roman" w:hAnsi="Times New Roman" w:cs="Times New Roman"/>
          <w:b/>
        </w:rPr>
        <w:t xml:space="preserve">adre juridique international </w:t>
      </w:r>
    </w:p>
    <w:p w14:paraId="46E729E8" w14:textId="77777777" w:rsidR="004D0DAE" w:rsidRPr="008C4E51" w:rsidRDefault="004D0DAE" w:rsidP="004D0DAE">
      <w:pPr>
        <w:autoSpaceDE w:val="0"/>
        <w:autoSpaceDN w:val="0"/>
        <w:adjustRightInd w:val="0"/>
        <w:jc w:val="both"/>
        <w:rPr>
          <w:rFonts w:ascii="Times New Roman" w:hAnsi="Times New Roman" w:cs="Times New Roman"/>
        </w:rPr>
      </w:pPr>
      <w:r w:rsidRPr="008C4E51">
        <w:rPr>
          <w:rFonts w:ascii="Times New Roman" w:hAnsi="Times New Roman" w:cs="Times New Roman"/>
        </w:rPr>
        <w:t>Il est composé des conventions internationales ratifiées par Le Niger dont entre a</w:t>
      </w:r>
      <w:r w:rsidR="00DE08B7" w:rsidRPr="008C4E51">
        <w:rPr>
          <w:rFonts w:ascii="Times New Roman" w:hAnsi="Times New Roman" w:cs="Times New Roman"/>
        </w:rPr>
        <w:t>utres : la Convention I</w:t>
      </w:r>
      <w:r w:rsidRPr="008C4E51">
        <w:rPr>
          <w:rFonts w:ascii="Times New Roman" w:hAnsi="Times New Roman" w:cs="Times New Roman"/>
        </w:rPr>
        <w:t>nternational sur la Protection des Droits de tous les Travailleurs Migrants et des Membres de leur Famille, le Pacte International relatif aux Droits Economiques, Sociaux et Culturels</w:t>
      </w:r>
      <w:r w:rsidR="00222A5C" w:rsidRPr="008C4E51">
        <w:rPr>
          <w:rFonts w:ascii="Times New Roman" w:hAnsi="Times New Roman" w:cs="Times New Roman"/>
        </w:rPr>
        <w:t>, la convention sur l’Elimination de toute forme de Discrimination à l’égard des Femmes (CEDEF), la Convention sur les Droits de l’Enfant (CDE)</w:t>
      </w:r>
      <w:r w:rsidR="008A43CD" w:rsidRPr="008C4E51">
        <w:rPr>
          <w:rFonts w:ascii="Times New Roman" w:hAnsi="Times New Roman" w:cs="Times New Roman"/>
        </w:rPr>
        <w:t xml:space="preserve">, </w:t>
      </w:r>
      <w:r w:rsidR="00DE08B7" w:rsidRPr="008C4E51">
        <w:rPr>
          <w:rFonts w:ascii="Times New Roman" w:hAnsi="Times New Roman" w:cs="Times New Roman"/>
          <w:lang w:val="fr-CH"/>
        </w:rPr>
        <w:t xml:space="preserve">Convention des Nations Unies contre la Criminalité Transnationale Organisée du 15 novembre 2000. </w:t>
      </w:r>
      <w:r w:rsidRPr="008C4E51">
        <w:rPr>
          <w:rFonts w:ascii="Times New Roman" w:hAnsi="Times New Roman" w:cs="Times New Roman"/>
        </w:rPr>
        <w:t>Il faut ajouter aussi plusieurs conventions d</w:t>
      </w:r>
      <w:r w:rsidR="00222A5C" w:rsidRPr="008C4E51">
        <w:rPr>
          <w:rFonts w:ascii="Times New Roman" w:hAnsi="Times New Roman" w:cs="Times New Roman"/>
        </w:rPr>
        <w:t>e l’OIT ratifié par le Niger : c</w:t>
      </w:r>
      <w:r w:rsidRPr="008C4E51">
        <w:rPr>
          <w:rFonts w:ascii="Times New Roman" w:hAnsi="Times New Roman" w:cs="Times New Roman"/>
        </w:rPr>
        <w:t>onvent</w:t>
      </w:r>
      <w:r w:rsidR="00222A5C" w:rsidRPr="008C4E51">
        <w:rPr>
          <w:rFonts w:ascii="Times New Roman" w:hAnsi="Times New Roman" w:cs="Times New Roman"/>
        </w:rPr>
        <w:t>ion n°29 sur le travail forcé, c</w:t>
      </w:r>
      <w:r w:rsidRPr="008C4E51">
        <w:rPr>
          <w:rFonts w:ascii="Times New Roman" w:hAnsi="Times New Roman" w:cs="Times New Roman"/>
        </w:rPr>
        <w:t xml:space="preserve">onvention n°87 sur la liberté syndicale et la protection du droit syndical, </w:t>
      </w:r>
      <w:r w:rsidR="00222A5C" w:rsidRPr="008C4E51">
        <w:rPr>
          <w:rFonts w:ascii="Times New Roman" w:hAnsi="Times New Roman" w:cs="Times New Roman"/>
          <w:bCs/>
        </w:rPr>
        <w:t xml:space="preserve">1948, </w:t>
      </w:r>
      <w:r w:rsidR="00222A5C" w:rsidRPr="008C4E51">
        <w:rPr>
          <w:rFonts w:ascii="Times New Roman" w:hAnsi="Times New Roman" w:cs="Times New Roman"/>
        </w:rPr>
        <w:t xml:space="preserve"> c et son protocole de 2014, c</w:t>
      </w:r>
      <w:r w:rsidRPr="008C4E51">
        <w:rPr>
          <w:rFonts w:ascii="Times New Roman" w:hAnsi="Times New Roman" w:cs="Times New Roman"/>
        </w:rPr>
        <w:t>onvention n°155 sur la sécurité et la santé des travailleurs, 1981 et son Protocole de 2002,  la Convention n°182 sur les pires formes de travail des enfants, 1999…et le nouveau cadre environnementale et sociale de la banque mondiale qui cadre parfaitement avec l’ordonnancement juridique du Niger.</w:t>
      </w:r>
    </w:p>
    <w:p w14:paraId="2D3F933B" w14:textId="77777777" w:rsidR="004D0DAE" w:rsidRPr="008C4E51" w:rsidRDefault="00BE307D" w:rsidP="000F00B9">
      <w:pPr>
        <w:pStyle w:val="Paragraphedeliste"/>
        <w:numPr>
          <w:ilvl w:val="0"/>
          <w:numId w:val="51"/>
        </w:numPr>
        <w:autoSpaceDE w:val="0"/>
        <w:autoSpaceDN w:val="0"/>
        <w:adjustRightInd w:val="0"/>
        <w:jc w:val="both"/>
        <w:rPr>
          <w:rFonts w:ascii="Times New Roman" w:eastAsia="Calibri" w:hAnsi="Times New Roman" w:cs="Times New Roman"/>
          <w:b/>
          <w:bCs/>
        </w:rPr>
      </w:pPr>
      <w:r w:rsidRPr="008C4E51">
        <w:rPr>
          <w:rFonts w:ascii="Times New Roman" w:hAnsi="Times New Roman" w:cs="Times New Roman"/>
          <w:b/>
        </w:rPr>
        <w:t>C</w:t>
      </w:r>
      <w:r w:rsidR="004D0DAE" w:rsidRPr="008C4E51">
        <w:rPr>
          <w:rFonts w:ascii="Times New Roman" w:hAnsi="Times New Roman" w:cs="Times New Roman"/>
          <w:b/>
        </w:rPr>
        <w:t xml:space="preserve">adre juridique national </w:t>
      </w:r>
    </w:p>
    <w:p w14:paraId="7B001220" w14:textId="77777777" w:rsidR="004D0DAE" w:rsidRPr="008C4E51" w:rsidRDefault="004D0DAE" w:rsidP="004D0DAE">
      <w:pPr>
        <w:autoSpaceDE w:val="0"/>
        <w:autoSpaceDN w:val="0"/>
        <w:adjustRightInd w:val="0"/>
        <w:jc w:val="both"/>
        <w:rPr>
          <w:rFonts w:ascii="Times New Roman" w:eastAsia="Calibri" w:hAnsi="Times New Roman" w:cs="Times New Roman"/>
          <w:bCs/>
        </w:rPr>
      </w:pPr>
      <w:r w:rsidRPr="008C4E51">
        <w:rPr>
          <w:rFonts w:ascii="Times New Roman" w:hAnsi="Times New Roman" w:cs="Times New Roman"/>
        </w:rPr>
        <w:t xml:space="preserve">Il est constitué de plusieurs textes qui traitent de l’emploi et des conditions de travail, dont entre autres : </w:t>
      </w:r>
      <w:r w:rsidRPr="008C4E51">
        <w:rPr>
          <w:rFonts w:ascii="Times New Roman" w:eastAsia="Calibri" w:hAnsi="Times New Roman" w:cs="Times New Roman"/>
          <w:bCs/>
        </w:rPr>
        <w:t>loi n°2012-45 du 25 septembre 2012 portant Code du Travail de la République du Niger, décret n° 2017-682/PRN/MET/PS du 10 août 2017 portant partie réglementaire du code du travail, la Convention Collective Interprof</w:t>
      </w:r>
      <w:r w:rsidR="00AE4F96" w:rsidRPr="008C4E51">
        <w:rPr>
          <w:rFonts w:ascii="Times New Roman" w:eastAsia="Calibri" w:hAnsi="Times New Roman" w:cs="Times New Roman"/>
          <w:bCs/>
        </w:rPr>
        <w:t>essionnelle du 15 décembre 1972, décret n°2015-524 /PRN/ MPF/PE du 26 mai 2015 portant création d’un observatoire national pour la promotion du genre (ONPG), le Code Pénal de 1963 reformé en 2003 pour introduire des sanctions pour des actes nuisibles aux enfants comme la mise au travail dangereux, l’exploitation sexuelle, les mutilation génitale féminine.</w:t>
      </w:r>
    </w:p>
    <w:p w14:paraId="4CC451B5" w14:textId="77777777" w:rsidR="004D0DAE" w:rsidRPr="008C4E51" w:rsidRDefault="00BE307D" w:rsidP="00C266A5">
      <w:pPr>
        <w:pStyle w:val="Paragraphedeliste"/>
        <w:numPr>
          <w:ilvl w:val="0"/>
          <w:numId w:val="48"/>
        </w:numPr>
        <w:autoSpaceDE w:val="0"/>
        <w:autoSpaceDN w:val="0"/>
        <w:adjustRightInd w:val="0"/>
        <w:jc w:val="both"/>
        <w:rPr>
          <w:rFonts w:ascii="Times New Roman" w:hAnsi="Times New Roman" w:cs="Times New Roman"/>
          <w:b/>
        </w:rPr>
      </w:pPr>
      <w:r w:rsidRPr="008C4E51">
        <w:rPr>
          <w:rFonts w:ascii="Times New Roman" w:hAnsi="Times New Roman" w:cs="Times New Roman"/>
          <w:b/>
        </w:rPr>
        <w:t>C</w:t>
      </w:r>
      <w:r w:rsidR="004D0DAE" w:rsidRPr="008C4E51">
        <w:rPr>
          <w:rFonts w:ascii="Times New Roman" w:hAnsi="Times New Roman" w:cs="Times New Roman"/>
          <w:b/>
        </w:rPr>
        <w:t xml:space="preserve">adre institutionnel </w:t>
      </w:r>
    </w:p>
    <w:p w14:paraId="227F5ECD" w14:textId="77777777" w:rsidR="004D0DAE" w:rsidRPr="008C4E51" w:rsidRDefault="004D0DAE" w:rsidP="004D0DAE">
      <w:pPr>
        <w:autoSpaceDE w:val="0"/>
        <w:autoSpaceDN w:val="0"/>
        <w:adjustRightInd w:val="0"/>
        <w:jc w:val="both"/>
        <w:rPr>
          <w:rFonts w:ascii="Times New Roman" w:hAnsi="Times New Roman" w:cs="Times New Roman"/>
        </w:rPr>
      </w:pPr>
      <w:r w:rsidRPr="008C4E51">
        <w:rPr>
          <w:rFonts w:ascii="Times New Roman" w:hAnsi="Times New Roman" w:cs="Times New Roman"/>
        </w:rPr>
        <w:t xml:space="preserve">Il comprend plusieurs institutions dont entre autres : </w:t>
      </w:r>
      <w:r w:rsidR="00187DA0" w:rsidRPr="008C4E51">
        <w:rPr>
          <w:rFonts w:ascii="Times New Roman" w:hAnsi="Times New Roman" w:cs="Times New Roman"/>
        </w:rPr>
        <w:t>le Ministère</w:t>
      </w:r>
      <w:r w:rsidRPr="008C4E51">
        <w:rPr>
          <w:rFonts w:ascii="Times New Roman" w:hAnsi="Times New Roman" w:cs="Times New Roman"/>
        </w:rPr>
        <w:t xml:space="preserve"> en charge de l’Emploi et les Ministères sectoriels comme le Ministère en charge des Mines, Ministère en charge de la Santé Publique…. </w:t>
      </w:r>
    </w:p>
    <w:p w14:paraId="0B64B458" w14:textId="77777777" w:rsidR="004D0DAE" w:rsidRPr="008C4E51" w:rsidRDefault="004D0DAE" w:rsidP="000F00B9">
      <w:pPr>
        <w:pStyle w:val="Paragraphedeliste"/>
        <w:numPr>
          <w:ilvl w:val="0"/>
          <w:numId w:val="47"/>
        </w:numPr>
        <w:autoSpaceDE w:val="0"/>
        <w:autoSpaceDN w:val="0"/>
        <w:adjustRightInd w:val="0"/>
        <w:jc w:val="both"/>
        <w:rPr>
          <w:rFonts w:ascii="Times New Roman" w:hAnsi="Times New Roman" w:cs="Times New Roman"/>
          <w:b/>
        </w:rPr>
      </w:pPr>
      <w:r w:rsidRPr="008C4E51">
        <w:rPr>
          <w:rFonts w:ascii="Times New Roman" w:hAnsi="Times New Roman" w:cs="Times New Roman"/>
          <w:b/>
        </w:rPr>
        <w:t>Analyse comparative du cadre juridique national et du nouveau cadre environnemental de la Banque</w:t>
      </w:r>
    </w:p>
    <w:p w14:paraId="31674D97" w14:textId="77777777" w:rsidR="004D0DAE" w:rsidRPr="008C4E51" w:rsidRDefault="004D0DAE" w:rsidP="004D0DAE">
      <w:pPr>
        <w:autoSpaceDE w:val="0"/>
        <w:autoSpaceDN w:val="0"/>
        <w:adjustRightInd w:val="0"/>
        <w:jc w:val="both"/>
        <w:rPr>
          <w:rFonts w:ascii="Times New Roman" w:hAnsi="Times New Roman" w:cs="Times New Roman"/>
        </w:rPr>
      </w:pPr>
      <w:r w:rsidRPr="008C4E51">
        <w:rPr>
          <w:rFonts w:ascii="Times New Roman" w:hAnsi="Times New Roman" w:cs="Times New Roman"/>
        </w:rPr>
        <w:t xml:space="preserve">Le tableau 3 illustre la parfaite concordance des exigences de la NES n°2 </w:t>
      </w:r>
      <w:r w:rsidR="00187DA0" w:rsidRPr="008C4E51">
        <w:rPr>
          <w:rFonts w:ascii="Times New Roman" w:hAnsi="Times New Roman" w:cs="Times New Roman"/>
        </w:rPr>
        <w:t>relatives</w:t>
      </w:r>
      <w:r w:rsidRPr="008C4E51">
        <w:rPr>
          <w:rFonts w:ascii="Times New Roman" w:hAnsi="Times New Roman" w:cs="Times New Roman"/>
        </w:rPr>
        <w:t xml:space="preserve"> à l’emploi et les conditions de travail avec les dispositions du cadre juridique national en matière d’emploi et de conditions de travail.</w:t>
      </w:r>
      <w:r w:rsidR="003E550A" w:rsidRPr="008C4E51">
        <w:rPr>
          <w:rFonts w:ascii="Times New Roman" w:hAnsi="Times New Roman" w:cs="Times New Roman"/>
        </w:rPr>
        <w:t xml:space="preserve"> On retrouve également dans cette partie les domaines couverts par la législation nationale mais non prévu par la NES comme le harcèlement</w:t>
      </w:r>
      <w:r w:rsidR="000F3EF0" w:rsidRPr="008C4E51">
        <w:rPr>
          <w:rFonts w:ascii="Times New Roman" w:hAnsi="Times New Roman" w:cs="Times New Roman"/>
        </w:rPr>
        <w:t xml:space="preserve"> sexuel</w:t>
      </w:r>
      <w:r w:rsidR="003E550A" w:rsidRPr="008C4E51">
        <w:rPr>
          <w:rFonts w:ascii="Times New Roman" w:hAnsi="Times New Roman" w:cs="Times New Roman"/>
        </w:rPr>
        <w:t xml:space="preserve"> par exemple.</w:t>
      </w:r>
    </w:p>
    <w:p w14:paraId="6318677B" w14:textId="77777777" w:rsidR="004D0DAE" w:rsidRPr="008C4E51" w:rsidRDefault="00BE307D" w:rsidP="00010F8B">
      <w:pPr>
        <w:pStyle w:val="Paragraphedeliste"/>
        <w:numPr>
          <w:ilvl w:val="0"/>
          <w:numId w:val="47"/>
        </w:numPr>
        <w:jc w:val="both"/>
        <w:rPr>
          <w:rFonts w:ascii="Times New Roman" w:eastAsia="Times New Roman" w:hAnsi="Times New Roman" w:cs="Times New Roman"/>
          <w:b/>
        </w:rPr>
      </w:pPr>
      <w:bookmarkStart w:id="11" w:name="_Toc48130090"/>
      <w:r w:rsidRPr="008C4E51">
        <w:rPr>
          <w:rFonts w:ascii="Times New Roman" w:eastAsia="Times New Roman" w:hAnsi="Times New Roman" w:cs="Times New Roman"/>
          <w:b/>
        </w:rPr>
        <w:t>C</w:t>
      </w:r>
      <w:r w:rsidR="004D0DAE" w:rsidRPr="008C4E51">
        <w:rPr>
          <w:rFonts w:ascii="Times New Roman" w:eastAsia="Times New Roman" w:hAnsi="Times New Roman" w:cs="Times New Roman"/>
          <w:b/>
        </w:rPr>
        <w:t>onditions générales de travail</w:t>
      </w:r>
      <w:bookmarkEnd w:id="11"/>
      <w:r w:rsidR="004D0DAE" w:rsidRPr="008C4E51">
        <w:rPr>
          <w:rFonts w:ascii="Times New Roman" w:eastAsia="Times New Roman" w:hAnsi="Times New Roman" w:cs="Times New Roman"/>
          <w:b/>
        </w:rPr>
        <w:t> </w:t>
      </w:r>
    </w:p>
    <w:p w14:paraId="3A46BA6B" w14:textId="77777777" w:rsidR="004D0DAE" w:rsidRPr="008C4E51" w:rsidRDefault="004D0DAE" w:rsidP="004D0DAE">
      <w:pPr>
        <w:jc w:val="both"/>
        <w:rPr>
          <w:rFonts w:ascii="Times New Roman" w:hAnsi="Times New Roman" w:cs="Times New Roman"/>
        </w:rPr>
      </w:pPr>
      <w:r w:rsidRPr="008C4E51">
        <w:rPr>
          <w:rFonts w:ascii="Times New Roman" w:hAnsi="Times New Roman" w:cs="Times New Roman"/>
        </w:rPr>
        <w:t xml:space="preserve">Cette partie résume de manière succincte, le contenu de la législation nationale en matière de conditions générales de travail : Temps de </w:t>
      </w:r>
      <w:r w:rsidR="00BF2F60" w:rsidRPr="008C4E51">
        <w:rPr>
          <w:rFonts w:ascii="Times New Roman" w:hAnsi="Times New Roman" w:cs="Times New Roman"/>
        </w:rPr>
        <w:t>travail, des</w:t>
      </w:r>
      <w:r w:rsidRPr="008C4E51">
        <w:rPr>
          <w:rFonts w:ascii="Times New Roman" w:hAnsi="Times New Roman" w:cs="Times New Roman"/>
        </w:rPr>
        <w:t xml:space="preserve"> heures</w:t>
      </w:r>
      <w:r w:rsidR="00D93430" w:rsidRPr="008C4E51">
        <w:rPr>
          <w:rFonts w:ascii="Times New Roman" w:hAnsi="Times New Roman" w:cs="Times New Roman"/>
        </w:rPr>
        <w:t xml:space="preserve"> supplémentaires c</w:t>
      </w:r>
      <w:r w:rsidRPr="008C4E51">
        <w:rPr>
          <w:rFonts w:ascii="Times New Roman" w:hAnsi="Times New Roman" w:cs="Times New Roman"/>
        </w:rPr>
        <w:t>ongés payé</w:t>
      </w:r>
      <w:r w:rsidR="00D93430" w:rsidRPr="008C4E51">
        <w:rPr>
          <w:rFonts w:ascii="Times New Roman" w:hAnsi="Times New Roman" w:cs="Times New Roman"/>
        </w:rPr>
        <w:t>s, p</w:t>
      </w:r>
      <w:r w:rsidR="00232C6B" w:rsidRPr="008C4E51">
        <w:rPr>
          <w:rFonts w:ascii="Times New Roman" w:hAnsi="Times New Roman" w:cs="Times New Roman"/>
        </w:rPr>
        <w:t>rotection de la maternité, s</w:t>
      </w:r>
      <w:r w:rsidRPr="008C4E51">
        <w:rPr>
          <w:rFonts w:ascii="Times New Roman" w:hAnsi="Times New Roman" w:cs="Times New Roman"/>
        </w:rPr>
        <w:t>alaire et retenues</w:t>
      </w:r>
      <w:r w:rsidR="00D93430" w:rsidRPr="008C4E51">
        <w:rPr>
          <w:rFonts w:ascii="Times New Roman" w:hAnsi="Times New Roman" w:cs="Times New Roman"/>
        </w:rPr>
        <w:t>, n</w:t>
      </w:r>
      <w:r w:rsidRPr="008C4E51">
        <w:rPr>
          <w:rFonts w:ascii="Times New Roman" w:hAnsi="Times New Roman" w:cs="Times New Roman"/>
        </w:rPr>
        <w:t>on-discrimination, l’égalité de chance lors du recrutement et l’embauche, l’accès à la formation, la promotion au poste, le licenciement et les mesures disciplinaires…</w:t>
      </w:r>
    </w:p>
    <w:p w14:paraId="466A6174" w14:textId="77777777" w:rsidR="004D0DAE" w:rsidRPr="008C4E51" w:rsidRDefault="004D0DAE" w:rsidP="004D0DAE">
      <w:pPr>
        <w:jc w:val="both"/>
        <w:rPr>
          <w:rFonts w:ascii="Times New Roman" w:hAnsi="Times New Roman" w:cs="Times New Roman"/>
        </w:rPr>
      </w:pPr>
      <w:r w:rsidRPr="008C4E51">
        <w:rPr>
          <w:rFonts w:ascii="Times New Roman" w:hAnsi="Times New Roman" w:cs="Times New Roman"/>
        </w:rPr>
        <w:t>Elles s’imposent à l’entreprise d’exécution du projet et à l’ensemble de ses prestataires et fournisseurs dans la gestion de la main d’œuvre</w:t>
      </w:r>
    </w:p>
    <w:p w14:paraId="7A297D06" w14:textId="77777777" w:rsidR="004D0DAE" w:rsidRPr="008C4E51" w:rsidRDefault="004D0DAE" w:rsidP="000F00B9">
      <w:pPr>
        <w:pStyle w:val="Paragraphedeliste"/>
        <w:numPr>
          <w:ilvl w:val="0"/>
          <w:numId w:val="47"/>
        </w:numPr>
        <w:jc w:val="both"/>
        <w:rPr>
          <w:rFonts w:ascii="Times New Roman" w:hAnsi="Times New Roman" w:cs="Times New Roman"/>
          <w:b/>
        </w:rPr>
      </w:pPr>
      <w:r w:rsidRPr="008C4E51">
        <w:rPr>
          <w:rFonts w:ascii="Times New Roman" w:eastAsia="Times New Roman" w:hAnsi="Times New Roman" w:cs="Times New Roman"/>
          <w:b/>
        </w:rPr>
        <w:t>Généralités sur l’utilisation de la main d’œuvre dans le cadre du projet</w:t>
      </w:r>
    </w:p>
    <w:p w14:paraId="24AE3FE0" w14:textId="77777777" w:rsidR="004D0DAE" w:rsidRPr="008C4E51" w:rsidRDefault="004D0DAE" w:rsidP="004D0DAE">
      <w:pPr>
        <w:autoSpaceDE w:val="0"/>
        <w:autoSpaceDN w:val="0"/>
        <w:adjustRightInd w:val="0"/>
        <w:jc w:val="both"/>
        <w:rPr>
          <w:rFonts w:ascii="Times New Roman" w:eastAsia="Calibri" w:hAnsi="Times New Roman" w:cs="Times New Roman"/>
        </w:rPr>
      </w:pPr>
      <w:r w:rsidRPr="008C4E51">
        <w:rPr>
          <w:rFonts w:ascii="Times New Roman" w:hAnsi="Times New Roman" w:cs="Times New Roman"/>
        </w:rPr>
        <w:t xml:space="preserve">Cette section donne des précisions sur les différentes catégories des travailleurs qui seront employés durant la mise en œuvre du projet. Ce sont : </w:t>
      </w:r>
      <w:r w:rsidR="00BF2F60" w:rsidRPr="008C4E51">
        <w:rPr>
          <w:rFonts w:ascii="Times New Roman" w:hAnsi="Times New Roman" w:cs="Times New Roman"/>
        </w:rPr>
        <w:t>les</w:t>
      </w:r>
      <w:r w:rsidR="00BF2F60" w:rsidRPr="008C4E51">
        <w:rPr>
          <w:rFonts w:ascii="Times New Roman" w:hAnsi="Times New Roman" w:cs="Times New Roman"/>
          <w:b/>
        </w:rPr>
        <w:t xml:space="preserve"> </w:t>
      </w:r>
      <w:r w:rsidR="00BF2F60" w:rsidRPr="008C4E51">
        <w:rPr>
          <w:rFonts w:ascii="Times New Roman" w:hAnsi="Times New Roman" w:cs="Times New Roman"/>
        </w:rPr>
        <w:t>travailleurs</w:t>
      </w:r>
      <w:r w:rsidRPr="008C4E51">
        <w:rPr>
          <w:rFonts w:ascii="Times New Roman" w:hAnsi="Times New Roman" w:cs="Times New Roman"/>
        </w:rPr>
        <w:t> directs, contractuels, communautaires et migrants.</w:t>
      </w:r>
      <w:r w:rsidRPr="008C4E51">
        <w:rPr>
          <w:rFonts w:ascii="Times New Roman" w:eastAsia="Calibri" w:hAnsi="Times New Roman" w:cs="Times New Roman"/>
        </w:rPr>
        <w:t xml:space="preserve"> </w:t>
      </w:r>
    </w:p>
    <w:p w14:paraId="4BD52F0B" w14:textId="77777777" w:rsidR="004D0DAE" w:rsidRPr="008C4E51" w:rsidRDefault="004D0DAE" w:rsidP="004D0DAE">
      <w:pPr>
        <w:autoSpaceDE w:val="0"/>
        <w:autoSpaceDN w:val="0"/>
        <w:adjustRightInd w:val="0"/>
        <w:jc w:val="both"/>
        <w:rPr>
          <w:rFonts w:ascii="Times New Roman" w:eastAsia="Calibri" w:hAnsi="Times New Roman" w:cs="Times New Roman"/>
        </w:rPr>
      </w:pPr>
      <w:r w:rsidRPr="008C4E51">
        <w:rPr>
          <w:rFonts w:ascii="Times New Roman" w:eastAsia="Calibri" w:hAnsi="Times New Roman" w:cs="Times New Roman"/>
        </w:rPr>
        <w:lastRenderedPageBreak/>
        <w:t>Il y’a lieu de noter que le recrutement doit obéir aux exigences suivantes : la non-discrimination, l’interdiction du travail forcé et du travail des enfants.</w:t>
      </w:r>
    </w:p>
    <w:p w14:paraId="4C7A9B74" w14:textId="77777777" w:rsidR="004D0DAE" w:rsidRPr="008C4E51" w:rsidRDefault="004D0DAE" w:rsidP="000F00B9">
      <w:pPr>
        <w:pStyle w:val="Paragraphedeliste"/>
        <w:numPr>
          <w:ilvl w:val="0"/>
          <w:numId w:val="47"/>
        </w:numPr>
        <w:autoSpaceDE w:val="0"/>
        <w:autoSpaceDN w:val="0"/>
        <w:adjustRightInd w:val="0"/>
        <w:jc w:val="both"/>
        <w:rPr>
          <w:rFonts w:ascii="Times New Roman" w:hAnsi="Times New Roman" w:cs="Times New Roman"/>
          <w:b/>
        </w:rPr>
      </w:pPr>
      <w:r w:rsidRPr="008C4E51">
        <w:rPr>
          <w:rFonts w:ascii="Times New Roman" w:eastAsia="Times New Roman" w:hAnsi="Times New Roman" w:cs="Times New Roman"/>
          <w:b/>
        </w:rPr>
        <w:t xml:space="preserve">Description des risques et impacts négatifs et positifs du </w:t>
      </w:r>
      <w:r w:rsidR="00BF2F60" w:rsidRPr="008C4E51">
        <w:rPr>
          <w:rFonts w:ascii="Times New Roman" w:eastAsia="Times New Roman" w:hAnsi="Times New Roman" w:cs="Times New Roman"/>
          <w:b/>
        </w:rPr>
        <w:t>projet sur</w:t>
      </w:r>
      <w:r w:rsidRPr="008C4E51">
        <w:rPr>
          <w:rFonts w:ascii="Times New Roman" w:eastAsia="Times New Roman" w:hAnsi="Times New Roman" w:cs="Times New Roman"/>
          <w:b/>
        </w:rPr>
        <w:t xml:space="preserve"> l’emploi et les conditions de travail</w:t>
      </w:r>
    </w:p>
    <w:p w14:paraId="16AA7E8B" w14:textId="77777777" w:rsidR="004D0DAE" w:rsidRPr="008C4E51" w:rsidRDefault="004D0DAE" w:rsidP="004D0DAE">
      <w:pPr>
        <w:autoSpaceDE w:val="0"/>
        <w:autoSpaceDN w:val="0"/>
        <w:adjustRightInd w:val="0"/>
        <w:jc w:val="both"/>
        <w:rPr>
          <w:rFonts w:ascii="Times New Roman" w:hAnsi="Times New Roman" w:cs="Times New Roman"/>
        </w:rPr>
      </w:pPr>
      <w:r w:rsidRPr="008C4E51">
        <w:rPr>
          <w:rFonts w:ascii="Times New Roman" w:hAnsi="Times New Roman" w:cs="Times New Roman"/>
        </w:rPr>
        <w:t xml:space="preserve">Cette partie (tableau 4) décrit les différents risques pour la sécurité et la santé des travailleurs liés aux activités du projet. Elle contient également </w:t>
      </w:r>
      <w:r w:rsidR="00BF2F60" w:rsidRPr="008C4E51">
        <w:rPr>
          <w:rFonts w:ascii="Times New Roman" w:hAnsi="Times New Roman" w:cs="Times New Roman"/>
        </w:rPr>
        <w:t>les impacts</w:t>
      </w:r>
      <w:r w:rsidRPr="008C4E51">
        <w:rPr>
          <w:rFonts w:ascii="Times New Roman" w:hAnsi="Times New Roman" w:cs="Times New Roman"/>
        </w:rPr>
        <w:t xml:space="preserve"> négatifs et positifs du projet et leur ampleur sur l’emploi et les conditions de travail par catégories de travailleurs et d’employeurs. </w:t>
      </w:r>
    </w:p>
    <w:p w14:paraId="25C56653" w14:textId="77777777" w:rsidR="004D0DAE" w:rsidRPr="008C4E51" w:rsidRDefault="00BE307D" w:rsidP="000F00B9">
      <w:pPr>
        <w:pStyle w:val="Paragraphedeliste"/>
        <w:numPr>
          <w:ilvl w:val="0"/>
          <w:numId w:val="47"/>
        </w:numPr>
        <w:autoSpaceDE w:val="0"/>
        <w:autoSpaceDN w:val="0"/>
        <w:adjustRightInd w:val="0"/>
        <w:jc w:val="both"/>
        <w:rPr>
          <w:rFonts w:ascii="Times New Roman" w:hAnsi="Times New Roman" w:cs="Times New Roman"/>
          <w:b/>
        </w:rPr>
      </w:pPr>
      <w:r w:rsidRPr="008C4E51">
        <w:rPr>
          <w:rFonts w:ascii="Times New Roman" w:eastAsia="Times New Roman" w:hAnsi="Times New Roman" w:cs="Times New Roman"/>
          <w:b/>
        </w:rPr>
        <w:t>M</w:t>
      </w:r>
      <w:r w:rsidR="004D0DAE" w:rsidRPr="008C4E51">
        <w:rPr>
          <w:rFonts w:ascii="Times New Roman" w:eastAsia="Times New Roman" w:hAnsi="Times New Roman" w:cs="Times New Roman"/>
          <w:b/>
        </w:rPr>
        <w:t xml:space="preserve">esures d’atténuation des impacts négatifs et de bonification des impacts positifs liés à l’utilisation de la main d’œuvre </w:t>
      </w:r>
    </w:p>
    <w:p w14:paraId="20F3511A" w14:textId="77777777" w:rsidR="004D0DAE" w:rsidRPr="008C4E51" w:rsidRDefault="004D0DAE" w:rsidP="004D0DAE">
      <w:pPr>
        <w:autoSpaceDE w:val="0"/>
        <w:autoSpaceDN w:val="0"/>
        <w:adjustRightInd w:val="0"/>
        <w:jc w:val="both"/>
        <w:rPr>
          <w:rFonts w:ascii="Times New Roman" w:hAnsi="Times New Roman" w:cs="Times New Roman"/>
        </w:rPr>
      </w:pPr>
      <w:r w:rsidRPr="008C4E51">
        <w:rPr>
          <w:rFonts w:ascii="Times New Roman" w:eastAsia="Times New Roman" w:hAnsi="Times New Roman" w:cs="Times New Roman"/>
        </w:rPr>
        <w:t>Elles sont scindées dans deux (2) tableaux</w:t>
      </w:r>
    </w:p>
    <w:p w14:paraId="317B08D8" w14:textId="77777777" w:rsidR="004D0DAE" w:rsidRPr="008C4E51" w:rsidRDefault="00EF7989" w:rsidP="000F00B9">
      <w:pPr>
        <w:pStyle w:val="Paragraphedeliste"/>
        <w:numPr>
          <w:ilvl w:val="0"/>
          <w:numId w:val="48"/>
        </w:numPr>
        <w:autoSpaceDE w:val="0"/>
        <w:autoSpaceDN w:val="0"/>
        <w:adjustRightInd w:val="0"/>
        <w:jc w:val="both"/>
        <w:rPr>
          <w:rFonts w:ascii="Times New Roman" w:hAnsi="Times New Roman" w:cs="Times New Roman"/>
        </w:rPr>
      </w:pPr>
      <w:proofErr w:type="gramStart"/>
      <w:r w:rsidRPr="008C4E51">
        <w:rPr>
          <w:rFonts w:ascii="Times New Roman" w:hAnsi="Times New Roman" w:cs="Times New Roman"/>
        </w:rPr>
        <w:t>l</w:t>
      </w:r>
      <w:r w:rsidR="004D0DAE" w:rsidRPr="008C4E51">
        <w:rPr>
          <w:rFonts w:ascii="Times New Roman" w:hAnsi="Times New Roman" w:cs="Times New Roman"/>
        </w:rPr>
        <w:t>e</w:t>
      </w:r>
      <w:proofErr w:type="gramEnd"/>
      <w:r w:rsidR="004D0DAE" w:rsidRPr="008C4E51">
        <w:rPr>
          <w:rFonts w:ascii="Times New Roman" w:hAnsi="Times New Roman" w:cs="Times New Roman"/>
        </w:rPr>
        <w:t xml:space="preserve"> tableau 5 identifie les impacts négatifs susceptibles de se produire et propose des mesures d’élimination et d’atténuations</w:t>
      </w:r>
    </w:p>
    <w:p w14:paraId="580F1B5D" w14:textId="77777777" w:rsidR="004D0DAE" w:rsidRPr="008C4E51" w:rsidRDefault="00EF7989" w:rsidP="000F00B9">
      <w:pPr>
        <w:pStyle w:val="Paragraphedeliste"/>
        <w:numPr>
          <w:ilvl w:val="0"/>
          <w:numId w:val="48"/>
        </w:numPr>
        <w:autoSpaceDE w:val="0"/>
        <w:autoSpaceDN w:val="0"/>
        <w:adjustRightInd w:val="0"/>
        <w:jc w:val="both"/>
        <w:rPr>
          <w:rFonts w:ascii="Times New Roman" w:hAnsi="Times New Roman" w:cs="Times New Roman"/>
        </w:rPr>
      </w:pPr>
      <w:proofErr w:type="gramStart"/>
      <w:r w:rsidRPr="008C4E51">
        <w:rPr>
          <w:rFonts w:ascii="Times New Roman" w:hAnsi="Times New Roman" w:cs="Times New Roman"/>
        </w:rPr>
        <w:t>l</w:t>
      </w:r>
      <w:r w:rsidR="004D0DAE" w:rsidRPr="008C4E51">
        <w:rPr>
          <w:rFonts w:ascii="Times New Roman" w:hAnsi="Times New Roman" w:cs="Times New Roman"/>
        </w:rPr>
        <w:t>e</w:t>
      </w:r>
      <w:proofErr w:type="gramEnd"/>
      <w:r w:rsidR="004D0DAE" w:rsidRPr="008C4E51">
        <w:rPr>
          <w:rFonts w:ascii="Times New Roman" w:hAnsi="Times New Roman" w:cs="Times New Roman"/>
        </w:rPr>
        <w:t xml:space="preserve"> tableau 6 identifie les impacts positifs susceptibles de se produire et propose des mesures de bonifications.</w:t>
      </w:r>
    </w:p>
    <w:p w14:paraId="569990E8" w14:textId="4CB79D30" w:rsidR="004D0DAE" w:rsidRPr="008C4E51" w:rsidRDefault="00913931" w:rsidP="000F00B9">
      <w:pPr>
        <w:pStyle w:val="Paragraphedeliste"/>
        <w:numPr>
          <w:ilvl w:val="0"/>
          <w:numId w:val="47"/>
        </w:numPr>
        <w:autoSpaceDE w:val="0"/>
        <w:autoSpaceDN w:val="0"/>
        <w:adjustRightInd w:val="0"/>
        <w:jc w:val="both"/>
        <w:rPr>
          <w:rFonts w:ascii="Times New Roman" w:hAnsi="Times New Roman" w:cs="Times New Roman"/>
          <w:b/>
          <w:bCs/>
        </w:rPr>
      </w:pPr>
      <w:r w:rsidRPr="008C4E51">
        <w:rPr>
          <w:rFonts w:ascii="Times New Roman" w:hAnsi="Times New Roman" w:cs="Times New Roman"/>
          <w:b/>
          <w:bCs/>
        </w:rPr>
        <w:t>M</w:t>
      </w:r>
      <w:r w:rsidR="004D0DAE" w:rsidRPr="008C4E51">
        <w:rPr>
          <w:rFonts w:ascii="Times New Roman" w:hAnsi="Times New Roman" w:cs="Times New Roman"/>
          <w:b/>
          <w:bCs/>
        </w:rPr>
        <w:t xml:space="preserve">esures de protection et d’assistance aux travailleurs identifiés comme vulnérables </w:t>
      </w:r>
    </w:p>
    <w:p w14:paraId="5C58F11E" w14:textId="77777777" w:rsidR="004D0DAE" w:rsidRPr="008C4E51" w:rsidRDefault="004D0DAE" w:rsidP="004D0DAE">
      <w:pPr>
        <w:autoSpaceDE w:val="0"/>
        <w:autoSpaceDN w:val="0"/>
        <w:adjustRightInd w:val="0"/>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 xml:space="preserve">Le tableau 7 énonce des mesures de protection et d’assistance pour les travailleurs considérés comme vulnérables que </w:t>
      </w:r>
      <w:r w:rsidR="00BF2F60" w:rsidRPr="008C4E51">
        <w:rPr>
          <w:rFonts w:ascii="Times New Roman" w:eastAsia="Arial Unicode MS" w:hAnsi="Times New Roman" w:cs="Times New Roman"/>
          <w:lang w:eastAsia="fr-FR"/>
        </w:rPr>
        <w:t>sont :</w:t>
      </w:r>
      <w:r w:rsidRPr="008C4E51">
        <w:rPr>
          <w:rFonts w:ascii="Times New Roman" w:eastAsia="Arial Unicode MS" w:hAnsi="Times New Roman" w:cs="Times New Roman"/>
          <w:lang w:eastAsia="fr-FR"/>
        </w:rPr>
        <w:t xml:space="preserve"> les femmes, les enfants, les migrants et les handicapés.</w:t>
      </w:r>
    </w:p>
    <w:p w14:paraId="5B26E7C2" w14:textId="77777777" w:rsidR="004D0DAE" w:rsidRPr="008C4E51" w:rsidRDefault="004D0DAE" w:rsidP="000F00B9">
      <w:pPr>
        <w:pStyle w:val="Paragraphedeliste"/>
        <w:numPr>
          <w:ilvl w:val="0"/>
          <w:numId w:val="47"/>
        </w:numPr>
        <w:autoSpaceDE w:val="0"/>
        <w:autoSpaceDN w:val="0"/>
        <w:adjustRightInd w:val="0"/>
        <w:jc w:val="both"/>
        <w:rPr>
          <w:rFonts w:ascii="Times New Roman" w:hAnsi="Times New Roman" w:cs="Times New Roman"/>
          <w:b/>
        </w:rPr>
      </w:pPr>
      <w:r w:rsidRPr="008C4E51">
        <w:rPr>
          <w:rFonts w:ascii="Times New Roman" w:eastAsia="Arial Unicode MS" w:hAnsi="Times New Roman" w:cs="Times New Roman"/>
          <w:b/>
          <w:lang w:eastAsia="fr-FR"/>
        </w:rPr>
        <w:t>Mécanismes de gestion de plaintes</w:t>
      </w:r>
    </w:p>
    <w:p w14:paraId="7E95F1D6" w14:textId="77777777" w:rsidR="004D0DAE" w:rsidRPr="008C4E51" w:rsidRDefault="004D0DAE" w:rsidP="004D0DAE">
      <w:pPr>
        <w:autoSpaceDE w:val="0"/>
        <w:autoSpaceDN w:val="0"/>
        <w:adjustRightInd w:val="0"/>
        <w:jc w:val="both"/>
        <w:rPr>
          <w:rFonts w:ascii="Times New Roman" w:hAnsi="Times New Roman" w:cs="Times New Roman"/>
        </w:rPr>
      </w:pPr>
      <w:r w:rsidRPr="008C4E51">
        <w:rPr>
          <w:rFonts w:ascii="Times New Roman" w:hAnsi="Times New Roman" w:cs="Times New Roman"/>
        </w:rPr>
        <w:t xml:space="preserve">Après avoir décrit les procédures de règlement des différends du travail </w:t>
      </w:r>
      <w:r w:rsidR="00BF2F60" w:rsidRPr="008C4E51">
        <w:rPr>
          <w:rFonts w:ascii="Times New Roman" w:hAnsi="Times New Roman" w:cs="Times New Roman"/>
        </w:rPr>
        <w:t>(devant</w:t>
      </w:r>
      <w:r w:rsidRPr="008C4E51">
        <w:rPr>
          <w:rFonts w:ascii="Times New Roman" w:hAnsi="Times New Roman" w:cs="Times New Roman"/>
        </w:rPr>
        <w:t xml:space="preserve"> l’Inspecteur du </w:t>
      </w:r>
      <w:r w:rsidR="00513E29" w:rsidRPr="008C4E51">
        <w:rPr>
          <w:rFonts w:ascii="Times New Roman" w:hAnsi="Times New Roman" w:cs="Times New Roman"/>
        </w:rPr>
        <w:t>Travail, procédure</w:t>
      </w:r>
      <w:r w:rsidRPr="008C4E51">
        <w:rPr>
          <w:rFonts w:ascii="Times New Roman" w:hAnsi="Times New Roman" w:cs="Times New Roman"/>
        </w:rPr>
        <w:t xml:space="preserve"> d’arbitrage devant le Ministre du </w:t>
      </w:r>
      <w:r w:rsidR="00513E29" w:rsidRPr="008C4E51">
        <w:rPr>
          <w:rFonts w:ascii="Times New Roman" w:hAnsi="Times New Roman" w:cs="Times New Roman"/>
        </w:rPr>
        <w:t>Travail, procédure</w:t>
      </w:r>
      <w:r w:rsidRPr="008C4E51">
        <w:rPr>
          <w:rFonts w:ascii="Times New Roman" w:hAnsi="Times New Roman" w:cs="Times New Roman"/>
        </w:rPr>
        <w:t xml:space="preserve"> devant la Cour de </w:t>
      </w:r>
      <w:r w:rsidR="00513E29" w:rsidRPr="008C4E51">
        <w:rPr>
          <w:rFonts w:ascii="Times New Roman" w:hAnsi="Times New Roman" w:cs="Times New Roman"/>
        </w:rPr>
        <w:t>Cassation)</w:t>
      </w:r>
      <w:r w:rsidRPr="008C4E51">
        <w:rPr>
          <w:rFonts w:ascii="Times New Roman" w:hAnsi="Times New Roman" w:cs="Times New Roman"/>
        </w:rPr>
        <w:t xml:space="preserve"> prévues par le code du travail, la prévention des différends du travail au sein du projet passera l’élection et la collaboration étroite avec les délégués du personnel et la mise en place d’un mécanisme permettant au travailleur de présenter eux même leurs suggestions.</w:t>
      </w:r>
    </w:p>
    <w:p w14:paraId="596BA251" w14:textId="77777777" w:rsidR="004D0DAE" w:rsidRPr="008C4E51" w:rsidRDefault="004D0DAE" w:rsidP="000F00B9">
      <w:pPr>
        <w:pStyle w:val="Paragraphedeliste"/>
        <w:numPr>
          <w:ilvl w:val="0"/>
          <w:numId w:val="47"/>
        </w:numPr>
        <w:autoSpaceDE w:val="0"/>
        <w:autoSpaceDN w:val="0"/>
        <w:adjustRightInd w:val="0"/>
        <w:jc w:val="both"/>
        <w:rPr>
          <w:rFonts w:ascii="Times New Roman" w:hAnsi="Times New Roman" w:cs="Times New Roman"/>
          <w:b/>
        </w:rPr>
      </w:pPr>
      <w:r w:rsidRPr="008C4E51">
        <w:rPr>
          <w:rFonts w:ascii="Times New Roman" w:hAnsi="Times New Roman" w:cs="Times New Roman"/>
          <w:b/>
        </w:rPr>
        <w:t>Synthèse des consultations publiques</w:t>
      </w:r>
    </w:p>
    <w:p w14:paraId="113ED5C5" w14:textId="77777777" w:rsidR="004D0DAE" w:rsidRPr="008C4E51" w:rsidRDefault="004D0DAE" w:rsidP="004D0DAE">
      <w:pPr>
        <w:pStyle w:val="Paragraphedeliste"/>
        <w:autoSpaceDE w:val="0"/>
        <w:autoSpaceDN w:val="0"/>
        <w:adjustRightInd w:val="0"/>
        <w:jc w:val="both"/>
        <w:rPr>
          <w:rFonts w:ascii="Times New Roman" w:eastAsia="CIDFont+F4" w:hAnsi="Times New Roman" w:cs="Times New Roman"/>
        </w:rPr>
      </w:pPr>
      <w:r w:rsidRPr="008C4E51">
        <w:rPr>
          <w:rFonts w:ascii="Times New Roman" w:eastAsia="CIDFont+F4" w:hAnsi="Times New Roman" w:cs="Times New Roman"/>
        </w:rPr>
        <w:t xml:space="preserve">Il </w:t>
      </w:r>
      <w:r w:rsidR="00BD4201" w:rsidRPr="008C4E51">
        <w:rPr>
          <w:rFonts w:ascii="Times New Roman" w:eastAsia="CIDFont+F4" w:hAnsi="Times New Roman" w:cs="Times New Roman"/>
        </w:rPr>
        <w:t>y a</w:t>
      </w:r>
      <w:r w:rsidRPr="008C4E51">
        <w:rPr>
          <w:rFonts w:ascii="Times New Roman" w:eastAsia="CIDFont+F4" w:hAnsi="Times New Roman" w:cs="Times New Roman"/>
        </w:rPr>
        <w:t xml:space="preserve"> eu </w:t>
      </w:r>
      <w:r w:rsidR="00513E29" w:rsidRPr="008C4E51">
        <w:rPr>
          <w:rFonts w:ascii="Times New Roman" w:eastAsia="CIDFont+F4" w:hAnsi="Times New Roman" w:cs="Times New Roman"/>
        </w:rPr>
        <w:t>quatre (</w:t>
      </w:r>
      <w:r w:rsidRPr="008C4E51">
        <w:rPr>
          <w:rFonts w:ascii="Times New Roman" w:eastAsia="CIDFont+F4" w:hAnsi="Times New Roman" w:cs="Times New Roman"/>
        </w:rPr>
        <w:t xml:space="preserve">4) consultations publiques : </w:t>
      </w:r>
    </w:p>
    <w:p w14:paraId="329B9FF6" w14:textId="77777777" w:rsidR="004D0DAE" w:rsidRPr="008C4E51" w:rsidRDefault="004D0DAE" w:rsidP="000F00B9">
      <w:pPr>
        <w:pStyle w:val="Paragraphedeliste"/>
        <w:numPr>
          <w:ilvl w:val="0"/>
          <w:numId w:val="52"/>
        </w:numPr>
        <w:autoSpaceDE w:val="0"/>
        <w:autoSpaceDN w:val="0"/>
        <w:adjustRightInd w:val="0"/>
        <w:jc w:val="both"/>
        <w:rPr>
          <w:rFonts w:ascii="Times New Roman" w:hAnsi="Times New Roman" w:cs="Times New Roman"/>
        </w:rPr>
      </w:pPr>
      <w:proofErr w:type="gramStart"/>
      <w:r w:rsidRPr="008C4E51">
        <w:rPr>
          <w:rFonts w:ascii="Times New Roman" w:eastAsia="CIDFont+F4" w:hAnsi="Times New Roman" w:cs="Times New Roman"/>
        </w:rPr>
        <w:t>dans</w:t>
      </w:r>
      <w:proofErr w:type="gramEnd"/>
      <w:r w:rsidRPr="008C4E51">
        <w:rPr>
          <w:rFonts w:ascii="Times New Roman" w:eastAsia="CIDFont+F4" w:hAnsi="Times New Roman" w:cs="Times New Roman"/>
        </w:rPr>
        <w:t xml:space="preserve"> la région de Zinder, il a été organisé un focus groupe avec les habitants du village de </w:t>
      </w:r>
      <w:proofErr w:type="spellStart"/>
      <w:r w:rsidRPr="008C4E51">
        <w:rPr>
          <w:rFonts w:ascii="Times New Roman" w:eastAsia="CIDFont+F4" w:hAnsi="Times New Roman" w:cs="Times New Roman"/>
        </w:rPr>
        <w:t>Kéllé</w:t>
      </w:r>
      <w:proofErr w:type="spellEnd"/>
      <w:r w:rsidRPr="008C4E51">
        <w:rPr>
          <w:rFonts w:ascii="Times New Roman" w:eastAsia="CIDFont+F4" w:hAnsi="Times New Roman" w:cs="Times New Roman"/>
        </w:rPr>
        <w:t xml:space="preserve"> </w:t>
      </w:r>
      <w:proofErr w:type="spellStart"/>
      <w:r w:rsidRPr="008C4E51">
        <w:rPr>
          <w:rFonts w:ascii="Times New Roman" w:eastAsia="CIDFont+F4" w:hAnsi="Times New Roman" w:cs="Times New Roman"/>
        </w:rPr>
        <w:t>Kéllé</w:t>
      </w:r>
      <w:proofErr w:type="spellEnd"/>
      <w:r w:rsidRPr="008C4E51">
        <w:rPr>
          <w:rFonts w:ascii="Times New Roman" w:eastAsia="CIDFont+F4" w:hAnsi="Times New Roman" w:cs="Times New Roman"/>
        </w:rPr>
        <w:t xml:space="preserve"> en vue de recueillir leur point de vue sur</w:t>
      </w:r>
      <w:r w:rsidR="00BD4201" w:rsidRPr="008C4E51">
        <w:rPr>
          <w:rFonts w:ascii="Times New Roman" w:eastAsia="CIDFont+F4" w:hAnsi="Times New Roman" w:cs="Times New Roman"/>
        </w:rPr>
        <w:t xml:space="preserve"> les travaux de</w:t>
      </w:r>
      <w:r w:rsidRPr="008C4E51">
        <w:rPr>
          <w:rFonts w:ascii="Times New Roman" w:eastAsia="CIDFont+F4" w:hAnsi="Times New Roman" w:cs="Times New Roman"/>
        </w:rPr>
        <w:t xml:space="preserve"> réhabilitation ; </w:t>
      </w:r>
    </w:p>
    <w:p w14:paraId="17547F74" w14:textId="30485835" w:rsidR="004D0DAE" w:rsidRPr="008C4E51" w:rsidRDefault="004D0DAE" w:rsidP="000F00B9">
      <w:pPr>
        <w:pStyle w:val="Paragraphedeliste"/>
        <w:numPr>
          <w:ilvl w:val="0"/>
          <w:numId w:val="52"/>
        </w:numPr>
        <w:autoSpaceDE w:val="0"/>
        <w:autoSpaceDN w:val="0"/>
        <w:adjustRightInd w:val="0"/>
        <w:jc w:val="both"/>
        <w:rPr>
          <w:rFonts w:ascii="Times New Roman" w:hAnsi="Times New Roman" w:cs="Times New Roman"/>
        </w:rPr>
      </w:pPr>
      <w:proofErr w:type="gramStart"/>
      <w:r w:rsidRPr="008C4E51">
        <w:rPr>
          <w:rFonts w:ascii="Times New Roman" w:eastAsia="CIDFont+F4" w:hAnsi="Times New Roman" w:cs="Times New Roman"/>
        </w:rPr>
        <w:t>dans</w:t>
      </w:r>
      <w:proofErr w:type="gramEnd"/>
      <w:r w:rsidRPr="008C4E51">
        <w:rPr>
          <w:rFonts w:ascii="Times New Roman" w:eastAsia="CIDFont+F4" w:hAnsi="Times New Roman" w:cs="Times New Roman"/>
        </w:rPr>
        <w:t xml:space="preserve"> la région de d’Agadez, dans le département d’</w:t>
      </w:r>
      <w:proofErr w:type="spellStart"/>
      <w:r w:rsidRPr="008C4E51">
        <w:rPr>
          <w:rFonts w:ascii="Times New Roman" w:eastAsia="CIDFont+F4" w:hAnsi="Times New Roman" w:cs="Times New Roman"/>
        </w:rPr>
        <w:t>Aderbiss</w:t>
      </w:r>
      <w:r w:rsidR="00436A7B" w:rsidRPr="008C4E51">
        <w:rPr>
          <w:rFonts w:ascii="Times New Roman" w:eastAsia="CIDFont+F4" w:hAnsi="Times New Roman" w:cs="Times New Roman"/>
        </w:rPr>
        <w:t>i</w:t>
      </w:r>
      <w:r w:rsidRPr="008C4E51">
        <w:rPr>
          <w:rFonts w:ascii="Times New Roman" w:eastAsia="CIDFont+F4" w:hAnsi="Times New Roman" w:cs="Times New Roman"/>
        </w:rPr>
        <w:t>n</w:t>
      </w:r>
      <w:r w:rsidR="006F2D40" w:rsidRPr="008C4E51">
        <w:rPr>
          <w:rFonts w:ascii="Times New Roman" w:eastAsia="CIDFont+F4" w:hAnsi="Times New Roman" w:cs="Times New Roman"/>
        </w:rPr>
        <w:t>a</w:t>
      </w:r>
      <w:r w:rsidRPr="008C4E51">
        <w:rPr>
          <w:rFonts w:ascii="Times New Roman" w:eastAsia="CIDFont+F4" w:hAnsi="Times New Roman" w:cs="Times New Roman"/>
        </w:rPr>
        <w:t>t</w:t>
      </w:r>
      <w:proofErr w:type="spellEnd"/>
      <w:r w:rsidRPr="008C4E51">
        <w:rPr>
          <w:rFonts w:ascii="Times New Roman" w:eastAsia="CIDFont+F4" w:hAnsi="Times New Roman" w:cs="Times New Roman"/>
        </w:rPr>
        <w:t xml:space="preserve"> trois focus groupes ont été organisés avec des habitants du quartier château, les représentants des syndicats des transporteurs et enfin les représentants des groupements des femmes et les représentants de la plateforme des jeunes pour les mêmes raisons que </w:t>
      </w:r>
      <w:proofErr w:type="spellStart"/>
      <w:r w:rsidRPr="008C4E51">
        <w:rPr>
          <w:rFonts w:ascii="Times New Roman" w:eastAsia="CIDFont+F4" w:hAnsi="Times New Roman" w:cs="Times New Roman"/>
        </w:rPr>
        <w:t>kéllé</w:t>
      </w:r>
      <w:proofErr w:type="spellEnd"/>
      <w:r w:rsidRPr="008C4E51">
        <w:rPr>
          <w:rFonts w:ascii="Times New Roman" w:eastAsia="CIDFont+F4" w:hAnsi="Times New Roman" w:cs="Times New Roman"/>
        </w:rPr>
        <w:t xml:space="preserve"> </w:t>
      </w:r>
      <w:proofErr w:type="spellStart"/>
      <w:r w:rsidRPr="008C4E51">
        <w:rPr>
          <w:rFonts w:ascii="Times New Roman" w:eastAsia="CIDFont+F4" w:hAnsi="Times New Roman" w:cs="Times New Roman"/>
        </w:rPr>
        <w:t>kellé</w:t>
      </w:r>
      <w:proofErr w:type="spellEnd"/>
      <w:r w:rsidRPr="008C4E51">
        <w:rPr>
          <w:rFonts w:ascii="Times New Roman" w:eastAsia="CIDFont+F4" w:hAnsi="Times New Roman" w:cs="Times New Roman"/>
        </w:rPr>
        <w:t xml:space="preserve"> ²</w:t>
      </w:r>
    </w:p>
    <w:p w14:paraId="1FAA4BE0" w14:textId="0ED12B53" w:rsidR="004D0DAE" w:rsidRPr="008C4E51" w:rsidRDefault="00F113B9" w:rsidP="000F00B9">
      <w:pPr>
        <w:pStyle w:val="Paragraphedeliste"/>
        <w:numPr>
          <w:ilvl w:val="0"/>
          <w:numId w:val="47"/>
        </w:numPr>
        <w:autoSpaceDE w:val="0"/>
        <w:autoSpaceDN w:val="0"/>
        <w:adjustRightInd w:val="0"/>
        <w:jc w:val="both"/>
        <w:rPr>
          <w:rFonts w:ascii="Times New Roman" w:hAnsi="Times New Roman" w:cs="Times New Roman"/>
          <w:b/>
        </w:rPr>
      </w:pPr>
      <w:bookmarkStart w:id="12" w:name="_Toc48130091"/>
      <w:r w:rsidRPr="008C4E51">
        <w:rPr>
          <w:rFonts w:ascii="Times New Roman" w:hAnsi="Times New Roman" w:cs="Times New Roman"/>
          <w:b/>
        </w:rPr>
        <w:t>Pl</w:t>
      </w:r>
      <w:r w:rsidR="004D0DAE" w:rsidRPr="008C4E51">
        <w:rPr>
          <w:rFonts w:ascii="Times New Roman" w:hAnsi="Times New Roman" w:cs="Times New Roman"/>
          <w:b/>
        </w:rPr>
        <w:t>an d’actions contenant des mesures d’atténuations et de bonification</w:t>
      </w:r>
      <w:bookmarkEnd w:id="12"/>
      <w:r w:rsidR="004D0DAE" w:rsidRPr="008C4E51">
        <w:rPr>
          <w:rFonts w:ascii="Times New Roman" w:hAnsi="Times New Roman" w:cs="Times New Roman"/>
          <w:b/>
        </w:rPr>
        <w:t> </w:t>
      </w:r>
    </w:p>
    <w:p w14:paraId="632D95D5" w14:textId="77777777" w:rsidR="004D0DAE" w:rsidRPr="008C4E51" w:rsidRDefault="004D0DAE" w:rsidP="000F00B9">
      <w:pPr>
        <w:pStyle w:val="Paragraphedeliste"/>
        <w:numPr>
          <w:ilvl w:val="0"/>
          <w:numId w:val="53"/>
        </w:numPr>
        <w:jc w:val="both"/>
        <w:rPr>
          <w:rFonts w:ascii="Times New Roman" w:hAnsi="Times New Roman" w:cs="Times New Roman"/>
        </w:rPr>
      </w:pPr>
      <w:proofErr w:type="gramStart"/>
      <w:r w:rsidRPr="008C4E51">
        <w:rPr>
          <w:rFonts w:ascii="Times New Roman" w:hAnsi="Times New Roman" w:cs="Times New Roman"/>
        </w:rPr>
        <w:t>le</w:t>
      </w:r>
      <w:proofErr w:type="gramEnd"/>
      <w:r w:rsidRPr="008C4E51">
        <w:rPr>
          <w:rFonts w:ascii="Times New Roman" w:hAnsi="Times New Roman" w:cs="Times New Roman"/>
        </w:rPr>
        <w:t xml:space="preserve"> tableau 8 détaille le plan d’action</w:t>
      </w:r>
      <w:r w:rsidRPr="008C4E51">
        <w:rPr>
          <w:rFonts w:ascii="Times New Roman" w:hAnsi="Times New Roman" w:cs="Times New Roman"/>
          <w:bCs/>
        </w:rPr>
        <w:t xml:space="preserve"> contenant des mesures d’atténuations des impacts négatifs,  </w:t>
      </w:r>
      <w:r w:rsidRPr="008C4E51">
        <w:rPr>
          <w:rFonts w:ascii="Times New Roman" w:hAnsi="Times New Roman" w:cs="Times New Roman"/>
        </w:rPr>
        <w:t>en mettant en exergue les impacts négatifs, les mesures d’atténuations prévues les responsables de mis en œuvres et les couts y afférant.</w:t>
      </w:r>
    </w:p>
    <w:p w14:paraId="66D9F4D4" w14:textId="77777777" w:rsidR="004D0DAE" w:rsidRPr="008C4E51" w:rsidRDefault="004D0DAE" w:rsidP="000F00B9">
      <w:pPr>
        <w:pStyle w:val="Paragraphedeliste"/>
        <w:numPr>
          <w:ilvl w:val="0"/>
          <w:numId w:val="53"/>
        </w:numPr>
        <w:autoSpaceDE w:val="0"/>
        <w:autoSpaceDN w:val="0"/>
        <w:adjustRightInd w:val="0"/>
        <w:jc w:val="both"/>
        <w:rPr>
          <w:rFonts w:ascii="Times New Roman" w:hAnsi="Times New Roman" w:cs="Times New Roman"/>
        </w:rPr>
      </w:pPr>
      <w:proofErr w:type="gramStart"/>
      <w:r w:rsidRPr="008C4E51">
        <w:rPr>
          <w:rFonts w:ascii="Times New Roman" w:hAnsi="Times New Roman" w:cs="Times New Roman"/>
          <w:bCs/>
        </w:rPr>
        <w:t>le</w:t>
      </w:r>
      <w:proofErr w:type="gramEnd"/>
      <w:r w:rsidRPr="008C4E51">
        <w:rPr>
          <w:rFonts w:ascii="Times New Roman" w:hAnsi="Times New Roman" w:cs="Times New Roman"/>
          <w:bCs/>
        </w:rPr>
        <w:t xml:space="preserve"> tableau 9 </w:t>
      </w:r>
      <w:r w:rsidRPr="008C4E51">
        <w:rPr>
          <w:rFonts w:ascii="Times New Roman" w:hAnsi="Times New Roman" w:cs="Times New Roman"/>
        </w:rPr>
        <w:t>illustre le plan d’actions contenant les mesures de bonifications des impacts positifs, en soulignant les impacts positifs, les mesures de bonifications prévues, les responsables de mis en œuvres et les coûts y afférant.</w:t>
      </w:r>
    </w:p>
    <w:p w14:paraId="52924ACC" w14:textId="4CA433A8" w:rsidR="004D0DAE" w:rsidRPr="008C4E51" w:rsidRDefault="00F113B9" w:rsidP="000F00B9">
      <w:pPr>
        <w:pStyle w:val="Paragraphedeliste"/>
        <w:numPr>
          <w:ilvl w:val="0"/>
          <w:numId w:val="47"/>
        </w:numPr>
        <w:autoSpaceDE w:val="0"/>
        <w:autoSpaceDN w:val="0"/>
        <w:adjustRightInd w:val="0"/>
        <w:jc w:val="both"/>
        <w:rPr>
          <w:rFonts w:ascii="Times New Roman" w:hAnsi="Times New Roman" w:cs="Times New Roman"/>
          <w:b/>
          <w:bCs/>
        </w:rPr>
      </w:pPr>
      <w:r w:rsidRPr="008C4E51">
        <w:rPr>
          <w:rFonts w:ascii="Times New Roman" w:hAnsi="Times New Roman" w:cs="Times New Roman"/>
          <w:b/>
          <w:bCs/>
        </w:rPr>
        <w:t>P</w:t>
      </w:r>
      <w:r w:rsidR="004D0DAE" w:rsidRPr="008C4E51">
        <w:rPr>
          <w:rFonts w:ascii="Times New Roman" w:hAnsi="Times New Roman" w:cs="Times New Roman"/>
          <w:b/>
          <w:bCs/>
        </w:rPr>
        <w:t>lan de gestion, de suivi évaluation et budget prévisionnel de mise en œuvre</w:t>
      </w:r>
    </w:p>
    <w:p w14:paraId="514C4F85" w14:textId="77777777" w:rsidR="004D0DAE" w:rsidRPr="008C4E51" w:rsidRDefault="004D0DAE" w:rsidP="004D0DAE">
      <w:pPr>
        <w:autoSpaceDE w:val="0"/>
        <w:autoSpaceDN w:val="0"/>
        <w:adjustRightInd w:val="0"/>
        <w:jc w:val="both"/>
        <w:rPr>
          <w:rFonts w:ascii="Times New Roman" w:hAnsi="Times New Roman" w:cs="Times New Roman"/>
        </w:rPr>
      </w:pPr>
      <w:r w:rsidRPr="008C4E51">
        <w:rPr>
          <w:rFonts w:ascii="Times New Roman" w:hAnsi="Times New Roman" w:cs="Times New Roman"/>
        </w:rPr>
        <w:t>Le tableau 10, résume le plan de gestion, de suivi évaluation et budget prévisionnel qui sera mis en œuvre, Il contient également les activités, les indicateurs de suivi, les rôles et responsabilité des acteurs de suivi, le calendrier d’exécution et le budget prévisionnel.</w:t>
      </w:r>
    </w:p>
    <w:p w14:paraId="721C2DC0" w14:textId="77777777" w:rsidR="00EE0ED9" w:rsidRPr="008C4E51" w:rsidRDefault="007962D2">
      <w:pPr>
        <w:rPr>
          <w:rStyle w:val="Titre1Car"/>
          <w:rFonts w:ascii="Times New Roman" w:hAnsi="Times New Roman" w:cs="Times New Roman"/>
          <w:color w:val="auto"/>
          <w:sz w:val="22"/>
          <w:szCs w:val="22"/>
        </w:rPr>
      </w:pPr>
      <w:r w:rsidRPr="008C4E51">
        <w:rPr>
          <w:rStyle w:val="Titre1Car"/>
          <w:rFonts w:ascii="Times New Roman" w:hAnsi="Times New Roman" w:cs="Times New Roman"/>
          <w:color w:val="auto"/>
          <w:sz w:val="22"/>
          <w:szCs w:val="22"/>
        </w:rPr>
        <w:br w:type="page"/>
      </w:r>
    </w:p>
    <w:p w14:paraId="3E1421A6" w14:textId="77777777" w:rsidR="00EE0ED9" w:rsidRPr="008C4E51" w:rsidRDefault="00F57297" w:rsidP="005C0373">
      <w:pPr>
        <w:pStyle w:val="Titre1"/>
        <w:spacing w:before="0" w:after="240"/>
        <w:rPr>
          <w:rStyle w:val="Titre1Car"/>
          <w:rFonts w:ascii="Times New Roman" w:hAnsi="Times New Roman" w:cs="Times New Roman"/>
          <w:b/>
          <w:bCs/>
          <w:color w:val="auto"/>
          <w:sz w:val="24"/>
          <w:szCs w:val="20"/>
          <w:lang w:val="en-US"/>
        </w:rPr>
      </w:pPr>
      <w:bookmarkStart w:id="13" w:name="_Toc48130092"/>
      <w:bookmarkStart w:id="14" w:name="_Toc188526057"/>
      <w:r w:rsidRPr="008C4E51">
        <w:rPr>
          <w:rStyle w:val="Titre1Car"/>
          <w:rFonts w:ascii="Times New Roman" w:hAnsi="Times New Roman" w:cs="Times New Roman"/>
          <w:b/>
          <w:bCs/>
          <w:color w:val="auto"/>
          <w:sz w:val="24"/>
          <w:szCs w:val="20"/>
          <w:lang w:val="en-US"/>
        </w:rPr>
        <w:lastRenderedPageBreak/>
        <w:t>RESUME</w:t>
      </w:r>
      <w:bookmarkEnd w:id="13"/>
      <w:bookmarkEnd w:id="14"/>
    </w:p>
    <w:p w14:paraId="255BC3BC" w14:textId="24DFA6BC" w:rsidR="00EE0ED9" w:rsidRPr="008C4E51" w:rsidRDefault="00EE0ED9" w:rsidP="00010F8B">
      <w:pPr>
        <w:autoSpaceDE w:val="0"/>
        <w:autoSpaceDN w:val="0"/>
        <w:adjustRightInd w:val="0"/>
        <w:jc w:val="both"/>
        <w:rPr>
          <w:rFonts w:ascii="Times New Roman" w:hAnsi="Times New Roman" w:cs="Times New Roman"/>
          <w:bCs/>
          <w:lang w:val="en-US"/>
        </w:rPr>
      </w:pPr>
      <w:bookmarkStart w:id="15" w:name="_Toc48130093"/>
      <w:r w:rsidRPr="008C4E51">
        <w:rPr>
          <w:rFonts w:ascii="Times New Roman" w:hAnsi="Times New Roman" w:cs="Times New Roman"/>
          <w:bCs/>
          <w:lang w:val="en-US"/>
        </w:rPr>
        <w:t xml:space="preserve">Today, the creation of decent jobs is one of the concerns that attracts the most attention of States, hence the urgent need to take this concern into account in policies and </w:t>
      </w:r>
      <w:proofErr w:type="spellStart"/>
      <w:r w:rsidRPr="008C4E51">
        <w:rPr>
          <w:rFonts w:ascii="Times New Roman" w:hAnsi="Times New Roman" w:cs="Times New Roman"/>
          <w:bCs/>
          <w:lang w:val="en-US"/>
        </w:rPr>
        <w:t>programmes</w:t>
      </w:r>
      <w:proofErr w:type="spellEnd"/>
      <w:r w:rsidRPr="008C4E51">
        <w:rPr>
          <w:rFonts w:ascii="Times New Roman" w:hAnsi="Times New Roman" w:cs="Times New Roman"/>
          <w:bCs/>
          <w:lang w:val="en-US"/>
        </w:rPr>
        <w:t xml:space="preserve">. For example, the African Union, during several of these summits, has placed job creation, especially for young people, at the </w:t>
      </w:r>
      <w:r w:rsidR="005B40E2" w:rsidRPr="008C4E51">
        <w:rPr>
          <w:rFonts w:ascii="Times New Roman" w:hAnsi="Times New Roman" w:cs="Times New Roman"/>
          <w:bCs/>
          <w:lang w:val="en-US"/>
        </w:rPr>
        <w:t>center</w:t>
      </w:r>
      <w:r w:rsidRPr="008C4E51">
        <w:rPr>
          <w:rFonts w:ascii="Times New Roman" w:hAnsi="Times New Roman" w:cs="Times New Roman"/>
          <w:bCs/>
          <w:lang w:val="en-US"/>
        </w:rPr>
        <w:t xml:space="preserve"> of poverty reduction strategies.</w:t>
      </w:r>
      <w:bookmarkEnd w:id="15"/>
      <w:r w:rsidRPr="008C4E51">
        <w:rPr>
          <w:rFonts w:ascii="Times New Roman" w:hAnsi="Times New Roman" w:cs="Times New Roman"/>
          <w:bCs/>
          <w:lang w:val="en-US"/>
        </w:rPr>
        <w:t xml:space="preserve"> </w:t>
      </w:r>
    </w:p>
    <w:p w14:paraId="4C70C263" w14:textId="77777777" w:rsidR="00EE0ED9" w:rsidRPr="008C4E51" w:rsidRDefault="00EE0ED9" w:rsidP="00010F8B">
      <w:pPr>
        <w:autoSpaceDE w:val="0"/>
        <w:autoSpaceDN w:val="0"/>
        <w:adjustRightInd w:val="0"/>
        <w:jc w:val="both"/>
        <w:rPr>
          <w:rFonts w:ascii="Times New Roman" w:hAnsi="Times New Roman" w:cs="Times New Roman"/>
          <w:lang w:val="en-US"/>
        </w:rPr>
      </w:pPr>
      <w:r w:rsidRPr="008C4E51">
        <w:rPr>
          <w:rStyle w:val="Titre1Car"/>
          <w:rFonts w:ascii="Times New Roman" w:hAnsi="Times New Roman" w:cs="Times New Roman"/>
          <w:b w:val="0"/>
          <w:color w:val="auto"/>
          <w:sz w:val="22"/>
          <w:szCs w:val="22"/>
          <w:lang w:val="en-US"/>
        </w:rPr>
        <w:t xml:space="preserve"> </w:t>
      </w:r>
      <w:bookmarkStart w:id="16" w:name="_Toc48130094"/>
      <w:r w:rsidRPr="008C4E51">
        <w:rPr>
          <w:rFonts w:ascii="Times New Roman" w:hAnsi="Times New Roman" w:cs="Times New Roman"/>
          <w:lang w:val="en-US"/>
        </w:rPr>
        <w:t xml:space="preserve">With an estimated population of 21.5 </w:t>
      </w:r>
      <w:r w:rsidR="00513E29" w:rsidRPr="008C4E51">
        <w:rPr>
          <w:rFonts w:ascii="Times New Roman" w:hAnsi="Times New Roman" w:cs="Times New Roman"/>
          <w:lang w:val="en-US"/>
        </w:rPr>
        <w:t>million</w:t>
      </w:r>
      <w:r w:rsidRPr="008C4E51">
        <w:rPr>
          <w:rFonts w:ascii="Times New Roman" w:hAnsi="Times New Roman" w:cs="Times New Roman"/>
          <w:lang w:val="en-US"/>
        </w:rPr>
        <w:t xml:space="preserve"> in 2017 and one of the highest population growth rates</w:t>
      </w:r>
      <w:r w:rsidR="00AD7296" w:rsidRPr="008C4E51">
        <w:rPr>
          <w:rFonts w:ascii="Times New Roman" w:hAnsi="Times New Roman" w:cs="Times New Roman"/>
          <w:lang w:val="en-US"/>
        </w:rPr>
        <w:t xml:space="preserve"> in the world (3.9% per year) (</w:t>
      </w:r>
      <w:r w:rsidRPr="008C4E51">
        <w:rPr>
          <w:rFonts w:ascii="Times New Roman" w:hAnsi="Times New Roman" w:cs="Times New Roman"/>
          <w:lang w:val="en-US"/>
        </w:rPr>
        <w:t>NS</w:t>
      </w:r>
      <w:r w:rsidR="00AD7296" w:rsidRPr="008C4E51">
        <w:rPr>
          <w:rFonts w:ascii="Times New Roman" w:hAnsi="Times New Roman" w:cs="Times New Roman"/>
          <w:lang w:val="en-US"/>
        </w:rPr>
        <w:t>I</w:t>
      </w:r>
      <w:r w:rsidRPr="008C4E51">
        <w:rPr>
          <w:rFonts w:ascii="Times New Roman" w:hAnsi="Times New Roman" w:cs="Times New Roman"/>
          <w:lang w:val="en-US"/>
        </w:rPr>
        <w:t xml:space="preserve"> 2017), Niger, a landlocked and desert country, is under severe pressure on employment, training and integration. To remedy this situation, Niger has substantially enriched its legal framework by adopting several texts on employment and working conditions (</w:t>
      </w:r>
      <w:proofErr w:type="spellStart"/>
      <w:r w:rsidRPr="008C4E51">
        <w:rPr>
          <w:rFonts w:ascii="Times New Roman" w:hAnsi="Times New Roman" w:cs="Times New Roman"/>
          <w:lang w:val="en-US"/>
        </w:rPr>
        <w:t>labour</w:t>
      </w:r>
      <w:proofErr w:type="spellEnd"/>
      <w:r w:rsidRPr="008C4E51">
        <w:rPr>
          <w:rFonts w:ascii="Times New Roman" w:hAnsi="Times New Roman" w:cs="Times New Roman"/>
          <w:lang w:val="en-US"/>
        </w:rPr>
        <w:t xml:space="preserve"> code, regulatory part, National Employment Policy, etc.) and </w:t>
      </w:r>
      <w:proofErr w:type="spellStart"/>
      <w:r w:rsidRPr="008C4E51">
        <w:rPr>
          <w:rFonts w:ascii="Times New Roman" w:hAnsi="Times New Roman" w:cs="Times New Roman"/>
          <w:lang w:val="en-US"/>
        </w:rPr>
        <w:t>ratifiing</w:t>
      </w:r>
      <w:proofErr w:type="spellEnd"/>
      <w:r w:rsidRPr="008C4E51">
        <w:rPr>
          <w:rFonts w:ascii="Times New Roman" w:hAnsi="Times New Roman" w:cs="Times New Roman"/>
          <w:lang w:val="en-US"/>
        </w:rPr>
        <w:t xml:space="preserve"> international </w:t>
      </w:r>
      <w:proofErr w:type="spellStart"/>
      <w:r w:rsidRPr="008C4E51">
        <w:rPr>
          <w:rFonts w:ascii="Times New Roman" w:hAnsi="Times New Roman" w:cs="Times New Roman"/>
          <w:lang w:val="en-US"/>
        </w:rPr>
        <w:t>labour</w:t>
      </w:r>
      <w:proofErr w:type="spellEnd"/>
      <w:r w:rsidRPr="008C4E51">
        <w:rPr>
          <w:rFonts w:ascii="Times New Roman" w:hAnsi="Times New Roman" w:cs="Times New Roman"/>
          <w:lang w:val="en-US"/>
        </w:rPr>
        <w:t xml:space="preserve"> standards.</w:t>
      </w:r>
      <w:bookmarkEnd w:id="16"/>
    </w:p>
    <w:p w14:paraId="1CDE278F" w14:textId="77777777" w:rsidR="00EE0ED9" w:rsidRPr="008C4E51" w:rsidRDefault="00EE0ED9" w:rsidP="00010F8B">
      <w:pPr>
        <w:autoSpaceDE w:val="0"/>
        <w:autoSpaceDN w:val="0"/>
        <w:adjustRightInd w:val="0"/>
        <w:jc w:val="both"/>
        <w:rPr>
          <w:rFonts w:ascii="Times New Roman" w:hAnsi="Times New Roman" w:cs="Times New Roman"/>
          <w:lang w:val="en-US"/>
        </w:rPr>
      </w:pPr>
      <w:bookmarkStart w:id="17" w:name="_Toc48130095"/>
      <w:r w:rsidRPr="008C4E51">
        <w:rPr>
          <w:rFonts w:ascii="Times New Roman" w:hAnsi="Times New Roman" w:cs="Times New Roman"/>
          <w:lang w:val="en-US"/>
        </w:rPr>
        <w:t xml:space="preserve">To reduce poverty and promote growth through the creation of decent jobs and income-generating activities, Niger to solicit and obtain from the World Bank funding for the Trans-Saharan Corridor Development Support Project.  In order to ensure better employment and working conditions by improving </w:t>
      </w:r>
      <w:proofErr w:type="spellStart"/>
      <w:r w:rsidRPr="008C4E51">
        <w:rPr>
          <w:rFonts w:ascii="Times New Roman" w:hAnsi="Times New Roman" w:cs="Times New Roman"/>
          <w:lang w:val="en-US"/>
        </w:rPr>
        <w:t>labour</w:t>
      </w:r>
      <w:proofErr w:type="spellEnd"/>
      <w:r w:rsidRPr="008C4E51">
        <w:rPr>
          <w:rFonts w:ascii="Times New Roman" w:hAnsi="Times New Roman" w:cs="Times New Roman"/>
          <w:lang w:val="en-US"/>
        </w:rPr>
        <w:t xml:space="preserve"> relations between employers and workers, the project will be carried out in accordance with the Bank's new environmental and social management framework.</w:t>
      </w:r>
      <w:bookmarkEnd w:id="17"/>
    </w:p>
    <w:p w14:paraId="11A05964" w14:textId="77777777" w:rsidR="00EE0ED9" w:rsidRPr="008C4E51" w:rsidRDefault="00EE0ED9" w:rsidP="00010F8B">
      <w:pPr>
        <w:autoSpaceDE w:val="0"/>
        <w:autoSpaceDN w:val="0"/>
        <w:adjustRightInd w:val="0"/>
        <w:jc w:val="both"/>
        <w:rPr>
          <w:rFonts w:ascii="Times New Roman" w:hAnsi="Times New Roman" w:cs="Times New Roman"/>
          <w:lang w:val="en-US"/>
        </w:rPr>
      </w:pPr>
      <w:r w:rsidRPr="008C4E51">
        <w:rPr>
          <w:rFonts w:ascii="Times New Roman" w:hAnsi="Times New Roman" w:cs="Times New Roman"/>
          <w:lang w:val="en-US"/>
        </w:rPr>
        <w:t xml:space="preserve">  </w:t>
      </w:r>
      <w:bookmarkStart w:id="18" w:name="_Toc48130096"/>
      <w:r w:rsidRPr="008C4E51">
        <w:rPr>
          <w:rFonts w:ascii="Times New Roman" w:hAnsi="Times New Roman" w:cs="Times New Roman"/>
          <w:lang w:val="en-US"/>
        </w:rPr>
        <w:t>Thus, the project aims to improve connectivity and road safety between Zinder and Agadez but above all economic and social development. The rehabilitation of this road will see the result of construction sites that will use equipment (large machinery, chemicals</w:t>
      </w:r>
      <w:r w:rsidR="00AD7296" w:rsidRPr="008C4E51">
        <w:rPr>
          <w:rFonts w:ascii="Times New Roman" w:hAnsi="Times New Roman" w:cs="Times New Roman"/>
          <w:lang w:val="en-US"/>
        </w:rPr>
        <w:t xml:space="preserve"> products</w:t>
      </w:r>
      <w:proofErr w:type="gramStart"/>
      <w:r w:rsidR="00AD7296" w:rsidRPr="008C4E51">
        <w:rPr>
          <w:rFonts w:ascii="Times New Roman" w:hAnsi="Times New Roman" w:cs="Times New Roman"/>
          <w:lang w:val="en-US"/>
        </w:rPr>
        <w:t> ;</w:t>
      </w:r>
      <w:r w:rsidRPr="008C4E51">
        <w:rPr>
          <w:rFonts w:ascii="Times New Roman" w:hAnsi="Times New Roman" w:cs="Times New Roman"/>
          <w:lang w:val="en-US"/>
        </w:rPr>
        <w:t>...</w:t>
      </w:r>
      <w:proofErr w:type="gramEnd"/>
      <w:r w:rsidRPr="008C4E51">
        <w:rPr>
          <w:rFonts w:ascii="Times New Roman" w:hAnsi="Times New Roman" w:cs="Times New Roman"/>
          <w:lang w:val="en-US"/>
        </w:rPr>
        <w:t xml:space="preserve">) in an often hostile environment. Workers (from the coordination unit, direct, subcontractors, providers, suppliers, community, migrant) will be recruited for the implementation of the project. The recruitment of the workforce will have several implications: to ensure better working conditions through access to fair and well-paid employment, non-discriminatory and taking into account the concerns of the coastal communities, the protection and assistance of workers considered vulnerable, the promotion of social dialogue through the establishment of a complaint management mechanism through the representative bodies of </w:t>
      </w:r>
      <w:proofErr w:type="gramStart"/>
      <w:r w:rsidRPr="008C4E51">
        <w:rPr>
          <w:rFonts w:ascii="Times New Roman" w:hAnsi="Times New Roman" w:cs="Times New Roman"/>
          <w:lang w:val="en-US"/>
        </w:rPr>
        <w:t>workers ,</w:t>
      </w:r>
      <w:proofErr w:type="gramEnd"/>
      <w:r w:rsidRPr="008C4E51">
        <w:rPr>
          <w:rFonts w:ascii="Times New Roman" w:hAnsi="Times New Roman" w:cs="Times New Roman"/>
          <w:lang w:val="en-US"/>
        </w:rPr>
        <w:t xml:space="preserve"> promoting safety and health in the workplace.</w:t>
      </w:r>
      <w:bookmarkEnd w:id="18"/>
    </w:p>
    <w:p w14:paraId="4F920CE5" w14:textId="77777777" w:rsidR="00EE0ED9" w:rsidRPr="008C4E51" w:rsidRDefault="00EE0ED9" w:rsidP="00010F8B">
      <w:pPr>
        <w:autoSpaceDE w:val="0"/>
        <w:autoSpaceDN w:val="0"/>
        <w:adjustRightInd w:val="0"/>
        <w:jc w:val="both"/>
        <w:rPr>
          <w:rFonts w:ascii="Times New Roman" w:hAnsi="Times New Roman" w:cs="Times New Roman"/>
          <w:lang w:val="en-US"/>
        </w:rPr>
      </w:pPr>
      <w:bookmarkStart w:id="19" w:name="_Toc48130097"/>
      <w:r w:rsidRPr="008C4E51">
        <w:rPr>
          <w:rFonts w:ascii="Times New Roman" w:hAnsi="Times New Roman" w:cs="Times New Roman"/>
          <w:lang w:val="en-US"/>
        </w:rPr>
        <w:t>To avoid or minimize the risks and impacts associated with the project's activities, in accordance with national legislation and the Bank's new environmental and social framework, a study on the development of a PAECT is needed.</w:t>
      </w:r>
      <w:bookmarkEnd w:id="19"/>
      <w:r w:rsidRPr="008C4E51">
        <w:rPr>
          <w:rFonts w:ascii="Times New Roman" w:hAnsi="Times New Roman" w:cs="Times New Roman"/>
          <w:lang w:val="en-US"/>
        </w:rPr>
        <w:t xml:space="preserve">  </w:t>
      </w:r>
    </w:p>
    <w:p w14:paraId="3105968B" w14:textId="77777777" w:rsidR="00EE0ED9" w:rsidRPr="008C4E51" w:rsidRDefault="00EE0ED9" w:rsidP="00010F8B">
      <w:pPr>
        <w:autoSpaceDE w:val="0"/>
        <w:autoSpaceDN w:val="0"/>
        <w:adjustRightInd w:val="0"/>
        <w:jc w:val="both"/>
        <w:rPr>
          <w:rFonts w:ascii="Times New Roman" w:hAnsi="Times New Roman" w:cs="Times New Roman"/>
          <w:lang w:val="en-US"/>
        </w:rPr>
      </w:pPr>
      <w:bookmarkStart w:id="20" w:name="_Toc48130098"/>
      <w:r w:rsidRPr="008C4E51">
        <w:rPr>
          <w:rFonts w:ascii="Times New Roman" w:hAnsi="Times New Roman" w:cs="Times New Roman"/>
          <w:lang w:val="en-US"/>
        </w:rPr>
        <w:t>For this study, the plan is based on:</w:t>
      </w:r>
      <w:bookmarkEnd w:id="20"/>
    </w:p>
    <w:p w14:paraId="2714A7CB" w14:textId="2578BED7" w:rsidR="00AE7A0F" w:rsidRPr="008C4E51" w:rsidRDefault="00AE7A0F" w:rsidP="00010F8B">
      <w:pPr>
        <w:pStyle w:val="Paragraphedeliste"/>
        <w:numPr>
          <w:ilvl w:val="0"/>
          <w:numId w:val="47"/>
        </w:numPr>
        <w:autoSpaceDE w:val="0"/>
        <w:autoSpaceDN w:val="0"/>
        <w:adjustRightInd w:val="0"/>
        <w:jc w:val="both"/>
        <w:rPr>
          <w:rFonts w:ascii="Times New Roman" w:eastAsiaTheme="majorEastAsia" w:hAnsi="Times New Roman" w:cs="Times New Roman"/>
          <w:bCs/>
          <w:lang w:val="en-US"/>
        </w:rPr>
      </w:pPr>
      <w:bookmarkStart w:id="21" w:name="_Toc48130099"/>
      <w:r w:rsidRPr="008C4E51">
        <w:rPr>
          <w:rFonts w:ascii="Times New Roman" w:hAnsi="Times New Roman" w:cs="Times New Roman"/>
          <w:lang w:val="en-US"/>
        </w:rPr>
        <w:t>Description of the project, identification and analysis of roles and responsibilities of stakeholders</w:t>
      </w:r>
    </w:p>
    <w:p w14:paraId="05DC732B" w14:textId="25D15B95" w:rsidR="00AE7A0F" w:rsidRPr="008C4E51" w:rsidRDefault="00AE7A0F" w:rsidP="00AE7A0F">
      <w:pPr>
        <w:autoSpaceDE w:val="0"/>
        <w:autoSpaceDN w:val="0"/>
        <w:adjustRightInd w:val="0"/>
        <w:jc w:val="both"/>
        <w:rPr>
          <w:rFonts w:ascii="Times New Roman" w:hAnsi="Times New Roman" w:cs="Times New Roman"/>
          <w:lang w:val="en-US"/>
        </w:rPr>
      </w:pPr>
      <w:r w:rsidRPr="008C4E51">
        <w:rPr>
          <w:rFonts w:ascii="Times New Roman" w:hAnsi="Times New Roman" w:cs="Times New Roman"/>
          <w:lang w:val="en-US"/>
        </w:rPr>
        <w:t xml:space="preserve">The project description shows the socio-economic development objectives that Niger has set itself through the Trans-Saharan Corridor Development Project. It is within this framework that the Government decided </w:t>
      </w:r>
      <w:r w:rsidR="005B40E2" w:rsidRPr="008C4E51">
        <w:rPr>
          <w:rFonts w:ascii="Times New Roman" w:hAnsi="Times New Roman" w:cs="Times New Roman"/>
          <w:lang w:val="en-US"/>
        </w:rPr>
        <w:t xml:space="preserve">to place particular emphasis on the construction of road infrastructure </w:t>
      </w:r>
      <w:r w:rsidRPr="008C4E51">
        <w:rPr>
          <w:rFonts w:ascii="Times New Roman" w:hAnsi="Times New Roman" w:cs="Times New Roman"/>
          <w:lang w:val="en-US"/>
        </w:rPr>
        <w:t>in the implementation of its transport sectoral policy.</w:t>
      </w:r>
    </w:p>
    <w:p w14:paraId="6906B0ED" w14:textId="3301A2B5" w:rsidR="00AE7A0F" w:rsidRPr="008C4E51" w:rsidRDefault="00AE7A0F" w:rsidP="00AE7A0F">
      <w:pPr>
        <w:autoSpaceDE w:val="0"/>
        <w:autoSpaceDN w:val="0"/>
        <w:adjustRightInd w:val="0"/>
        <w:jc w:val="both"/>
        <w:rPr>
          <w:rFonts w:ascii="Times New Roman" w:hAnsi="Times New Roman" w:cs="Times New Roman"/>
          <w:lang w:val="en-US"/>
        </w:rPr>
      </w:pPr>
      <w:r w:rsidRPr="008C4E51">
        <w:rPr>
          <w:rFonts w:ascii="Times New Roman" w:hAnsi="Times New Roman" w:cs="Times New Roman"/>
          <w:lang w:val="en-US"/>
        </w:rPr>
        <w:t xml:space="preserve">After identifying </w:t>
      </w:r>
      <w:r w:rsidR="005B40E2" w:rsidRPr="008C4E51">
        <w:rPr>
          <w:rFonts w:ascii="Times New Roman" w:hAnsi="Times New Roman" w:cs="Times New Roman"/>
          <w:lang w:val="en-US"/>
        </w:rPr>
        <w:t xml:space="preserve">of </w:t>
      </w:r>
      <w:r w:rsidRPr="008C4E51">
        <w:rPr>
          <w:rFonts w:ascii="Times New Roman" w:hAnsi="Times New Roman" w:cs="Times New Roman"/>
          <w:lang w:val="en-US"/>
        </w:rPr>
        <w:t xml:space="preserve">the </w:t>
      </w:r>
      <w:r w:rsidR="005B40E2" w:rsidRPr="008C4E51">
        <w:rPr>
          <w:rFonts w:ascii="Times New Roman" w:hAnsi="Times New Roman" w:cs="Times New Roman"/>
          <w:lang w:val="en-US"/>
        </w:rPr>
        <w:t>stakeholders</w:t>
      </w:r>
      <w:r w:rsidRPr="008C4E51">
        <w:rPr>
          <w:rFonts w:ascii="Times New Roman" w:hAnsi="Times New Roman" w:cs="Times New Roman"/>
          <w:lang w:val="en-US"/>
        </w:rPr>
        <w:t xml:space="preserve">: the borrower, the World Bank, the project coordination unit, the contracting company, the subcontracting companies, the municipalities on the </w:t>
      </w:r>
      <w:r w:rsidR="005B40E2" w:rsidRPr="008C4E51">
        <w:rPr>
          <w:rFonts w:ascii="Times New Roman" w:hAnsi="Times New Roman" w:cs="Times New Roman"/>
          <w:lang w:val="en-US"/>
        </w:rPr>
        <w:t xml:space="preserve">road </w:t>
      </w:r>
      <w:r w:rsidRPr="008C4E51">
        <w:rPr>
          <w:rFonts w:ascii="Times New Roman" w:hAnsi="Times New Roman" w:cs="Times New Roman"/>
          <w:lang w:val="en-US"/>
        </w:rPr>
        <w:t xml:space="preserve">section, the regional councils of Agadez and Zinder, the </w:t>
      </w:r>
      <w:r w:rsidR="005B40E2" w:rsidRPr="008C4E51">
        <w:rPr>
          <w:rFonts w:ascii="Times New Roman" w:hAnsi="Times New Roman" w:cs="Times New Roman"/>
          <w:lang w:val="en-US"/>
        </w:rPr>
        <w:t xml:space="preserve">regional and departmental </w:t>
      </w:r>
      <w:proofErr w:type="spellStart"/>
      <w:r w:rsidR="005B40E2" w:rsidRPr="008C4E51">
        <w:rPr>
          <w:rFonts w:ascii="Times New Roman" w:hAnsi="Times New Roman" w:cs="Times New Roman"/>
          <w:lang w:val="en-US"/>
        </w:rPr>
        <w:t>technicals</w:t>
      </w:r>
      <w:proofErr w:type="spellEnd"/>
      <w:r w:rsidR="005B40E2" w:rsidRPr="008C4E51">
        <w:rPr>
          <w:rFonts w:ascii="Times New Roman" w:hAnsi="Times New Roman" w:cs="Times New Roman"/>
          <w:lang w:val="en-US"/>
        </w:rPr>
        <w:t xml:space="preserve"> </w:t>
      </w:r>
      <w:r w:rsidRPr="008C4E51">
        <w:rPr>
          <w:rFonts w:ascii="Times New Roman" w:hAnsi="Times New Roman" w:cs="Times New Roman"/>
          <w:lang w:val="en-US"/>
        </w:rPr>
        <w:t>services, local communities</w:t>
      </w:r>
      <w:r w:rsidR="005B40E2" w:rsidRPr="008C4E51">
        <w:rPr>
          <w:rFonts w:ascii="Times New Roman" w:hAnsi="Times New Roman" w:cs="Times New Roman"/>
          <w:lang w:val="en-US"/>
        </w:rPr>
        <w:t xml:space="preserve">; </w:t>
      </w:r>
      <w:r w:rsidRPr="008C4E51">
        <w:rPr>
          <w:rFonts w:ascii="Times New Roman" w:hAnsi="Times New Roman" w:cs="Times New Roman"/>
          <w:lang w:val="en-US"/>
        </w:rPr>
        <w:t>their roles and responsibilities have been defined.</w:t>
      </w:r>
    </w:p>
    <w:p w14:paraId="3E6D14CF" w14:textId="5E75D203" w:rsidR="00F57297" w:rsidRPr="008C4E51" w:rsidRDefault="00F57297" w:rsidP="00010F8B">
      <w:pPr>
        <w:pStyle w:val="Paragraphedeliste"/>
        <w:numPr>
          <w:ilvl w:val="0"/>
          <w:numId w:val="47"/>
        </w:numPr>
        <w:autoSpaceDE w:val="0"/>
        <w:autoSpaceDN w:val="0"/>
        <w:adjustRightInd w:val="0"/>
        <w:jc w:val="both"/>
        <w:rPr>
          <w:rStyle w:val="Titre1Car"/>
          <w:rFonts w:ascii="Times New Roman" w:hAnsi="Times New Roman" w:cs="Times New Roman"/>
          <w:b w:val="0"/>
          <w:color w:val="auto"/>
          <w:sz w:val="22"/>
          <w:szCs w:val="22"/>
          <w:lang w:val="en-US"/>
        </w:rPr>
      </w:pPr>
      <w:r w:rsidRPr="008C4E51">
        <w:rPr>
          <w:rFonts w:ascii="Times New Roman" w:hAnsi="Times New Roman" w:cs="Times New Roman"/>
          <w:bCs/>
          <w:lang w:val="en-US"/>
        </w:rPr>
        <w:t>Analysis</w:t>
      </w:r>
      <w:r w:rsidRPr="008C4E51">
        <w:rPr>
          <w:rStyle w:val="Titre1Car"/>
          <w:rFonts w:ascii="Times New Roman" w:hAnsi="Times New Roman" w:cs="Times New Roman"/>
          <w:b w:val="0"/>
          <w:color w:val="auto"/>
          <w:sz w:val="22"/>
          <w:szCs w:val="22"/>
          <w:lang w:val="en-US"/>
        </w:rPr>
        <w:t xml:space="preserve"> of the political, legal and institutional framework on employment and working conditions</w:t>
      </w:r>
      <w:bookmarkEnd w:id="21"/>
    </w:p>
    <w:p w14:paraId="79C41985" w14:textId="77777777" w:rsidR="00F57297" w:rsidRPr="008C4E51" w:rsidRDefault="00F57297" w:rsidP="001C4E29">
      <w:pPr>
        <w:pStyle w:val="Paragraphedeliste"/>
        <w:numPr>
          <w:ilvl w:val="0"/>
          <w:numId w:val="81"/>
        </w:numPr>
        <w:autoSpaceDE w:val="0"/>
        <w:autoSpaceDN w:val="0"/>
        <w:adjustRightInd w:val="0"/>
        <w:jc w:val="both"/>
        <w:rPr>
          <w:rStyle w:val="Titre1Car"/>
          <w:rFonts w:ascii="Times New Roman" w:hAnsi="Times New Roman" w:cs="Times New Roman"/>
          <w:b w:val="0"/>
          <w:color w:val="auto"/>
          <w:sz w:val="22"/>
          <w:szCs w:val="22"/>
        </w:rPr>
      </w:pPr>
      <w:bookmarkStart w:id="22" w:name="_Toc48130100"/>
      <w:proofErr w:type="spellStart"/>
      <w:r w:rsidRPr="008C4E51">
        <w:rPr>
          <w:rFonts w:ascii="Times New Roman" w:hAnsi="Times New Roman" w:cs="Times New Roman"/>
          <w:bCs/>
        </w:rPr>
        <w:t>Political</w:t>
      </w:r>
      <w:proofErr w:type="spellEnd"/>
      <w:r w:rsidRPr="008C4E51">
        <w:rPr>
          <w:rStyle w:val="Titre1Car"/>
          <w:rFonts w:ascii="Times New Roman" w:hAnsi="Times New Roman" w:cs="Times New Roman"/>
          <w:b w:val="0"/>
          <w:color w:val="auto"/>
          <w:sz w:val="22"/>
          <w:szCs w:val="22"/>
        </w:rPr>
        <w:t xml:space="preserve"> </w:t>
      </w:r>
      <w:proofErr w:type="spellStart"/>
      <w:r w:rsidRPr="008C4E51">
        <w:rPr>
          <w:rStyle w:val="Titre1Car"/>
          <w:rFonts w:ascii="Times New Roman" w:hAnsi="Times New Roman" w:cs="Times New Roman"/>
          <w:b w:val="0"/>
          <w:color w:val="auto"/>
          <w:sz w:val="22"/>
          <w:szCs w:val="22"/>
        </w:rPr>
        <w:t>framework</w:t>
      </w:r>
      <w:bookmarkEnd w:id="22"/>
      <w:proofErr w:type="spellEnd"/>
    </w:p>
    <w:p w14:paraId="7313F8BA" w14:textId="77777777" w:rsidR="00F57297" w:rsidRPr="008C4E51" w:rsidRDefault="00F57297" w:rsidP="00010F8B">
      <w:pPr>
        <w:autoSpaceDE w:val="0"/>
        <w:autoSpaceDN w:val="0"/>
        <w:adjustRightInd w:val="0"/>
        <w:jc w:val="both"/>
        <w:rPr>
          <w:rFonts w:ascii="Times New Roman" w:hAnsi="Times New Roman" w:cs="Times New Roman"/>
          <w:bCs/>
        </w:rPr>
      </w:pPr>
      <w:bookmarkStart w:id="23" w:name="_Toc48130101"/>
      <w:r w:rsidRPr="008C4E51">
        <w:rPr>
          <w:rFonts w:ascii="Times New Roman" w:hAnsi="Times New Roman" w:cs="Times New Roman"/>
          <w:bCs/>
          <w:lang w:val="en-US"/>
        </w:rPr>
        <w:t xml:space="preserve">The creation of decent jobs and improved working conditions to lead Niger to develop several policies to achieve full </w:t>
      </w:r>
      <w:r w:rsidRPr="008C4E51">
        <w:rPr>
          <w:rFonts w:ascii="Times New Roman" w:hAnsi="Times New Roman" w:cs="Times New Roman"/>
          <w:lang w:val="en-US"/>
        </w:rPr>
        <w:t>employment</w:t>
      </w:r>
      <w:r w:rsidRPr="008C4E51">
        <w:rPr>
          <w:rFonts w:ascii="Times New Roman" w:hAnsi="Times New Roman" w:cs="Times New Roman"/>
          <w:bCs/>
          <w:lang w:val="en-US"/>
        </w:rPr>
        <w:t xml:space="preserve"> for all. </w:t>
      </w:r>
      <w:proofErr w:type="spellStart"/>
      <w:r w:rsidRPr="008C4E51">
        <w:rPr>
          <w:rFonts w:ascii="Times New Roman" w:hAnsi="Times New Roman" w:cs="Times New Roman"/>
          <w:bCs/>
        </w:rPr>
        <w:t>Among</w:t>
      </w:r>
      <w:proofErr w:type="spellEnd"/>
      <w:r w:rsidRPr="008C4E51">
        <w:rPr>
          <w:rFonts w:ascii="Times New Roman" w:hAnsi="Times New Roman" w:cs="Times New Roman"/>
          <w:bCs/>
        </w:rPr>
        <w:t xml:space="preserve"> </w:t>
      </w:r>
      <w:proofErr w:type="spellStart"/>
      <w:r w:rsidRPr="008C4E51">
        <w:rPr>
          <w:rFonts w:ascii="Times New Roman" w:hAnsi="Times New Roman" w:cs="Times New Roman"/>
          <w:bCs/>
        </w:rPr>
        <w:t>these</w:t>
      </w:r>
      <w:proofErr w:type="spellEnd"/>
      <w:r w:rsidRPr="008C4E51">
        <w:rPr>
          <w:rFonts w:ascii="Times New Roman" w:hAnsi="Times New Roman" w:cs="Times New Roman"/>
          <w:bCs/>
        </w:rPr>
        <w:t xml:space="preserve"> </w:t>
      </w:r>
      <w:proofErr w:type="spellStart"/>
      <w:r w:rsidRPr="008C4E51">
        <w:rPr>
          <w:rFonts w:ascii="Times New Roman" w:hAnsi="Times New Roman" w:cs="Times New Roman"/>
          <w:bCs/>
        </w:rPr>
        <w:t>policies</w:t>
      </w:r>
      <w:proofErr w:type="spellEnd"/>
      <w:r w:rsidRPr="008C4E51">
        <w:rPr>
          <w:rFonts w:ascii="Times New Roman" w:hAnsi="Times New Roman" w:cs="Times New Roman"/>
          <w:bCs/>
        </w:rPr>
        <w:t xml:space="preserve"> </w:t>
      </w:r>
      <w:proofErr w:type="spellStart"/>
      <w:r w:rsidRPr="008C4E51">
        <w:rPr>
          <w:rFonts w:ascii="Times New Roman" w:hAnsi="Times New Roman" w:cs="Times New Roman"/>
          <w:bCs/>
        </w:rPr>
        <w:t>we</w:t>
      </w:r>
      <w:proofErr w:type="spellEnd"/>
      <w:r w:rsidRPr="008C4E51">
        <w:rPr>
          <w:rFonts w:ascii="Times New Roman" w:hAnsi="Times New Roman" w:cs="Times New Roman"/>
          <w:bCs/>
        </w:rPr>
        <w:t xml:space="preserve"> </w:t>
      </w:r>
      <w:bookmarkEnd w:id="23"/>
      <w:r w:rsidR="00187DA0" w:rsidRPr="008C4E51">
        <w:rPr>
          <w:rFonts w:ascii="Times New Roman" w:hAnsi="Times New Roman" w:cs="Times New Roman"/>
          <w:bCs/>
        </w:rPr>
        <w:t>have :</w:t>
      </w:r>
      <w:r w:rsidRPr="008C4E51">
        <w:rPr>
          <w:rFonts w:ascii="Times New Roman" w:hAnsi="Times New Roman" w:cs="Times New Roman"/>
          <w:bCs/>
        </w:rPr>
        <w:t xml:space="preserve"> </w:t>
      </w:r>
    </w:p>
    <w:p w14:paraId="6039E9AF" w14:textId="77777777" w:rsidR="00F57297" w:rsidRPr="008C4E51" w:rsidRDefault="00F57297" w:rsidP="001C4E29">
      <w:pPr>
        <w:pStyle w:val="Paragraphedeliste"/>
        <w:numPr>
          <w:ilvl w:val="0"/>
          <w:numId w:val="82"/>
        </w:numPr>
        <w:autoSpaceDE w:val="0"/>
        <w:autoSpaceDN w:val="0"/>
        <w:adjustRightInd w:val="0"/>
        <w:jc w:val="both"/>
        <w:rPr>
          <w:rFonts w:ascii="Times New Roman" w:hAnsi="Times New Roman" w:cs="Times New Roman"/>
        </w:rPr>
      </w:pPr>
      <w:bookmarkStart w:id="24" w:name="_Toc48130102"/>
      <w:r w:rsidRPr="008C4E51">
        <w:rPr>
          <w:rFonts w:ascii="Times New Roman" w:hAnsi="Times New Roman" w:cs="Times New Roman"/>
        </w:rPr>
        <w:t xml:space="preserve">The National </w:t>
      </w:r>
      <w:proofErr w:type="spellStart"/>
      <w:r w:rsidRPr="008C4E51">
        <w:rPr>
          <w:rFonts w:ascii="Times New Roman" w:hAnsi="Times New Roman" w:cs="Times New Roman"/>
        </w:rPr>
        <w:t>Employment</w:t>
      </w:r>
      <w:proofErr w:type="spellEnd"/>
      <w:r w:rsidRPr="008C4E51">
        <w:rPr>
          <w:rFonts w:ascii="Times New Roman" w:hAnsi="Times New Roman" w:cs="Times New Roman"/>
        </w:rPr>
        <w:t xml:space="preserve"> Policy,</w:t>
      </w:r>
      <w:bookmarkEnd w:id="24"/>
      <w:r w:rsidRPr="008C4E51">
        <w:rPr>
          <w:rFonts w:ascii="Times New Roman" w:hAnsi="Times New Roman" w:cs="Times New Roman"/>
        </w:rPr>
        <w:t xml:space="preserve"> </w:t>
      </w:r>
    </w:p>
    <w:p w14:paraId="28C6D0FE" w14:textId="77777777" w:rsidR="00F57297" w:rsidRPr="008C4E51" w:rsidRDefault="00F57297" w:rsidP="001C4E29">
      <w:pPr>
        <w:pStyle w:val="Paragraphedeliste"/>
        <w:numPr>
          <w:ilvl w:val="0"/>
          <w:numId w:val="82"/>
        </w:numPr>
        <w:autoSpaceDE w:val="0"/>
        <w:autoSpaceDN w:val="0"/>
        <w:adjustRightInd w:val="0"/>
        <w:jc w:val="both"/>
        <w:rPr>
          <w:rFonts w:ascii="Times New Roman" w:hAnsi="Times New Roman" w:cs="Times New Roman"/>
          <w:lang w:val="en-US"/>
        </w:rPr>
      </w:pPr>
      <w:bookmarkStart w:id="25" w:name="_Toc48130103"/>
      <w:r w:rsidRPr="008C4E51">
        <w:rPr>
          <w:rFonts w:ascii="Times New Roman" w:hAnsi="Times New Roman" w:cs="Times New Roman"/>
          <w:lang w:val="en-US"/>
        </w:rPr>
        <w:t>The National Occupational Safety and Health Policy,</w:t>
      </w:r>
      <w:bookmarkEnd w:id="25"/>
      <w:r w:rsidRPr="008C4E51">
        <w:rPr>
          <w:rFonts w:ascii="Times New Roman" w:hAnsi="Times New Roman" w:cs="Times New Roman"/>
          <w:lang w:val="en-US"/>
        </w:rPr>
        <w:t xml:space="preserve"> </w:t>
      </w:r>
    </w:p>
    <w:p w14:paraId="6E4C61C2" w14:textId="77777777" w:rsidR="00F57297" w:rsidRPr="008C4E51" w:rsidRDefault="00F57297" w:rsidP="001C4E29">
      <w:pPr>
        <w:pStyle w:val="Paragraphedeliste"/>
        <w:numPr>
          <w:ilvl w:val="0"/>
          <w:numId w:val="82"/>
        </w:numPr>
        <w:autoSpaceDE w:val="0"/>
        <w:autoSpaceDN w:val="0"/>
        <w:adjustRightInd w:val="0"/>
        <w:jc w:val="both"/>
        <w:rPr>
          <w:rFonts w:ascii="Times New Roman" w:hAnsi="Times New Roman" w:cs="Times New Roman"/>
        </w:rPr>
      </w:pPr>
      <w:bookmarkStart w:id="26" w:name="_Toc48130104"/>
      <w:r w:rsidRPr="008C4E51">
        <w:rPr>
          <w:rFonts w:ascii="Times New Roman" w:hAnsi="Times New Roman" w:cs="Times New Roman"/>
        </w:rPr>
        <w:t>The National Social Protection Policy,</w:t>
      </w:r>
      <w:bookmarkEnd w:id="26"/>
      <w:r w:rsidRPr="008C4E51">
        <w:rPr>
          <w:rFonts w:ascii="Times New Roman" w:hAnsi="Times New Roman" w:cs="Times New Roman"/>
        </w:rPr>
        <w:t xml:space="preserve"> </w:t>
      </w:r>
    </w:p>
    <w:p w14:paraId="034F463E" w14:textId="77777777" w:rsidR="00AD7296" w:rsidRPr="008C4E51" w:rsidRDefault="00F57297" w:rsidP="001C4E29">
      <w:pPr>
        <w:pStyle w:val="Paragraphedeliste"/>
        <w:numPr>
          <w:ilvl w:val="0"/>
          <w:numId w:val="82"/>
        </w:numPr>
        <w:autoSpaceDE w:val="0"/>
        <w:autoSpaceDN w:val="0"/>
        <w:adjustRightInd w:val="0"/>
        <w:jc w:val="both"/>
        <w:rPr>
          <w:rStyle w:val="Titre1Car"/>
          <w:rFonts w:ascii="Times New Roman" w:hAnsi="Times New Roman" w:cs="Times New Roman"/>
          <w:b w:val="0"/>
          <w:color w:val="auto"/>
          <w:sz w:val="22"/>
          <w:szCs w:val="22"/>
        </w:rPr>
      </w:pPr>
      <w:bookmarkStart w:id="27" w:name="_Toc48130105"/>
      <w:r w:rsidRPr="008C4E51">
        <w:rPr>
          <w:rFonts w:ascii="Times New Roman" w:hAnsi="Times New Roman" w:cs="Times New Roman"/>
        </w:rPr>
        <w:t xml:space="preserve">National </w:t>
      </w:r>
      <w:proofErr w:type="spellStart"/>
      <w:r w:rsidRPr="008C4E51">
        <w:rPr>
          <w:rFonts w:ascii="Times New Roman" w:hAnsi="Times New Roman" w:cs="Times New Roman"/>
        </w:rPr>
        <w:t>Gender</w:t>
      </w:r>
      <w:proofErr w:type="spellEnd"/>
      <w:r w:rsidRPr="008C4E51">
        <w:rPr>
          <w:rFonts w:ascii="Times New Roman" w:hAnsi="Times New Roman" w:cs="Times New Roman"/>
        </w:rPr>
        <w:t xml:space="preserve"> Policy.</w:t>
      </w:r>
      <w:bookmarkEnd w:id="27"/>
      <w:r w:rsidR="009A1A91" w:rsidRPr="008C4E51">
        <w:rPr>
          <w:rStyle w:val="Titre1Car"/>
          <w:rFonts w:ascii="Times New Roman" w:hAnsi="Times New Roman" w:cs="Times New Roman"/>
          <w:b w:val="0"/>
          <w:color w:val="auto"/>
          <w:sz w:val="22"/>
          <w:szCs w:val="22"/>
        </w:rPr>
        <w:tab/>
      </w:r>
    </w:p>
    <w:p w14:paraId="13466841" w14:textId="77777777" w:rsidR="00F57297" w:rsidRPr="008C4E51" w:rsidRDefault="00F57297" w:rsidP="001C4E29">
      <w:pPr>
        <w:pStyle w:val="Paragraphedeliste"/>
        <w:numPr>
          <w:ilvl w:val="0"/>
          <w:numId w:val="81"/>
        </w:numPr>
        <w:autoSpaceDE w:val="0"/>
        <w:autoSpaceDN w:val="0"/>
        <w:adjustRightInd w:val="0"/>
        <w:jc w:val="both"/>
        <w:rPr>
          <w:rFonts w:ascii="Times New Roman" w:hAnsi="Times New Roman" w:cs="Times New Roman"/>
          <w:bCs/>
        </w:rPr>
      </w:pPr>
      <w:bookmarkStart w:id="28" w:name="_Toc48130106"/>
      <w:r w:rsidRPr="008C4E51">
        <w:rPr>
          <w:rFonts w:ascii="Times New Roman" w:hAnsi="Times New Roman" w:cs="Times New Roman"/>
          <w:bCs/>
        </w:rPr>
        <w:lastRenderedPageBreak/>
        <w:t xml:space="preserve">National </w:t>
      </w:r>
      <w:proofErr w:type="spellStart"/>
      <w:r w:rsidRPr="008C4E51">
        <w:rPr>
          <w:rFonts w:ascii="Times New Roman" w:hAnsi="Times New Roman" w:cs="Times New Roman"/>
          <w:bCs/>
        </w:rPr>
        <w:t>legal</w:t>
      </w:r>
      <w:proofErr w:type="spellEnd"/>
      <w:r w:rsidRPr="008C4E51">
        <w:rPr>
          <w:rFonts w:ascii="Times New Roman" w:hAnsi="Times New Roman" w:cs="Times New Roman"/>
          <w:bCs/>
        </w:rPr>
        <w:t xml:space="preserve"> </w:t>
      </w:r>
      <w:proofErr w:type="spellStart"/>
      <w:r w:rsidRPr="008C4E51">
        <w:rPr>
          <w:rFonts w:ascii="Times New Roman" w:hAnsi="Times New Roman" w:cs="Times New Roman"/>
          <w:b/>
          <w:bCs/>
        </w:rPr>
        <w:t>framework</w:t>
      </w:r>
      <w:bookmarkEnd w:id="28"/>
      <w:proofErr w:type="spellEnd"/>
      <w:r w:rsidRPr="008C4E51">
        <w:rPr>
          <w:rFonts w:ascii="Times New Roman" w:hAnsi="Times New Roman" w:cs="Times New Roman"/>
          <w:bCs/>
        </w:rPr>
        <w:t xml:space="preserve"> </w:t>
      </w:r>
    </w:p>
    <w:p w14:paraId="0F1A5425" w14:textId="77777777" w:rsidR="00F57297" w:rsidRPr="008C4E51" w:rsidRDefault="00F57297" w:rsidP="00010F8B">
      <w:pPr>
        <w:autoSpaceDE w:val="0"/>
        <w:autoSpaceDN w:val="0"/>
        <w:adjustRightInd w:val="0"/>
        <w:jc w:val="both"/>
        <w:rPr>
          <w:rFonts w:ascii="Times New Roman" w:hAnsi="Times New Roman" w:cs="Times New Roman"/>
          <w:bCs/>
          <w:lang w:val="en-US"/>
        </w:rPr>
      </w:pPr>
      <w:bookmarkStart w:id="29" w:name="_Toc48130107"/>
      <w:r w:rsidRPr="008C4E51">
        <w:rPr>
          <w:rFonts w:ascii="Times New Roman" w:hAnsi="Times New Roman" w:cs="Times New Roman"/>
          <w:bCs/>
          <w:lang w:val="en-US"/>
        </w:rPr>
        <w:t>It</w:t>
      </w:r>
      <w:bookmarkEnd w:id="29"/>
      <w:r w:rsidRPr="008C4E51">
        <w:rPr>
          <w:rFonts w:ascii="Times New Roman" w:hAnsi="Times New Roman" w:cs="Times New Roman"/>
          <w:bCs/>
          <w:lang w:val="en-US"/>
        </w:rPr>
        <w:t xml:space="preserve"> </w:t>
      </w:r>
      <w:r w:rsidRPr="008C4E51">
        <w:rPr>
          <w:rFonts w:ascii="Times New Roman" w:hAnsi="Times New Roman" w:cs="Times New Roman"/>
          <w:b/>
          <w:bCs/>
          <w:smallCaps/>
          <w:lang w:val="en-US"/>
        </w:rPr>
        <w:t>brings</w:t>
      </w:r>
      <w:r w:rsidRPr="008C4E51">
        <w:rPr>
          <w:rFonts w:ascii="Times New Roman" w:hAnsi="Times New Roman" w:cs="Times New Roman"/>
          <w:bCs/>
          <w:lang w:val="en-US"/>
        </w:rPr>
        <w:t xml:space="preserve"> together the international legal framework and the national legal framework</w:t>
      </w:r>
    </w:p>
    <w:p w14:paraId="001AC159" w14:textId="77777777" w:rsidR="00F57297" w:rsidRPr="008C4E51" w:rsidRDefault="00F57297" w:rsidP="001C4E29">
      <w:pPr>
        <w:pStyle w:val="Paragraphedeliste"/>
        <w:numPr>
          <w:ilvl w:val="0"/>
          <w:numId w:val="81"/>
        </w:numPr>
        <w:autoSpaceDE w:val="0"/>
        <w:autoSpaceDN w:val="0"/>
        <w:adjustRightInd w:val="0"/>
        <w:jc w:val="both"/>
        <w:rPr>
          <w:rFonts w:ascii="Times New Roman" w:hAnsi="Times New Roman" w:cs="Times New Roman"/>
        </w:rPr>
      </w:pPr>
      <w:bookmarkStart w:id="30" w:name="_Toc48130108"/>
      <w:r w:rsidRPr="008C4E51">
        <w:rPr>
          <w:rFonts w:ascii="Times New Roman" w:hAnsi="Times New Roman" w:cs="Times New Roman"/>
        </w:rPr>
        <w:t xml:space="preserve">The international </w:t>
      </w:r>
      <w:proofErr w:type="spellStart"/>
      <w:r w:rsidRPr="008C4E51">
        <w:rPr>
          <w:rFonts w:ascii="Times New Roman" w:hAnsi="Times New Roman" w:cs="Times New Roman"/>
        </w:rPr>
        <w:t>legal</w:t>
      </w:r>
      <w:proofErr w:type="spellEnd"/>
      <w:r w:rsidRPr="008C4E51">
        <w:rPr>
          <w:rFonts w:ascii="Times New Roman" w:hAnsi="Times New Roman" w:cs="Times New Roman"/>
        </w:rPr>
        <w:t xml:space="preserve"> </w:t>
      </w:r>
      <w:proofErr w:type="spellStart"/>
      <w:r w:rsidRPr="008C4E51">
        <w:rPr>
          <w:rFonts w:ascii="Times New Roman" w:hAnsi="Times New Roman" w:cs="Times New Roman"/>
        </w:rPr>
        <w:t>framework</w:t>
      </w:r>
      <w:bookmarkEnd w:id="30"/>
      <w:proofErr w:type="spellEnd"/>
      <w:r w:rsidRPr="008C4E51">
        <w:rPr>
          <w:rFonts w:ascii="Times New Roman" w:hAnsi="Times New Roman" w:cs="Times New Roman"/>
        </w:rPr>
        <w:t xml:space="preserve"> </w:t>
      </w:r>
    </w:p>
    <w:p w14:paraId="1D7825C3" w14:textId="77777777" w:rsidR="00F57297" w:rsidRPr="008C4E51" w:rsidRDefault="00F57297" w:rsidP="00010F8B">
      <w:pPr>
        <w:autoSpaceDE w:val="0"/>
        <w:autoSpaceDN w:val="0"/>
        <w:adjustRightInd w:val="0"/>
        <w:jc w:val="both"/>
        <w:rPr>
          <w:rFonts w:ascii="Times New Roman" w:hAnsi="Times New Roman" w:cs="Times New Roman"/>
          <w:bCs/>
          <w:lang w:val="en-US"/>
        </w:rPr>
      </w:pPr>
      <w:bookmarkStart w:id="31" w:name="_Toc48130109"/>
      <w:r w:rsidRPr="008C4E51">
        <w:rPr>
          <w:rFonts w:ascii="Times New Roman" w:hAnsi="Times New Roman" w:cs="Times New Roman"/>
          <w:bCs/>
          <w:lang w:val="en-US"/>
        </w:rPr>
        <w:t xml:space="preserve">It is composed of international conventions ratified by Niger, including the International Convention on the Protection of the Rights of All Migrant Workers and Their Family Members, the International Covenant on Economic, Social and Cultural Rights. There are also several ILO conventions ratified by Niger: Convention 29 on forced </w:t>
      </w:r>
      <w:proofErr w:type="spellStart"/>
      <w:r w:rsidRPr="008C4E51">
        <w:rPr>
          <w:rFonts w:ascii="Times New Roman" w:hAnsi="Times New Roman" w:cs="Times New Roman"/>
          <w:bCs/>
          <w:lang w:val="en-US"/>
        </w:rPr>
        <w:t>labour</w:t>
      </w:r>
      <w:proofErr w:type="spellEnd"/>
      <w:r w:rsidRPr="008C4E51">
        <w:rPr>
          <w:rFonts w:ascii="Times New Roman" w:hAnsi="Times New Roman" w:cs="Times New Roman"/>
          <w:bCs/>
          <w:lang w:val="en-US"/>
        </w:rPr>
        <w:t xml:space="preserve">; Convention 87 on freedom of association and the protection of trade union law, 1948; Convention No. 155 on worker safety and health, 1981 and its 2002 Protocol, Convention No. 182 on the worst forms of child </w:t>
      </w:r>
      <w:proofErr w:type="spellStart"/>
      <w:r w:rsidRPr="008C4E51">
        <w:rPr>
          <w:rFonts w:ascii="Times New Roman" w:hAnsi="Times New Roman" w:cs="Times New Roman"/>
          <w:bCs/>
          <w:lang w:val="en-US"/>
        </w:rPr>
        <w:t>labour</w:t>
      </w:r>
      <w:proofErr w:type="spellEnd"/>
      <w:r w:rsidRPr="008C4E51">
        <w:rPr>
          <w:rFonts w:ascii="Times New Roman" w:hAnsi="Times New Roman" w:cs="Times New Roman"/>
          <w:bCs/>
          <w:lang w:val="en-US"/>
        </w:rPr>
        <w:t>, 1999... and the World Bank's new environmental and social framework, which fits perfectly with Niger's legal ordering.</w:t>
      </w:r>
      <w:bookmarkEnd w:id="31"/>
    </w:p>
    <w:p w14:paraId="254D66AF" w14:textId="77777777" w:rsidR="00F57297" w:rsidRPr="008C4E51" w:rsidRDefault="00F57297" w:rsidP="001C4E29">
      <w:pPr>
        <w:pStyle w:val="Paragraphedeliste"/>
        <w:numPr>
          <w:ilvl w:val="0"/>
          <w:numId w:val="81"/>
        </w:numPr>
        <w:autoSpaceDE w:val="0"/>
        <w:autoSpaceDN w:val="0"/>
        <w:adjustRightInd w:val="0"/>
        <w:jc w:val="both"/>
        <w:rPr>
          <w:rFonts w:ascii="Times New Roman" w:hAnsi="Times New Roman" w:cs="Times New Roman"/>
          <w:bCs/>
        </w:rPr>
      </w:pPr>
      <w:bookmarkStart w:id="32" w:name="_Toc48130110"/>
      <w:r w:rsidRPr="008C4E51">
        <w:rPr>
          <w:rFonts w:ascii="Times New Roman" w:hAnsi="Times New Roman" w:cs="Times New Roman"/>
          <w:bCs/>
        </w:rPr>
        <w:t xml:space="preserve">The national </w:t>
      </w:r>
      <w:proofErr w:type="spellStart"/>
      <w:r w:rsidRPr="008C4E51">
        <w:rPr>
          <w:rFonts w:ascii="Times New Roman" w:hAnsi="Times New Roman" w:cs="Times New Roman"/>
          <w:bCs/>
        </w:rPr>
        <w:t>legal</w:t>
      </w:r>
      <w:proofErr w:type="spellEnd"/>
      <w:r w:rsidRPr="008C4E51">
        <w:rPr>
          <w:rFonts w:ascii="Times New Roman" w:hAnsi="Times New Roman" w:cs="Times New Roman"/>
          <w:bCs/>
        </w:rPr>
        <w:t xml:space="preserve"> </w:t>
      </w:r>
      <w:proofErr w:type="spellStart"/>
      <w:r w:rsidRPr="008C4E51">
        <w:rPr>
          <w:rFonts w:ascii="Times New Roman" w:hAnsi="Times New Roman" w:cs="Times New Roman"/>
          <w:bCs/>
        </w:rPr>
        <w:t>framework</w:t>
      </w:r>
      <w:bookmarkEnd w:id="32"/>
      <w:proofErr w:type="spellEnd"/>
      <w:r w:rsidRPr="008C4E51">
        <w:rPr>
          <w:rFonts w:ascii="Times New Roman" w:hAnsi="Times New Roman" w:cs="Times New Roman"/>
          <w:bCs/>
        </w:rPr>
        <w:t xml:space="preserve"> </w:t>
      </w:r>
    </w:p>
    <w:p w14:paraId="25691C52" w14:textId="77777777" w:rsidR="00F57297" w:rsidRPr="008C4E51" w:rsidRDefault="00F57297" w:rsidP="00010F8B">
      <w:pPr>
        <w:autoSpaceDE w:val="0"/>
        <w:autoSpaceDN w:val="0"/>
        <w:adjustRightInd w:val="0"/>
        <w:jc w:val="both"/>
        <w:rPr>
          <w:rFonts w:ascii="Times New Roman" w:hAnsi="Times New Roman" w:cs="Times New Roman"/>
          <w:lang w:val="en-US"/>
        </w:rPr>
      </w:pPr>
      <w:bookmarkStart w:id="33" w:name="_Toc48130111"/>
      <w:r w:rsidRPr="008C4E51">
        <w:rPr>
          <w:rFonts w:ascii="Times New Roman" w:hAnsi="Times New Roman" w:cs="Times New Roman"/>
          <w:lang w:val="en-US"/>
        </w:rPr>
        <w:t xml:space="preserve">It consists of several texts that deal with employment and working conditions, among them: Law No. 2012-45 of September 25, 2012 bearing the </w:t>
      </w:r>
      <w:proofErr w:type="spellStart"/>
      <w:r w:rsidRPr="008C4E51">
        <w:rPr>
          <w:rFonts w:ascii="Times New Roman" w:hAnsi="Times New Roman" w:cs="Times New Roman"/>
          <w:lang w:val="en-US"/>
        </w:rPr>
        <w:t>Labour</w:t>
      </w:r>
      <w:proofErr w:type="spellEnd"/>
      <w:r w:rsidRPr="008C4E51">
        <w:rPr>
          <w:rFonts w:ascii="Times New Roman" w:hAnsi="Times New Roman" w:cs="Times New Roman"/>
          <w:lang w:val="en-US"/>
        </w:rPr>
        <w:t xml:space="preserve"> Code of the Republic of Niger, Decree No. 2017-682/PRN/MET/PS of August 10, 2017 on the regulatory part of the </w:t>
      </w:r>
      <w:proofErr w:type="spellStart"/>
      <w:r w:rsidRPr="008C4E51">
        <w:rPr>
          <w:rFonts w:ascii="Times New Roman" w:hAnsi="Times New Roman" w:cs="Times New Roman"/>
          <w:lang w:val="en-US"/>
        </w:rPr>
        <w:t>labour</w:t>
      </w:r>
      <w:proofErr w:type="spellEnd"/>
      <w:r w:rsidRPr="008C4E51">
        <w:rPr>
          <w:rFonts w:ascii="Times New Roman" w:hAnsi="Times New Roman" w:cs="Times New Roman"/>
          <w:lang w:val="en-US"/>
        </w:rPr>
        <w:t xml:space="preserve"> code, the Interprofessional Collective Convention of December 15, 1972...</w:t>
      </w:r>
      <w:bookmarkEnd w:id="33"/>
    </w:p>
    <w:p w14:paraId="4C7039F9" w14:textId="77777777" w:rsidR="00F57297" w:rsidRPr="008C4E51" w:rsidRDefault="00F57297" w:rsidP="001C4E29">
      <w:pPr>
        <w:pStyle w:val="Paragraphedeliste"/>
        <w:numPr>
          <w:ilvl w:val="0"/>
          <w:numId w:val="81"/>
        </w:numPr>
        <w:autoSpaceDE w:val="0"/>
        <w:autoSpaceDN w:val="0"/>
        <w:adjustRightInd w:val="0"/>
        <w:jc w:val="both"/>
        <w:rPr>
          <w:rFonts w:ascii="Times New Roman" w:hAnsi="Times New Roman" w:cs="Times New Roman"/>
        </w:rPr>
      </w:pPr>
      <w:bookmarkStart w:id="34" w:name="_Toc48130112"/>
      <w:proofErr w:type="spellStart"/>
      <w:r w:rsidRPr="008C4E51">
        <w:rPr>
          <w:rFonts w:ascii="Times New Roman" w:hAnsi="Times New Roman" w:cs="Times New Roman"/>
        </w:rPr>
        <w:t>Institutional</w:t>
      </w:r>
      <w:proofErr w:type="spellEnd"/>
      <w:r w:rsidRPr="008C4E51">
        <w:rPr>
          <w:rFonts w:ascii="Times New Roman" w:hAnsi="Times New Roman" w:cs="Times New Roman"/>
        </w:rPr>
        <w:t xml:space="preserve"> </w:t>
      </w:r>
      <w:proofErr w:type="spellStart"/>
      <w:r w:rsidRPr="008C4E51">
        <w:rPr>
          <w:rFonts w:ascii="Times New Roman" w:hAnsi="Times New Roman" w:cs="Times New Roman"/>
        </w:rPr>
        <w:t>framework</w:t>
      </w:r>
      <w:bookmarkEnd w:id="34"/>
      <w:proofErr w:type="spellEnd"/>
      <w:r w:rsidRPr="008C4E51">
        <w:rPr>
          <w:rFonts w:ascii="Times New Roman" w:hAnsi="Times New Roman" w:cs="Times New Roman"/>
        </w:rPr>
        <w:t xml:space="preserve"> </w:t>
      </w:r>
    </w:p>
    <w:p w14:paraId="086CEA8A" w14:textId="77777777" w:rsidR="00F57297" w:rsidRPr="008C4E51" w:rsidRDefault="00F57297" w:rsidP="00010F8B">
      <w:pPr>
        <w:autoSpaceDE w:val="0"/>
        <w:autoSpaceDN w:val="0"/>
        <w:adjustRightInd w:val="0"/>
        <w:jc w:val="both"/>
        <w:rPr>
          <w:rFonts w:ascii="Times New Roman" w:hAnsi="Times New Roman" w:cs="Times New Roman"/>
          <w:bCs/>
          <w:lang w:val="en-US"/>
        </w:rPr>
      </w:pPr>
      <w:bookmarkStart w:id="35" w:name="_Toc48130113"/>
      <w:r w:rsidRPr="008C4E51">
        <w:rPr>
          <w:rFonts w:ascii="Times New Roman" w:hAnsi="Times New Roman" w:cs="Times New Roman"/>
          <w:bCs/>
          <w:lang w:val="en-US"/>
        </w:rPr>
        <w:t>It includes several institutions including: the Ministry in charge of Employment and the Sector Ministries such as the Ministry in charge of Mines, Ministry in charge of Public Health....</w:t>
      </w:r>
      <w:bookmarkEnd w:id="35"/>
      <w:r w:rsidRPr="008C4E51">
        <w:rPr>
          <w:rFonts w:ascii="Times New Roman" w:hAnsi="Times New Roman" w:cs="Times New Roman"/>
          <w:bCs/>
          <w:lang w:val="en-US"/>
        </w:rPr>
        <w:t xml:space="preserve"> </w:t>
      </w:r>
    </w:p>
    <w:p w14:paraId="556E64E2" w14:textId="77777777" w:rsidR="00F57297" w:rsidRPr="008C4E51" w:rsidRDefault="00F57297" w:rsidP="00010F8B">
      <w:pPr>
        <w:pStyle w:val="Paragraphedeliste"/>
        <w:numPr>
          <w:ilvl w:val="0"/>
          <w:numId w:val="47"/>
        </w:numPr>
        <w:autoSpaceDE w:val="0"/>
        <w:autoSpaceDN w:val="0"/>
        <w:adjustRightInd w:val="0"/>
        <w:jc w:val="both"/>
        <w:rPr>
          <w:rFonts w:ascii="Times New Roman" w:hAnsi="Times New Roman" w:cs="Times New Roman"/>
          <w:lang w:val="en-US"/>
        </w:rPr>
      </w:pPr>
      <w:bookmarkStart w:id="36" w:name="_Toc48130114"/>
      <w:r w:rsidRPr="008C4E51">
        <w:rPr>
          <w:rFonts w:ascii="Times New Roman" w:hAnsi="Times New Roman" w:cs="Times New Roman"/>
          <w:lang w:val="en-US"/>
        </w:rPr>
        <w:t>Comparative analysis of the Bank's national legal framework and new environmental framework</w:t>
      </w:r>
      <w:bookmarkEnd w:id="36"/>
    </w:p>
    <w:p w14:paraId="07210726" w14:textId="77777777" w:rsidR="00F57297" w:rsidRPr="008C4E51" w:rsidRDefault="00F57297" w:rsidP="00010F8B">
      <w:pPr>
        <w:autoSpaceDE w:val="0"/>
        <w:autoSpaceDN w:val="0"/>
        <w:adjustRightInd w:val="0"/>
        <w:jc w:val="both"/>
        <w:rPr>
          <w:rFonts w:ascii="Times New Roman" w:hAnsi="Times New Roman" w:cs="Times New Roman"/>
          <w:lang w:val="en-US"/>
        </w:rPr>
      </w:pPr>
      <w:bookmarkStart w:id="37" w:name="_Toc48130115"/>
      <w:r w:rsidRPr="008C4E51">
        <w:rPr>
          <w:rFonts w:ascii="Times New Roman" w:hAnsi="Times New Roman" w:cs="Times New Roman"/>
          <w:lang w:val="en-US"/>
        </w:rPr>
        <w:t>Table 3 illustrates the perfect alignment of NES 2 employment and working conditions requirements with the provisions of the national legal framework for employment and working conditions.</w:t>
      </w:r>
      <w:bookmarkEnd w:id="37"/>
    </w:p>
    <w:p w14:paraId="1BB5B255" w14:textId="77777777" w:rsidR="00F57297" w:rsidRPr="008C4E51" w:rsidRDefault="00F57297" w:rsidP="00010F8B">
      <w:pPr>
        <w:pStyle w:val="Paragraphedeliste"/>
        <w:numPr>
          <w:ilvl w:val="0"/>
          <w:numId w:val="47"/>
        </w:numPr>
        <w:autoSpaceDE w:val="0"/>
        <w:autoSpaceDN w:val="0"/>
        <w:adjustRightInd w:val="0"/>
        <w:jc w:val="both"/>
        <w:rPr>
          <w:rFonts w:ascii="Times New Roman" w:hAnsi="Times New Roman" w:cs="Times New Roman"/>
        </w:rPr>
      </w:pPr>
      <w:bookmarkStart w:id="38" w:name="_Toc48130118"/>
      <w:r w:rsidRPr="008C4E51">
        <w:rPr>
          <w:rFonts w:ascii="Times New Roman" w:hAnsi="Times New Roman" w:cs="Times New Roman"/>
        </w:rPr>
        <w:t xml:space="preserve">General </w:t>
      </w:r>
      <w:proofErr w:type="spellStart"/>
      <w:r w:rsidRPr="008C4E51">
        <w:rPr>
          <w:rFonts w:ascii="Times New Roman" w:hAnsi="Times New Roman" w:cs="Times New Roman"/>
        </w:rPr>
        <w:t>working</w:t>
      </w:r>
      <w:proofErr w:type="spellEnd"/>
      <w:r w:rsidRPr="008C4E51">
        <w:rPr>
          <w:rFonts w:ascii="Times New Roman" w:hAnsi="Times New Roman" w:cs="Times New Roman"/>
        </w:rPr>
        <w:t xml:space="preserve"> conditions</w:t>
      </w:r>
      <w:bookmarkEnd w:id="38"/>
      <w:r w:rsidRPr="008C4E51">
        <w:rPr>
          <w:rFonts w:ascii="Times New Roman" w:hAnsi="Times New Roman" w:cs="Times New Roman"/>
        </w:rPr>
        <w:t xml:space="preserve"> </w:t>
      </w:r>
    </w:p>
    <w:p w14:paraId="24872DD7" w14:textId="77777777" w:rsidR="00F57297" w:rsidRPr="008C4E51" w:rsidRDefault="00F57297" w:rsidP="00010F8B">
      <w:pPr>
        <w:autoSpaceDE w:val="0"/>
        <w:autoSpaceDN w:val="0"/>
        <w:adjustRightInd w:val="0"/>
        <w:jc w:val="both"/>
        <w:rPr>
          <w:rFonts w:ascii="Times New Roman" w:hAnsi="Times New Roman" w:cs="Times New Roman"/>
          <w:lang w:val="en-US"/>
        </w:rPr>
      </w:pPr>
      <w:bookmarkStart w:id="39" w:name="_Toc48130119"/>
      <w:r w:rsidRPr="008C4E51">
        <w:rPr>
          <w:rFonts w:ascii="Times New Roman" w:hAnsi="Times New Roman" w:cs="Times New Roman"/>
          <w:lang w:val="en-US"/>
        </w:rPr>
        <w:t>This section succinctly summarizes the content of national legislation on general working conditions: Working time, overtime Paid leave, Maternity protection, Non-discrimination wages and deductions, equal opportunity in recruitment and hiring, access to training, promotion to the position, dismissal and disciplinary measures...</w:t>
      </w:r>
      <w:bookmarkEnd w:id="39"/>
    </w:p>
    <w:p w14:paraId="70F6451A" w14:textId="77777777" w:rsidR="00F57297" w:rsidRPr="008C4E51" w:rsidRDefault="00F57297" w:rsidP="00010F8B">
      <w:pPr>
        <w:autoSpaceDE w:val="0"/>
        <w:autoSpaceDN w:val="0"/>
        <w:adjustRightInd w:val="0"/>
        <w:jc w:val="both"/>
        <w:rPr>
          <w:rFonts w:ascii="Times New Roman" w:hAnsi="Times New Roman" w:cs="Times New Roman"/>
          <w:bCs/>
          <w:lang w:val="en-US"/>
        </w:rPr>
      </w:pPr>
      <w:bookmarkStart w:id="40" w:name="_Toc48130120"/>
      <w:r w:rsidRPr="008C4E51">
        <w:rPr>
          <w:rFonts w:ascii="Times New Roman" w:hAnsi="Times New Roman" w:cs="Times New Roman"/>
          <w:bCs/>
          <w:lang w:val="en-US"/>
        </w:rPr>
        <w:t>They are important to the project execution company and all its suppliers and suppliers in the management of the workforce.</w:t>
      </w:r>
      <w:bookmarkEnd w:id="40"/>
    </w:p>
    <w:p w14:paraId="32C5F8E6" w14:textId="77777777" w:rsidR="00F57297" w:rsidRPr="008C4E51" w:rsidRDefault="00F57297" w:rsidP="00010F8B">
      <w:pPr>
        <w:pStyle w:val="Paragraphedeliste"/>
        <w:numPr>
          <w:ilvl w:val="0"/>
          <w:numId w:val="47"/>
        </w:numPr>
        <w:autoSpaceDE w:val="0"/>
        <w:autoSpaceDN w:val="0"/>
        <w:adjustRightInd w:val="0"/>
        <w:jc w:val="both"/>
        <w:rPr>
          <w:rFonts w:ascii="Times New Roman" w:hAnsi="Times New Roman" w:cs="Times New Roman"/>
          <w:bCs/>
          <w:lang w:val="en-US"/>
        </w:rPr>
      </w:pPr>
      <w:bookmarkStart w:id="41" w:name="_Toc48130121"/>
      <w:r w:rsidRPr="008C4E51">
        <w:rPr>
          <w:rFonts w:ascii="Times New Roman" w:hAnsi="Times New Roman" w:cs="Times New Roman"/>
          <w:bCs/>
          <w:lang w:val="en-US"/>
        </w:rPr>
        <w:t xml:space="preserve">Generals on the use of </w:t>
      </w:r>
      <w:proofErr w:type="spellStart"/>
      <w:r w:rsidRPr="008C4E51">
        <w:rPr>
          <w:rFonts w:ascii="Times New Roman" w:hAnsi="Times New Roman" w:cs="Times New Roman"/>
          <w:bCs/>
          <w:lang w:val="en-US"/>
        </w:rPr>
        <w:t>labour</w:t>
      </w:r>
      <w:proofErr w:type="spellEnd"/>
      <w:r w:rsidRPr="008C4E51">
        <w:rPr>
          <w:rFonts w:ascii="Times New Roman" w:hAnsi="Times New Roman" w:cs="Times New Roman"/>
          <w:bCs/>
          <w:lang w:val="en-US"/>
        </w:rPr>
        <w:t xml:space="preserve"> in the project</w:t>
      </w:r>
      <w:bookmarkEnd w:id="41"/>
    </w:p>
    <w:p w14:paraId="6FEA4C2B" w14:textId="77777777" w:rsidR="00F57297" w:rsidRPr="008C4E51" w:rsidRDefault="00F57297" w:rsidP="00010F8B">
      <w:pPr>
        <w:autoSpaceDE w:val="0"/>
        <w:autoSpaceDN w:val="0"/>
        <w:adjustRightInd w:val="0"/>
        <w:jc w:val="both"/>
        <w:rPr>
          <w:rFonts w:ascii="Times New Roman" w:hAnsi="Times New Roman" w:cs="Times New Roman"/>
          <w:lang w:val="en-US"/>
        </w:rPr>
      </w:pPr>
      <w:bookmarkStart w:id="42" w:name="_Toc48130122"/>
      <w:r w:rsidRPr="008C4E51">
        <w:rPr>
          <w:rFonts w:ascii="Times New Roman" w:hAnsi="Times New Roman" w:cs="Times New Roman"/>
          <w:lang w:val="en-US"/>
        </w:rPr>
        <w:t>This section provides details on the different categories of workers that will be employed during the implementation of the project. They are: direct, contract, community and migrant workers.</w:t>
      </w:r>
      <w:bookmarkEnd w:id="42"/>
    </w:p>
    <w:p w14:paraId="0A790BCE" w14:textId="77777777" w:rsidR="00F57297" w:rsidRPr="008C4E51" w:rsidRDefault="00F57297" w:rsidP="00010F8B">
      <w:pPr>
        <w:autoSpaceDE w:val="0"/>
        <w:autoSpaceDN w:val="0"/>
        <w:adjustRightInd w:val="0"/>
        <w:jc w:val="both"/>
        <w:rPr>
          <w:rFonts w:ascii="Times New Roman" w:hAnsi="Times New Roman" w:cs="Times New Roman"/>
          <w:bCs/>
          <w:lang w:val="en-US"/>
        </w:rPr>
      </w:pPr>
      <w:bookmarkStart w:id="43" w:name="_Toc48130123"/>
      <w:r w:rsidRPr="008C4E51">
        <w:rPr>
          <w:rFonts w:ascii="Times New Roman" w:hAnsi="Times New Roman" w:cs="Times New Roman"/>
          <w:bCs/>
          <w:lang w:val="en-US"/>
        </w:rPr>
        <w:t xml:space="preserve">It should be noted that recruitment must comply with the following requirements: non-discrimination, the prohibition of forced </w:t>
      </w:r>
      <w:proofErr w:type="spellStart"/>
      <w:r w:rsidRPr="008C4E51">
        <w:rPr>
          <w:rFonts w:ascii="Times New Roman" w:hAnsi="Times New Roman" w:cs="Times New Roman"/>
          <w:bCs/>
          <w:lang w:val="en-US"/>
        </w:rPr>
        <w:t>labour</w:t>
      </w:r>
      <w:proofErr w:type="spellEnd"/>
      <w:r w:rsidRPr="008C4E51">
        <w:rPr>
          <w:rFonts w:ascii="Times New Roman" w:hAnsi="Times New Roman" w:cs="Times New Roman"/>
          <w:bCs/>
          <w:lang w:val="en-US"/>
        </w:rPr>
        <w:t xml:space="preserve"> and child </w:t>
      </w:r>
      <w:proofErr w:type="spellStart"/>
      <w:r w:rsidRPr="008C4E51">
        <w:rPr>
          <w:rFonts w:ascii="Times New Roman" w:hAnsi="Times New Roman" w:cs="Times New Roman"/>
          <w:bCs/>
          <w:lang w:val="en-US"/>
        </w:rPr>
        <w:t>labour</w:t>
      </w:r>
      <w:proofErr w:type="spellEnd"/>
      <w:r w:rsidRPr="008C4E51">
        <w:rPr>
          <w:rFonts w:ascii="Times New Roman" w:hAnsi="Times New Roman" w:cs="Times New Roman"/>
          <w:bCs/>
          <w:lang w:val="en-US"/>
        </w:rPr>
        <w:t>.</w:t>
      </w:r>
      <w:bookmarkEnd w:id="43"/>
    </w:p>
    <w:p w14:paraId="60C68CD0" w14:textId="77777777" w:rsidR="00F57297" w:rsidRPr="008C4E51" w:rsidRDefault="00F57297" w:rsidP="00010F8B">
      <w:pPr>
        <w:pStyle w:val="Paragraphedeliste"/>
        <w:numPr>
          <w:ilvl w:val="0"/>
          <w:numId w:val="47"/>
        </w:numPr>
        <w:autoSpaceDE w:val="0"/>
        <w:autoSpaceDN w:val="0"/>
        <w:adjustRightInd w:val="0"/>
        <w:jc w:val="both"/>
        <w:rPr>
          <w:rFonts w:ascii="Times New Roman" w:hAnsi="Times New Roman" w:cs="Times New Roman"/>
          <w:lang w:val="en-US"/>
        </w:rPr>
      </w:pPr>
      <w:bookmarkStart w:id="44" w:name="_Toc48130124"/>
      <w:r w:rsidRPr="008C4E51">
        <w:rPr>
          <w:rFonts w:ascii="Times New Roman" w:hAnsi="Times New Roman" w:cs="Times New Roman"/>
          <w:lang w:val="en-US"/>
        </w:rPr>
        <w:t>Description of the project's negative and positive risks and impacts on employment and working conditions</w:t>
      </w:r>
      <w:bookmarkEnd w:id="44"/>
    </w:p>
    <w:p w14:paraId="3C15037F" w14:textId="77777777" w:rsidR="00F57297" w:rsidRPr="008C4E51" w:rsidRDefault="00F57297" w:rsidP="00010F8B">
      <w:pPr>
        <w:autoSpaceDE w:val="0"/>
        <w:autoSpaceDN w:val="0"/>
        <w:adjustRightInd w:val="0"/>
        <w:jc w:val="both"/>
        <w:rPr>
          <w:rFonts w:ascii="Times New Roman" w:hAnsi="Times New Roman" w:cs="Times New Roman"/>
          <w:lang w:val="en-US"/>
        </w:rPr>
      </w:pPr>
      <w:bookmarkStart w:id="45" w:name="_Toc48130125"/>
      <w:r w:rsidRPr="008C4E51">
        <w:rPr>
          <w:rFonts w:ascii="Times New Roman" w:hAnsi="Times New Roman" w:cs="Times New Roman"/>
          <w:lang w:val="en-US"/>
        </w:rPr>
        <w:t>This section (Table 4) describes the various risks to the safety and health of workers associated with project activities. It also contains the negative and positive impacts of the project and their magnitude on employment and working conditions by categories of workers and employers.</w:t>
      </w:r>
      <w:bookmarkEnd w:id="45"/>
      <w:r w:rsidRPr="008C4E51">
        <w:rPr>
          <w:rFonts w:ascii="Times New Roman" w:hAnsi="Times New Roman" w:cs="Times New Roman"/>
          <w:lang w:val="en-US"/>
        </w:rPr>
        <w:t xml:space="preserve"> </w:t>
      </w:r>
    </w:p>
    <w:p w14:paraId="0D33E340" w14:textId="77777777" w:rsidR="00F57297" w:rsidRPr="008C4E51" w:rsidRDefault="00F57297" w:rsidP="00010F8B">
      <w:pPr>
        <w:autoSpaceDE w:val="0"/>
        <w:autoSpaceDN w:val="0"/>
        <w:adjustRightInd w:val="0"/>
        <w:jc w:val="both"/>
        <w:rPr>
          <w:rFonts w:ascii="Times New Roman" w:hAnsi="Times New Roman" w:cs="Times New Roman"/>
          <w:bCs/>
          <w:lang w:val="en-US"/>
        </w:rPr>
      </w:pPr>
      <w:bookmarkStart w:id="46" w:name="_Toc48130126"/>
      <w:r w:rsidRPr="008C4E51">
        <w:rPr>
          <w:rFonts w:ascii="Times New Roman" w:hAnsi="Times New Roman" w:cs="Times New Roman"/>
          <w:bCs/>
          <w:lang w:val="en-US"/>
        </w:rPr>
        <w:t xml:space="preserve">Measures to mitigate negative impacts and improve positive impacts related to </w:t>
      </w:r>
      <w:proofErr w:type="spellStart"/>
      <w:r w:rsidRPr="008C4E51">
        <w:rPr>
          <w:rFonts w:ascii="Times New Roman" w:hAnsi="Times New Roman" w:cs="Times New Roman"/>
          <w:bCs/>
          <w:lang w:val="en-US"/>
        </w:rPr>
        <w:t>labour</w:t>
      </w:r>
      <w:proofErr w:type="spellEnd"/>
      <w:r w:rsidRPr="008C4E51">
        <w:rPr>
          <w:rFonts w:ascii="Times New Roman" w:hAnsi="Times New Roman" w:cs="Times New Roman"/>
          <w:bCs/>
          <w:lang w:val="en-US"/>
        </w:rPr>
        <w:t xml:space="preserve"> use</w:t>
      </w:r>
      <w:bookmarkEnd w:id="46"/>
      <w:r w:rsidRPr="008C4E51">
        <w:rPr>
          <w:rFonts w:ascii="Times New Roman" w:hAnsi="Times New Roman" w:cs="Times New Roman"/>
          <w:bCs/>
          <w:lang w:val="en-US"/>
        </w:rPr>
        <w:t xml:space="preserve"> </w:t>
      </w:r>
    </w:p>
    <w:p w14:paraId="1AA1C600" w14:textId="77777777" w:rsidR="00F57297" w:rsidRPr="008C4E51" w:rsidRDefault="00F57297" w:rsidP="00010F8B">
      <w:pPr>
        <w:autoSpaceDE w:val="0"/>
        <w:autoSpaceDN w:val="0"/>
        <w:adjustRightInd w:val="0"/>
        <w:jc w:val="both"/>
        <w:rPr>
          <w:rFonts w:ascii="Times New Roman" w:hAnsi="Times New Roman" w:cs="Times New Roman"/>
          <w:bCs/>
          <w:lang w:val="en-US"/>
        </w:rPr>
      </w:pPr>
      <w:bookmarkStart w:id="47" w:name="_Toc48130127"/>
      <w:r w:rsidRPr="008C4E51">
        <w:rPr>
          <w:rFonts w:ascii="Times New Roman" w:hAnsi="Times New Roman" w:cs="Times New Roman"/>
          <w:bCs/>
          <w:lang w:val="en-US"/>
        </w:rPr>
        <w:t>They are split into two (2) tables</w:t>
      </w:r>
      <w:bookmarkEnd w:id="47"/>
    </w:p>
    <w:p w14:paraId="4B35A6DF" w14:textId="77777777" w:rsidR="00F57297" w:rsidRPr="008C4E51" w:rsidRDefault="00F57297" w:rsidP="001C4E29">
      <w:pPr>
        <w:pStyle w:val="Paragraphedeliste"/>
        <w:numPr>
          <w:ilvl w:val="0"/>
          <w:numId w:val="81"/>
        </w:numPr>
        <w:autoSpaceDE w:val="0"/>
        <w:autoSpaceDN w:val="0"/>
        <w:adjustRightInd w:val="0"/>
        <w:jc w:val="both"/>
        <w:rPr>
          <w:rFonts w:ascii="Times New Roman" w:hAnsi="Times New Roman" w:cs="Times New Roman"/>
          <w:bCs/>
          <w:lang w:val="en-US"/>
        </w:rPr>
      </w:pPr>
      <w:bookmarkStart w:id="48" w:name="_Toc48130128"/>
      <w:r w:rsidRPr="008C4E51">
        <w:rPr>
          <w:rFonts w:ascii="Times New Roman" w:hAnsi="Times New Roman" w:cs="Times New Roman"/>
          <w:bCs/>
          <w:lang w:val="en-US"/>
        </w:rPr>
        <w:lastRenderedPageBreak/>
        <w:t>Table 5 identifies potential negative impacts and proposes disposal and mitigation measures</w:t>
      </w:r>
      <w:bookmarkEnd w:id="48"/>
    </w:p>
    <w:p w14:paraId="644F8DAE" w14:textId="77777777" w:rsidR="00D55129" w:rsidRPr="008C4E51" w:rsidRDefault="00F57297" w:rsidP="001C4E29">
      <w:pPr>
        <w:pStyle w:val="Paragraphedeliste"/>
        <w:numPr>
          <w:ilvl w:val="0"/>
          <w:numId w:val="81"/>
        </w:numPr>
        <w:autoSpaceDE w:val="0"/>
        <w:autoSpaceDN w:val="0"/>
        <w:adjustRightInd w:val="0"/>
        <w:jc w:val="both"/>
        <w:rPr>
          <w:rFonts w:ascii="Times New Roman" w:hAnsi="Times New Roman" w:cs="Times New Roman"/>
          <w:bCs/>
          <w:lang w:val="en-US"/>
        </w:rPr>
      </w:pPr>
      <w:bookmarkStart w:id="49" w:name="_Toc48130129"/>
      <w:r w:rsidRPr="008C4E51">
        <w:rPr>
          <w:rFonts w:ascii="Times New Roman" w:hAnsi="Times New Roman" w:cs="Times New Roman"/>
          <w:bCs/>
          <w:lang w:val="en-US"/>
        </w:rPr>
        <w:t>Table 6 identifies potential positive impacts and proposes bonus measures.</w:t>
      </w:r>
      <w:bookmarkEnd w:id="49"/>
    </w:p>
    <w:p w14:paraId="5AFB2FCA" w14:textId="77777777" w:rsidR="00F57297" w:rsidRPr="008C4E51" w:rsidRDefault="00D55129" w:rsidP="001C4E29">
      <w:pPr>
        <w:pStyle w:val="Paragraphedeliste"/>
        <w:numPr>
          <w:ilvl w:val="0"/>
          <w:numId w:val="81"/>
        </w:numPr>
        <w:autoSpaceDE w:val="0"/>
        <w:autoSpaceDN w:val="0"/>
        <w:adjustRightInd w:val="0"/>
        <w:jc w:val="both"/>
        <w:rPr>
          <w:rFonts w:ascii="Times New Roman" w:hAnsi="Times New Roman" w:cs="Times New Roman"/>
          <w:bCs/>
          <w:lang w:val="en-US"/>
        </w:rPr>
      </w:pPr>
      <w:bookmarkStart w:id="50" w:name="_Toc48130130"/>
      <w:r w:rsidRPr="008C4E51">
        <w:rPr>
          <w:rFonts w:ascii="Times New Roman" w:hAnsi="Times New Roman" w:cs="Times New Roman"/>
          <w:bCs/>
          <w:lang w:val="en-US"/>
        </w:rPr>
        <w:t>P</w:t>
      </w:r>
      <w:r w:rsidR="00F57297" w:rsidRPr="008C4E51">
        <w:rPr>
          <w:rFonts w:ascii="Times New Roman" w:hAnsi="Times New Roman" w:cs="Times New Roman"/>
          <w:bCs/>
          <w:lang w:val="en-US"/>
        </w:rPr>
        <w:t>rotection and assistance to workers identified as vulnerable</w:t>
      </w:r>
      <w:bookmarkEnd w:id="50"/>
      <w:r w:rsidR="00F57297" w:rsidRPr="008C4E51">
        <w:rPr>
          <w:rFonts w:ascii="Times New Roman" w:hAnsi="Times New Roman" w:cs="Times New Roman"/>
          <w:bCs/>
          <w:lang w:val="en-US"/>
        </w:rPr>
        <w:t xml:space="preserve"> </w:t>
      </w:r>
    </w:p>
    <w:p w14:paraId="71654194" w14:textId="77777777" w:rsidR="00F57297" w:rsidRPr="008C4E51" w:rsidRDefault="00F57297" w:rsidP="00010F8B">
      <w:pPr>
        <w:autoSpaceDE w:val="0"/>
        <w:autoSpaceDN w:val="0"/>
        <w:adjustRightInd w:val="0"/>
        <w:jc w:val="both"/>
        <w:rPr>
          <w:rFonts w:ascii="Times New Roman" w:hAnsi="Times New Roman" w:cs="Times New Roman"/>
          <w:lang w:val="en-US"/>
        </w:rPr>
      </w:pPr>
      <w:bookmarkStart w:id="51" w:name="_Toc48130131"/>
      <w:r w:rsidRPr="008C4E51">
        <w:rPr>
          <w:rFonts w:ascii="Times New Roman" w:hAnsi="Times New Roman" w:cs="Times New Roman"/>
          <w:lang w:val="en-US"/>
        </w:rPr>
        <w:t>Table 7 sets out protection and assistance measures for workers considered vulnerable: women, children, migrants and the disabled.</w:t>
      </w:r>
      <w:bookmarkEnd w:id="51"/>
    </w:p>
    <w:p w14:paraId="5491CBDE" w14:textId="77777777" w:rsidR="00F57297" w:rsidRPr="008C4E51" w:rsidRDefault="00F57297" w:rsidP="00010F8B">
      <w:pPr>
        <w:pStyle w:val="Paragraphedeliste"/>
        <w:numPr>
          <w:ilvl w:val="0"/>
          <w:numId w:val="47"/>
        </w:numPr>
        <w:autoSpaceDE w:val="0"/>
        <w:autoSpaceDN w:val="0"/>
        <w:adjustRightInd w:val="0"/>
        <w:jc w:val="both"/>
        <w:rPr>
          <w:rFonts w:ascii="Times New Roman" w:hAnsi="Times New Roman" w:cs="Times New Roman"/>
          <w:bCs/>
        </w:rPr>
      </w:pPr>
      <w:bookmarkStart w:id="52" w:name="_Toc48130132"/>
      <w:r w:rsidRPr="008C4E51">
        <w:rPr>
          <w:rFonts w:ascii="Times New Roman" w:hAnsi="Times New Roman" w:cs="Times New Roman"/>
          <w:bCs/>
        </w:rPr>
        <w:t xml:space="preserve">Complaint management </w:t>
      </w:r>
      <w:proofErr w:type="spellStart"/>
      <w:r w:rsidRPr="008C4E51">
        <w:rPr>
          <w:rFonts w:ascii="Times New Roman" w:hAnsi="Times New Roman" w:cs="Times New Roman"/>
          <w:bCs/>
        </w:rPr>
        <w:t>mechanisms</w:t>
      </w:r>
      <w:bookmarkEnd w:id="52"/>
      <w:proofErr w:type="spellEnd"/>
    </w:p>
    <w:p w14:paraId="7846DC49" w14:textId="77777777" w:rsidR="00F57297" w:rsidRPr="008C4E51" w:rsidRDefault="00F57297" w:rsidP="00010F8B">
      <w:pPr>
        <w:autoSpaceDE w:val="0"/>
        <w:autoSpaceDN w:val="0"/>
        <w:adjustRightInd w:val="0"/>
        <w:jc w:val="both"/>
        <w:rPr>
          <w:rFonts w:ascii="Times New Roman" w:hAnsi="Times New Roman" w:cs="Times New Roman"/>
          <w:bCs/>
          <w:lang w:val="en-US"/>
        </w:rPr>
      </w:pPr>
      <w:bookmarkStart w:id="53" w:name="_Toc48130133"/>
      <w:r w:rsidRPr="008C4E51">
        <w:rPr>
          <w:rFonts w:ascii="Times New Roman" w:hAnsi="Times New Roman" w:cs="Times New Roman"/>
          <w:bCs/>
          <w:lang w:val="en-US"/>
        </w:rPr>
        <w:t xml:space="preserve">After describing the </w:t>
      </w:r>
      <w:proofErr w:type="spellStart"/>
      <w:r w:rsidRPr="008C4E51">
        <w:rPr>
          <w:rFonts w:ascii="Times New Roman" w:hAnsi="Times New Roman" w:cs="Times New Roman"/>
          <w:bCs/>
          <w:lang w:val="en-US"/>
        </w:rPr>
        <w:t>labour</w:t>
      </w:r>
      <w:proofErr w:type="spellEnd"/>
      <w:r w:rsidRPr="008C4E51">
        <w:rPr>
          <w:rFonts w:ascii="Times New Roman" w:hAnsi="Times New Roman" w:cs="Times New Roman"/>
          <w:bCs/>
          <w:lang w:val="en-US"/>
        </w:rPr>
        <w:t xml:space="preserve"> dispute settlement procedures (before the </w:t>
      </w:r>
      <w:proofErr w:type="spellStart"/>
      <w:r w:rsidRPr="008C4E51">
        <w:rPr>
          <w:rFonts w:ascii="Times New Roman" w:hAnsi="Times New Roman" w:cs="Times New Roman"/>
          <w:bCs/>
          <w:lang w:val="en-US"/>
        </w:rPr>
        <w:t>Labour</w:t>
      </w:r>
      <w:proofErr w:type="spellEnd"/>
      <w:r w:rsidRPr="008C4E51">
        <w:rPr>
          <w:rFonts w:ascii="Times New Roman" w:hAnsi="Times New Roman" w:cs="Times New Roman"/>
          <w:bCs/>
          <w:lang w:val="en-US"/>
        </w:rPr>
        <w:t xml:space="preserve"> Inspector, arbitration procedure before the Minister of </w:t>
      </w:r>
      <w:proofErr w:type="spellStart"/>
      <w:r w:rsidRPr="008C4E51">
        <w:rPr>
          <w:rFonts w:ascii="Times New Roman" w:hAnsi="Times New Roman" w:cs="Times New Roman"/>
          <w:bCs/>
          <w:lang w:val="en-US"/>
        </w:rPr>
        <w:t>Labour</w:t>
      </w:r>
      <w:proofErr w:type="spellEnd"/>
      <w:r w:rsidRPr="008C4E51">
        <w:rPr>
          <w:rFonts w:ascii="Times New Roman" w:hAnsi="Times New Roman" w:cs="Times New Roman"/>
          <w:bCs/>
          <w:lang w:val="en-US"/>
        </w:rPr>
        <w:t xml:space="preserve">, proceedings before the Court of Cassation) under the </w:t>
      </w:r>
      <w:proofErr w:type="spellStart"/>
      <w:r w:rsidRPr="008C4E51">
        <w:rPr>
          <w:rFonts w:ascii="Times New Roman" w:hAnsi="Times New Roman" w:cs="Times New Roman"/>
          <w:bCs/>
          <w:lang w:val="en-US"/>
        </w:rPr>
        <w:t>Labour</w:t>
      </w:r>
      <w:proofErr w:type="spellEnd"/>
      <w:r w:rsidRPr="008C4E51">
        <w:rPr>
          <w:rFonts w:ascii="Times New Roman" w:hAnsi="Times New Roman" w:cs="Times New Roman"/>
          <w:bCs/>
          <w:lang w:val="en-US"/>
        </w:rPr>
        <w:t xml:space="preserve"> Code, the prevention of </w:t>
      </w:r>
      <w:proofErr w:type="spellStart"/>
      <w:r w:rsidRPr="008C4E51">
        <w:rPr>
          <w:rFonts w:ascii="Times New Roman" w:hAnsi="Times New Roman" w:cs="Times New Roman"/>
          <w:bCs/>
          <w:lang w:val="en-US"/>
        </w:rPr>
        <w:t>labour</w:t>
      </w:r>
      <w:proofErr w:type="spellEnd"/>
      <w:r w:rsidRPr="008C4E51">
        <w:rPr>
          <w:rFonts w:ascii="Times New Roman" w:hAnsi="Times New Roman" w:cs="Times New Roman"/>
          <w:bCs/>
          <w:lang w:val="en-US"/>
        </w:rPr>
        <w:t xml:space="preserve"> disputes within the project will pass the election and close collaboration with staff delegates and the establishment of a mechanism allowing the worker to present their own suggestions.</w:t>
      </w:r>
      <w:bookmarkEnd w:id="53"/>
    </w:p>
    <w:p w14:paraId="517DD827" w14:textId="77777777" w:rsidR="00F57297" w:rsidRPr="008C4E51" w:rsidRDefault="00F57297" w:rsidP="009B382B">
      <w:pPr>
        <w:pStyle w:val="Paragraphedeliste"/>
        <w:numPr>
          <w:ilvl w:val="0"/>
          <w:numId w:val="47"/>
        </w:numPr>
        <w:autoSpaceDE w:val="0"/>
        <w:autoSpaceDN w:val="0"/>
        <w:adjustRightInd w:val="0"/>
        <w:ind w:left="426"/>
        <w:jc w:val="both"/>
        <w:rPr>
          <w:rFonts w:ascii="Times New Roman" w:hAnsi="Times New Roman" w:cs="Times New Roman"/>
        </w:rPr>
      </w:pPr>
      <w:bookmarkStart w:id="54" w:name="_Toc48130134"/>
      <w:proofErr w:type="spellStart"/>
      <w:r w:rsidRPr="008C4E51">
        <w:rPr>
          <w:rFonts w:ascii="Times New Roman" w:hAnsi="Times New Roman" w:cs="Times New Roman"/>
        </w:rPr>
        <w:t>Summary</w:t>
      </w:r>
      <w:proofErr w:type="spellEnd"/>
      <w:r w:rsidRPr="008C4E51">
        <w:rPr>
          <w:rFonts w:ascii="Times New Roman" w:hAnsi="Times New Roman" w:cs="Times New Roman"/>
        </w:rPr>
        <w:t xml:space="preserve"> of public consultations</w:t>
      </w:r>
      <w:bookmarkEnd w:id="54"/>
    </w:p>
    <w:p w14:paraId="63DA1EEA" w14:textId="77777777" w:rsidR="00F57297" w:rsidRPr="008C4E51" w:rsidRDefault="00F57297" w:rsidP="009B382B">
      <w:pPr>
        <w:autoSpaceDE w:val="0"/>
        <w:autoSpaceDN w:val="0"/>
        <w:adjustRightInd w:val="0"/>
        <w:jc w:val="both"/>
        <w:rPr>
          <w:rFonts w:ascii="Times New Roman" w:hAnsi="Times New Roman" w:cs="Times New Roman"/>
          <w:lang w:val="en-US"/>
        </w:rPr>
      </w:pPr>
      <w:bookmarkStart w:id="55" w:name="_Toc48130135"/>
      <w:r w:rsidRPr="008C4E51">
        <w:rPr>
          <w:rFonts w:ascii="Times New Roman" w:hAnsi="Times New Roman" w:cs="Times New Roman"/>
          <w:lang w:val="en-US"/>
        </w:rPr>
        <w:t>There have been four (4) public consultations:</w:t>
      </w:r>
      <w:bookmarkEnd w:id="55"/>
      <w:r w:rsidRPr="008C4E51">
        <w:rPr>
          <w:rFonts w:ascii="Times New Roman" w:hAnsi="Times New Roman" w:cs="Times New Roman"/>
          <w:lang w:val="en-US"/>
        </w:rPr>
        <w:t xml:space="preserve"> </w:t>
      </w:r>
    </w:p>
    <w:p w14:paraId="41E0F38A" w14:textId="77777777" w:rsidR="00F57297" w:rsidRPr="008C4E51" w:rsidRDefault="00F57297" w:rsidP="001C4E29">
      <w:pPr>
        <w:pStyle w:val="Paragraphedeliste"/>
        <w:numPr>
          <w:ilvl w:val="0"/>
          <w:numId w:val="81"/>
        </w:numPr>
        <w:autoSpaceDE w:val="0"/>
        <w:autoSpaceDN w:val="0"/>
        <w:adjustRightInd w:val="0"/>
        <w:jc w:val="both"/>
        <w:rPr>
          <w:rFonts w:ascii="Times New Roman" w:hAnsi="Times New Roman" w:cs="Times New Roman"/>
          <w:lang w:val="en-US"/>
        </w:rPr>
      </w:pPr>
      <w:bookmarkStart w:id="56" w:name="_Toc48130136"/>
      <w:r w:rsidRPr="008C4E51">
        <w:rPr>
          <w:rFonts w:ascii="Times New Roman" w:hAnsi="Times New Roman" w:cs="Times New Roman"/>
          <w:lang w:val="en-US"/>
        </w:rPr>
        <w:t xml:space="preserve">In the Zinder region, a focus group was organized with the inhabitants of the village of </w:t>
      </w:r>
      <w:proofErr w:type="spellStart"/>
      <w:r w:rsidRPr="008C4E51">
        <w:rPr>
          <w:rFonts w:ascii="Times New Roman" w:hAnsi="Times New Roman" w:cs="Times New Roman"/>
          <w:lang w:val="en-US"/>
        </w:rPr>
        <w:t>Kéllé</w:t>
      </w:r>
      <w:proofErr w:type="spellEnd"/>
      <w:r w:rsidRPr="008C4E51">
        <w:rPr>
          <w:rFonts w:ascii="Times New Roman" w:hAnsi="Times New Roman" w:cs="Times New Roman"/>
          <w:lang w:val="en-US"/>
        </w:rPr>
        <w:t xml:space="preserve"> </w:t>
      </w:r>
      <w:proofErr w:type="spellStart"/>
      <w:r w:rsidRPr="008C4E51">
        <w:rPr>
          <w:rFonts w:ascii="Times New Roman" w:hAnsi="Times New Roman" w:cs="Times New Roman"/>
          <w:lang w:val="en-US"/>
        </w:rPr>
        <w:t>Kéllé</w:t>
      </w:r>
      <w:proofErr w:type="spellEnd"/>
      <w:r w:rsidRPr="008C4E51">
        <w:rPr>
          <w:rFonts w:ascii="Times New Roman" w:hAnsi="Times New Roman" w:cs="Times New Roman"/>
          <w:lang w:val="en-US"/>
        </w:rPr>
        <w:t xml:space="preserve"> to gather their views on rehabilitation;</w:t>
      </w:r>
      <w:bookmarkEnd w:id="56"/>
      <w:r w:rsidRPr="008C4E51">
        <w:rPr>
          <w:rFonts w:ascii="Times New Roman" w:hAnsi="Times New Roman" w:cs="Times New Roman"/>
          <w:lang w:val="en-US"/>
        </w:rPr>
        <w:t xml:space="preserve"> </w:t>
      </w:r>
    </w:p>
    <w:p w14:paraId="6DEBCAA0" w14:textId="35859A96" w:rsidR="00F57297" w:rsidRPr="008C4E51" w:rsidRDefault="00F57297" w:rsidP="001C4E29">
      <w:pPr>
        <w:pStyle w:val="Paragraphedeliste"/>
        <w:numPr>
          <w:ilvl w:val="0"/>
          <w:numId w:val="81"/>
        </w:numPr>
        <w:autoSpaceDE w:val="0"/>
        <w:autoSpaceDN w:val="0"/>
        <w:adjustRightInd w:val="0"/>
        <w:jc w:val="both"/>
        <w:rPr>
          <w:rFonts w:ascii="Times New Roman" w:hAnsi="Times New Roman" w:cs="Times New Roman"/>
          <w:lang w:val="en-US"/>
        </w:rPr>
      </w:pPr>
      <w:bookmarkStart w:id="57" w:name="_Toc48130137"/>
      <w:r w:rsidRPr="008C4E51">
        <w:rPr>
          <w:rFonts w:ascii="Times New Roman" w:hAnsi="Times New Roman" w:cs="Times New Roman"/>
          <w:lang w:val="en-US"/>
        </w:rPr>
        <w:t xml:space="preserve">in the region of Agadez, in the department of </w:t>
      </w:r>
      <w:proofErr w:type="spellStart"/>
      <w:r w:rsidRPr="008C4E51">
        <w:rPr>
          <w:rFonts w:ascii="Times New Roman" w:hAnsi="Times New Roman" w:cs="Times New Roman"/>
          <w:lang w:val="en-US"/>
        </w:rPr>
        <w:t>Aderbissanet</w:t>
      </w:r>
      <w:proofErr w:type="spellEnd"/>
      <w:r w:rsidRPr="008C4E51">
        <w:rPr>
          <w:rFonts w:ascii="Times New Roman" w:hAnsi="Times New Roman" w:cs="Times New Roman"/>
          <w:lang w:val="en-US"/>
        </w:rPr>
        <w:t xml:space="preserve"> three focus groups were organized with residents of the castle district, representatives of the transport unions and finally representatives of women's groups and representatives of the youth platform for the same reason</w:t>
      </w:r>
      <w:r w:rsidR="00A701F5" w:rsidRPr="008C4E51">
        <w:rPr>
          <w:rFonts w:ascii="Times New Roman" w:hAnsi="Times New Roman" w:cs="Times New Roman"/>
          <w:lang w:val="en-US"/>
        </w:rPr>
        <w:t xml:space="preserve">s as </w:t>
      </w:r>
      <w:proofErr w:type="spellStart"/>
      <w:r w:rsidR="00A701F5" w:rsidRPr="008C4E51">
        <w:rPr>
          <w:rFonts w:ascii="Times New Roman" w:hAnsi="Times New Roman" w:cs="Times New Roman"/>
          <w:lang w:val="en-US"/>
        </w:rPr>
        <w:t>kellé</w:t>
      </w:r>
      <w:proofErr w:type="spellEnd"/>
      <w:r w:rsidR="00A701F5" w:rsidRPr="008C4E51">
        <w:rPr>
          <w:rFonts w:ascii="Times New Roman" w:hAnsi="Times New Roman" w:cs="Times New Roman"/>
          <w:lang w:val="en-US"/>
        </w:rPr>
        <w:t xml:space="preserve"> </w:t>
      </w:r>
      <w:bookmarkEnd w:id="57"/>
      <w:proofErr w:type="spellStart"/>
      <w:r w:rsidR="004268EC" w:rsidRPr="008C4E51">
        <w:rPr>
          <w:rFonts w:ascii="Times New Roman" w:hAnsi="Times New Roman" w:cs="Times New Roman"/>
          <w:lang w:val="en-US"/>
        </w:rPr>
        <w:t>kellé</w:t>
      </w:r>
      <w:proofErr w:type="spellEnd"/>
      <w:r w:rsidR="004268EC" w:rsidRPr="008C4E51">
        <w:rPr>
          <w:rFonts w:ascii="Times New Roman" w:hAnsi="Times New Roman" w:cs="Times New Roman"/>
          <w:lang w:val="en-US"/>
        </w:rPr>
        <w:t>.</w:t>
      </w:r>
    </w:p>
    <w:p w14:paraId="09C93FA2" w14:textId="77777777" w:rsidR="00F57297" w:rsidRPr="008C4E51" w:rsidRDefault="00F57297" w:rsidP="009B382B">
      <w:pPr>
        <w:pStyle w:val="Paragraphedeliste"/>
        <w:numPr>
          <w:ilvl w:val="0"/>
          <w:numId w:val="47"/>
        </w:numPr>
        <w:autoSpaceDE w:val="0"/>
        <w:autoSpaceDN w:val="0"/>
        <w:adjustRightInd w:val="0"/>
        <w:ind w:left="567"/>
        <w:jc w:val="both"/>
        <w:rPr>
          <w:rFonts w:ascii="Times New Roman" w:hAnsi="Times New Roman" w:cs="Times New Roman"/>
          <w:bCs/>
          <w:lang w:val="en-US"/>
        </w:rPr>
      </w:pPr>
      <w:bookmarkStart w:id="58" w:name="_Toc48130138"/>
      <w:r w:rsidRPr="008C4E51">
        <w:rPr>
          <w:rFonts w:ascii="Times New Roman" w:hAnsi="Times New Roman" w:cs="Times New Roman"/>
          <w:bCs/>
          <w:lang w:val="en-US"/>
        </w:rPr>
        <w:t>action plan containing mitigation and bonus measures</w:t>
      </w:r>
      <w:bookmarkEnd w:id="58"/>
      <w:r w:rsidRPr="008C4E51">
        <w:rPr>
          <w:rFonts w:ascii="Times New Roman" w:hAnsi="Times New Roman" w:cs="Times New Roman"/>
          <w:bCs/>
          <w:lang w:val="en-US"/>
        </w:rPr>
        <w:t xml:space="preserve"> </w:t>
      </w:r>
    </w:p>
    <w:p w14:paraId="089AE5B9" w14:textId="77777777" w:rsidR="00F57297" w:rsidRPr="008C4E51" w:rsidRDefault="00F57297" w:rsidP="001C4E29">
      <w:pPr>
        <w:pStyle w:val="Paragraphedeliste"/>
        <w:numPr>
          <w:ilvl w:val="0"/>
          <w:numId w:val="81"/>
        </w:numPr>
        <w:autoSpaceDE w:val="0"/>
        <w:autoSpaceDN w:val="0"/>
        <w:adjustRightInd w:val="0"/>
        <w:jc w:val="both"/>
        <w:rPr>
          <w:rFonts w:ascii="Times New Roman" w:hAnsi="Times New Roman" w:cs="Times New Roman"/>
          <w:bCs/>
          <w:lang w:val="en-US"/>
        </w:rPr>
      </w:pPr>
      <w:bookmarkStart w:id="59" w:name="_Toc48130139"/>
      <w:r w:rsidRPr="008C4E51">
        <w:rPr>
          <w:rFonts w:ascii="Times New Roman" w:hAnsi="Times New Roman" w:cs="Times New Roman"/>
          <w:bCs/>
          <w:lang w:val="en-US"/>
        </w:rPr>
        <w:t>Table 8 details the action plan containing mitigation measures for negative impacts, highlighting the negative impacts, the mitigation measures planned for those responsible for implementation and the costs associated with them.</w:t>
      </w:r>
      <w:bookmarkEnd w:id="59"/>
    </w:p>
    <w:p w14:paraId="396BA2B4" w14:textId="77777777" w:rsidR="00F57297" w:rsidRPr="008C4E51" w:rsidRDefault="00F57297" w:rsidP="001C4E29">
      <w:pPr>
        <w:pStyle w:val="Paragraphedeliste"/>
        <w:numPr>
          <w:ilvl w:val="0"/>
          <w:numId w:val="81"/>
        </w:numPr>
        <w:autoSpaceDE w:val="0"/>
        <w:autoSpaceDN w:val="0"/>
        <w:adjustRightInd w:val="0"/>
        <w:jc w:val="both"/>
        <w:rPr>
          <w:rFonts w:ascii="Times New Roman" w:hAnsi="Times New Roman" w:cs="Times New Roman"/>
          <w:bCs/>
          <w:lang w:val="en-US"/>
        </w:rPr>
      </w:pPr>
      <w:bookmarkStart w:id="60" w:name="_Toc48130140"/>
      <w:r w:rsidRPr="008C4E51">
        <w:rPr>
          <w:rFonts w:ascii="Times New Roman" w:hAnsi="Times New Roman" w:cs="Times New Roman"/>
          <w:bCs/>
          <w:lang w:val="en-US"/>
        </w:rPr>
        <w:t>Table 9 illustrates the action plan containing positive impact enhancement measures, highlighting the positive impacts, planned bonus measures, implementation and associated costs.</w:t>
      </w:r>
      <w:bookmarkEnd w:id="60"/>
    </w:p>
    <w:p w14:paraId="714DAB94" w14:textId="77777777" w:rsidR="00F57297" w:rsidRPr="008C4E51" w:rsidRDefault="00F57297" w:rsidP="009B382B">
      <w:pPr>
        <w:pStyle w:val="Paragraphedeliste"/>
        <w:numPr>
          <w:ilvl w:val="0"/>
          <w:numId w:val="47"/>
        </w:numPr>
        <w:autoSpaceDE w:val="0"/>
        <w:autoSpaceDN w:val="0"/>
        <w:adjustRightInd w:val="0"/>
        <w:ind w:left="426"/>
        <w:jc w:val="both"/>
        <w:rPr>
          <w:rFonts w:ascii="Times New Roman" w:hAnsi="Times New Roman" w:cs="Times New Roman"/>
          <w:bCs/>
          <w:lang w:val="en-US"/>
        </w:rPr>
      </w:pPr>
      <w:bookmarkStart w:id="61" w:name="_Toc48130141"/>
      <w:r w:rsidRPr="008C4E51">
        <w:rPr>
          <w:rFonts w:ascii="Times New Roman" w:hAnsi="Times New Roman" w:cs="Times New Roman"/>
          <w:bCs/>
          <w:lang w:val="en-US"/>
        </w:rPr>
        <w:t>management plan, monitoring assessment and implementation forecast budget</w:t>
      </w:r>
      <w:bookmarkEnd w:id="61"/>
    </w:p>
    <w:p w14:paraId="4BBC44F3" w14:textId="091E875D" w:rsidR="00864827" w:rsidRPr="008C4E51" w:rsidRDefault="00F57297" w:rsidP="001C4E29">
      <w:pPr>
        <w:pStyle w:val="Paragraphedeliste"/>
        <w:numPr>
          <w:ilvl w:val="0"/>
          <w:numId w:val="81"/>
        </w:numPr>
        <w:autoSpaceDE w:val="0"/>
        <w:autoSpaceDN w:val="0"/>
        <w:adjustRightInd w:val="0"/>
        <w:jc w:val="both"/>
        <w:rPr>
          <w:rFonts w:ascii="Times New Roman" w:hAnsi="Times New Roman" w:cs="Times New Roman"/>
          <w:lang w:val="en-US"/>
        </w:rPr>
        <w:sectPr w:rsidR="00864827" w:rsidRPr="008C4E51" w:rsidSect="00A97F39">
          <w:footerReference w:type="default" r:id="rId21"/>
          <w:pgSz w:w="11906" w:h="16838"/>
          <w:pgMar w:top="567" w:right="707" w:bottom="851" w:left="993" w:header="708" w:footer="515" w:gutter="0"/>
          <w:pgNumType w:fmt="lowerRoman" w:start="1"/>
          <w:cols w:space="708"/>
          <w:docGrid w:linePitch="360"/>
        </w:sectPr>
      </w:pPr>
      <w:bookmarkStart w:id="62" w:name="_Toc48130142"/>
      <w:r w:rsidRPr="008C4E51">
        <w:rPr>
          <w:rFonts w:ascii="Times New Roman" w:hAnsi="Times New Roman" w:cs="Times New Roman"/>
          <w:lang w:val="en-US"/>
        </w:rPr>
        <w:t xml:space="preserve">Table 10 summarizes the management plan, monitoring assessment and forecast budget that will be implemented, </w:t>
      </w:r>
      <w:proofErr w:type="gramStart"/>
      <w:r w:rsidRPr="008C4E51">
        <w:rPr>
          <w:rFonts w:ascii="Times New Roman" w:hAnsi="Times New Roman" w:cs="Times New Roman"/>
          <w:lang w:val="en-US"/>
        </w:rPr>
        <w:t>It</w:t>
      </w:r>
      <w:proofErr w:type="gramEnd"/>
      <w:r w:rsidRPr="008C4E51">
        <w:rPr>
          <w:rFonts w:ascii="Times New Roman" w:hAnsi="Times New Roman" w:cs="Times New Roman"/>
          <w:lang w:val="en-US"/>
        </w:rPr>
        <w:t xml:space="preserve"> also contains activities, monitoring indicators, roles and responsibility of the monitoring actors, the timing of implementation and the forecast budget</w:t>
      </w:r>
      <w:bookmarkEnd w:id="62"/>
      <w:r w:rsidR="009A6EE2" w:rsidRPr="008C4E51">
        <w:rPr>
          <w:rFonts w:ascii="Times New Roman" w:hAnsi="Times New Roman" w:cs="Times New Roman"/>
          <w:lang w:val="en-US"/>
        </w:rPr>
        <w:t>.</w:t>
      </w:r>
    </w:p>
    <w:p w14:paraId="10AE059B" w14:textId="77777777" w:rsidR="00197686" w:rsidRPr="008C4E51" w:rsidRDefault="00031AD7" w:rsidP="009B382B">
      <w:pPr>
        <w:pStyle w:val="Titre1"/>
        <w:spacing w:before="0" w:after="240"/>
        <w:rPr>
          <w:rStyle w:val="Titre1Car"/>
          <w:rFonts w:ascii="Times New Roman" w:hAnsi="Times New Roman" w:cs="Times New Roman"/>
          <w:bCs/>
          <w:color w:val="auto"/>
          <w:sz w:val="24"/>
          <w:szCs w:val="20"/>
        </w:rPr>
      </w:pPr>
      <w:bookmarkStart w:id="63" w:name="_Toc48130143"/>
      <w:bookmarkStart w:id="64" w:name="_Toc188526058"/>
      <w:r w:rsidRPr="008C4E51">
        <w:rPr>
          <w:rStyle w:val="Titre1Car"/>
          <w:rFonts w:ascii="Times New Roman" w:hAnsi="Times New Roman" w:cs="Times New Roman"/>
          <w:b/>
          <w:color w:val="auto"/>
          <w:sz w:val="24"/>
          <w:szCs w:val="20"/>
        </w:rPr>
        <w:lastRenderedPageBreak/>
        <w:t>INTRODUCTION</w:t>
      </w:r>
      <w:bookmarkEnd w:id="63"/>
      <w:bookmarkEnd w:id="64"/>
    </w:p>
    <w:p w14:paraId="7F19D14A" w14:textId="77777777" w:rsidR="00197686" w:rsidRPr="008C4E51" w:rsidRDefault="00197686" w:rsidP="00197686">
      <w:pPr>
        <w:autoSpaceDN w:val="0"/>
        <w:jc w:val="both"/>
        <w:rPr>
          <w:rFonts w:ascii="Times New Roman" w:eastAsia="Calibri" w:hAnsi="Times New Roman" w:cs="Times New Roman"/>
        </w:rPr>
      </w:pPr>
      <w:r w:rsidRPr="008C4E51">
        <w:rPr>
          <w:rFonts w:ascii="Times New Roman" w:eastAsia="Calibri" w:hAnsi="Times New Roman" w:cs="Times New Roman"/>
        </w:rPr>
        <w:t>Selon le Bureau International du Travail (BIT) le travail décent tel que conçu par l’Organisation Internationale du travail (OIT)</w:t>
      </w:r>
      <w:r w:rsidR="009D7237" w:rsidRPr="008C4E51">
        <w:rPr>
          <w:rStyle w:val="Appelnotedebasdep"/>
          <w:rFonts w:ascii="Times New Roman" w:eastAsia="Calibri" w:hAnsi="Times New Roman" w:cs="Times New Roman"/>
        </w:rPr>
        <w:footnoteReference w:id="1"/>
      </w:r>
      <w:r w:rsidRPr="008C4E51">
        <w:rPr>
          <w:rFonts w:ascii="Times New Roman" w:eastAsia="Calibri" w:hAnsi="Times New Roman" w:cs="Times New Roman"/>
        </w:rPr>
        <w:t xml:space="preserve"> permet à chacun d’obtenir un travail dans les conditions de liberté, d’équité, de sécurité et de dignité. Les quatre piliers du travail décent sont :</w:t>
      </w:r>
    </w:p>
    <w:p w14:paraId="1C7EF6C0" w14:textId="77777777" w:rsidR="00197686" w:rsidRPr="008C4E51" w:rsidRDefault="00197686" w:rsidP="000F00B9">
      <w:pPr>
        <w:numPr>
          <w:ilvl w:val="0"/>
          <w:numId w:val="24"/>
        </w:numPr>
        <w:suppressAutoHyphens/>
        <w:overflowPunct w:val="0"/>
        <w:autoSpaceDE w:val="0"/>
        <w:autoSpaceDN w:val="0"/>
        <w:adjustRightInd w:val="0"/>
        <w:spacing w:after="0" w:line="240" w:lineRule="auto"/>
        <w:contextualSpacing/>
        <w:jc w:val="both"/>
        <w:rPr>
          <w:rFonts w:ascii="Times New Roman" w:eastAsia="Calibri" w:hAnsi="Times New Roman" w:cs="Times New Roman"/>
        </w:rPr>
      </w:pPr>
      <w:proofErr w:type="gramStart"/>
      <w:r w:rsidRPr="008C4E51">
        <w:rPr>
          <w:rFonts w:ascii="Times New Roman" w:eastAsia="Calibri" w:hAnsi="Times New Roman" w:cs="Times New Roman"/>
        </w:rPr>
        <w:t>le</w:t>
      </w:r>
      <w:proofErr w:type="gramEnd"/>
      <w:r w:rsidRPr="008C4E51">
        <w:rPr>
          <w:rFonts w:ascii="Times New Roman" w:eastAsia="Calibri" w:hAnsi="Times New Roman" w:cs="Times New Roman"/>
        </w:rPr>
        <w:t xml:space="preserve"> plein emploi productif ; </w:t>
      </w:r>
    </w:p>
    <w:p w14:paraId="4DCCE8C2" w14:textId="77777777" w:rsidR="00197686" w:rsidRPr="008C4E51" w:rsidRDefault="00197686" w:rsidP="000F00B9">
      <w:pPr>
        <w:numPr>
          <w:ilvl w:val="0"/>
          <w:numId w:val="24"/>
        </w:numPr>
        <w:suppressAutoHyphens/>
        <w:overflowPunct w:val="0"/>
        <w:autoSpaceDE w:val="0"/>
        <w:autoSpaceDN w:val="0"/>
        <w:adjustRightInd w:val="0"/>
        <w:spacing w:after="0" w:line="240" w:lineRule="auto"/>
        <w:contextualSpacing/>
        <w:jc w:val="both"/>
        <w:rPr>
          <w:rFonts w:ascii="Times New Roman" w:eastAsia="Calibri" w:hAnsi="Times New Roman" w:cs="Times New Roman"/>
        </w:rPr>
      </w:pPr>
      <w:proofErr w:type="gramStart"/>
      <w:r w:rsidRPr="008C4E51">
        <w:rPr>
          <w:rFonts w:ascii="Times New Roman" w:eastAsia="Calibri" w:hAnsi="Times New Roman" w:cs="Times New Roman"/>
        </w:rPr>
        <w:t>le</w:t>
      </w:r>
      <w:proofErr w:type="gramEnd"/>
      <w:r w:rsidRPr="008C4E51">
        <w:rPr>
          <w:rFonts w:ascii="Times New Roman" w:eastAsia="Calibri" w:hAnsi="Times New Roman" w:cs="Times New Roman"/>
        </w:rPr>
        <w:t xml:space="preserve"> droit au travail ; </w:t>
      </w:r>
    </w:p>
    <w:p w14:paraId="490A3F7B" w14:textId="77777777" w:rsidR="00197686" w:rsidRPr="008C4E51" w:rsidRDefault="00197686" w:rsidP="000F00B9">
      <w:pPr>
        <w:numPr>
          <w:ilvl w:val="0"/>
          <w:numId w:val="24"/>
        </w:numPr>
        <w:suppressAutoHyphens/>
        <w:overflowPunct w:val="0"/>
        <w:autoSpaceDE w:val="0"/>
        <w:autoSpaceDN w:val="0"/>
        <w:adjustRightInd w:val="0"/>
        <w:spacing w:after="0" w:line="240" w:lineRule="auto"/>
        <w:contextualSpacing/>
        <w:jc w:val="both"/>
        <w:rPr>
          <w:rFonts w:ascii="Times New Roman" w:eastAsia="Calibri" w:hAnsi="Times New Roman" w:cs="Times New Roman"/>
        </w:rPr>
      </w:pPr>
      <w:proofErr w:type="gramStart"/>
      <w:r w:rsidRPr="008C4E51">
        <w:rPr>
          <w:rFonts w:ascii="Times New Roman" w:eastAsia="Calibri" w:hAnsi="Times New Roman" w:cs="Times New Roman"/>
        </w:rPr>
        <w:t>la  protection</w:t>
      </w:r>
      <w:proofErr w:type="gramEnd"/>
      <w:r w:rsidRPr="008C4E51">
        <w:rPr>
          <w:rFonts w:ascii="Times New Roman" w:eastAsia="Calibri" w:hAnsi="Times New Roman" w:cs="Times New Roman"/>
        </w:rPr>
        <w:t xml:space="preserve"> sociale et ;</w:t>
      </w:r>
    </w:p>
    <w:p w14:paraId="293225D4" w14:textId="77777777" w:rsidR="00197686" w:rsidRPr="008C4E51" w:rsidRDefault="00197686" w:rsidP="000F00B9">
      <w:pPr>
        <w:numPr>
          <w:ilvl w:val="0"/>
          <w:numId w:val="24"/>
        </w:numPr>
        <w:suppressAutoHyphens/>
        <w:overflowPunct w:val="0"/>
        <w:autoSpaceDE w:val="0"/>
        <w:autoSpaceDN w:val="0"/>
        <w:adjustRightInd w:val="0"/>
        <w:spacing w:after="0" w:line="240" w:lineRule="auto"/>
        <w:contextualSpacing/>
        <w:jc w:val="both"/>
        <w:rPr>
          <w:rFonts w:ascii="Times New Roman" w:eastAsia="Calibri" w:hAnsi="Times New Roman" w:cs="Times New Roman"/>
        </w:rPr>
      </w:pPr>
      <w:proofErr w:type="gramStart"/>
      <w:r w:rsidRPr="008C4E51">
        <w:rPr>
          <w:rFonts w:ascii="Times New Roman" w:eastAsia="Calibri" w:hAnsi="Times New Roman" w:cs="Times New Roman"/>
        </w:rPr>
        <w:t>la</w:t>
      </w:r>
      <w:proofErr w:type="gramEnd"/>
      <w:r w:rsidRPr="008C4E51">
        <w:rPr>
          <w:rFonts w:ascii="Times New Roman" w:eastAsia="Calibri" w:hAnsi="Times New Roman" w:cs="Times New Roman"/>
        </w:rPr>
        <w:t xml:space="preserve"> promotion du dialogue social.</w:t>
      </w:r>
    </w:p>
    <w:p w14:paraId="03E20F2F" w14:textId="77777777" w:rsidR="006C42C6" w:rsidRPr="008C4E51" w:rsidRDefault="00197686" w:rsidP="00197686">
      <w:pPr>
        <w:autoSpaceDN w:val="0"/>
        <w:jc w:val="both"/>
        <w:rPr>
          <w:rFonts w:ascii="Times New Roman" w:eastAsia="Calibri" w:hAnsi="Times New Roman" w:cs="Times New Roman"/>
        </w:rPr>
      </w:pPr>
      <w:r w:rsidRPr="008C4E51">
        <w:rPr>
          <w:rFonts w:ascii="Times New Roman" w:eastAsia="Calibri" w:hAnsi="Times New Roman" w:cs="Times New Roman"/>
        </w:rPr>
        <w:t xml:space="preserve">Au niveau continental, l’Union Africaine (UA) a placé la création d’emplois décents surtout pour les jeunes au centre des stratégies de réduction de la pauvreté au cours de plusieurs de ces sommets (Ouagadougou 2004, Malabo 2011). </w:t>
      </w:r>
    </w:p>
    <w:p w14:paraId="126D3766" w14:textId="36DE206A" w:rsidR="00197686" w:rsidRPr="008C4E51" w:rsidRDefault="006C42C6" w:rsidP="00197686">
      <w:pPr>
        <w:autoSpaceDE w:val="0"/>
        <w:autoSpaceDN w:val="0"/>
        <w:adjustRightInd w:val="0"/>
        <w:spacing w:after="0"/>
        <w:jc w:val="both"/>
        <w:rPr>
          <w:rFonts w:ascii="Times New Roman" w:eastAsia="Calibri" w:hAnsi="Times New Roman" w:cs="Times New Roman"/>
        </w:rPr>
      </w:pPr>
      <w:r w:rsidRPr="008C4E51">
        <w:rPr>
          <w:rFonts w:ascii="Times New Roman" w:eastAsia="Calibri" w:hAnsi="Times New Roman" w:cs="Times New Roman"/>
        </w:rPr>
        <w:t xml:space="preserve">Le Niger, avec une population essentiellement rurale (86%), et très jeune (3/4) ont moins de 30 ans ne fait pas exception. Ce qui induit de fortes demandes en matière d’emploi et de formation. </w:t>
      </w:r>
      <w:r w:rsidR="00197686" w:rsidRPr="008C4E51">
        <w:rPr>
          <w:rFonts w:ascii="Times New Roman" w:eastAsia="Calibri" w:hAnsi="Times New Roman" w:cs="Times New Roman"/>
        </w:rPr>
        <w:t>Pour créer les conditions nécessaires à l’insertion socioéconomique des jeunes</w:t>
      </w:r>
      <w:r w:rsidR="00813FE2" w:rsidRPr="008C4E51">
        <w:rPr>
          <w:rFonts w:ascii="Times New Roman" w:eastAsia="Calibri" w:hAnsi="Times New Roman" w:cs="Times New Roman"/>
        </w:rPr>
        <w:t xml:space="preserve"> (18</w:t>
      </w:r>
      <w:r w:rsidR="00086844" w:rsidRPr="008C4E51">
        <w:rPr>
          <w:rFonts w:ascii="Times New Roman" w:eastAsia="Calibri" w:hAnsi="Times New Roman" w:cs="Times New Roman"/>
        </w:rPr>
        <w:t xml:space="preserve"> </w:t>
      </w:r>
      <w:r w:rsidR="00813FE2" w:rsidRPr="008C4E51">
        <w:rPr>
          <w:rFonts w:ascii="Times New Roman" w:eastAsia="Calibri" w:hAnsi="Times New Roman" w:cs="Times New Roman"/>
        </w:rPr>
        <w:t>à 35ans)</w:t>
      </w:r>
      <w:r w:rsidR="00197686" w:rsidRPr="008C4E51">
        <w:rPr>
          <w:rFonts w:ascii="Times New Roman" w:eastAsia="Calibri" w:hAnsi="Times New Roman" w:cs="Times New Roman"/>
        </w:rPr>
        <w:t xml:space="preserve">, plusieurs partenaires techniques et financiers apportent leur contribution, il s’agit entre autres du BIT, du PNUD, de la Banque mondiale, de la BAD, de l’UNICEF …etc. </w:t>
      </w:r>
    </w:p>
    <w:p w14:paraId="02F2F5D0" w14:textId="77777777" w:rsidR="00046308" w:rsidRPr="008C4E51" w:rsidRDefault="00197686" w:rsidP="007004F8">
      <w:pPr>
        <w:autoSpaceDE w:val="0"/>
        <w:autoSpaceDN w:val="0"/>
        <w:adjustRightInd w:val="0"/>
        <w:jc w:val="both"/>
        <w:rPr>
          <w:rFonts w:ascii="Times New Roman" w:eastAsia="Calibri" w:hAnsi="Times New Roman" w:cs="Times New Roman"/>
        </w:rPr>
      </w:pPr>
      <w:r w:rsidRPr="008C4E51">
        <w:rPr>
          <w:rFonts w:ascii="Times New Roman" w:eastAsia="Calibri" w:hAnsi="Times New Roman" w:cs="Times New Roman"/>
        </w:rPr>
        <w:t>En termes de projet d’insertion des jeunes et de création d’emplois, plusieurs sont initiés par l’Etat et ses partenaires avec pour objectif de créer des emplois dans les communes rurales et urbaines les plus pa</w:t>
      </w:r>
      <w:r w:rsidR="002C26F0" w:rsidRPr="008C4E51">
        <w:rPr>
          <w:rFonts w:ascii="Times New Roman" w:eastAsia="Calibri" w:hAnsi="Times New Roman" w:cs="Times New Roman"/>
        </w:rPr>
        <w:t>uvres au profit des populations</w:t>
      </w:r>
      <w:r w:rsidRPr="008C4E51">
        <w:rPr>
          <w:rFonts w:ascii="Times New Roman" w:eastAsia="Calibri" w:hAnsi="Times New Roman" w:cs="Times New Roman"/>
        </w:rPr>
        <w:t xml:space="preserve"> dans le domaine de la construction des d’infrastructures (routes, ponts), élevage et les travaux à haute intensité de main d’œuvre. </w:t>
      </w:r>
    </w:p>
    <w:p w14:paraId="3DCCD10E" w14:textId="289C2689" w:rsidR="00952D42" w:rsidRPr="008C4E51" w:rsidRDefault="00197686" w:rsidP="00952D42">
      <w:pPr>
        <w:pStyle w:val="MainParanoChapter"/>
        <w:tabs>
          <w:tab w:val="left" w:pos="0"/>
        </w:tabs>
        <w:spacing w:before="120" w:after="120" w:line="276" w:lineRule="auto"/>
        <w:jc w:val="both"/>
        <w:outlineLvl w:val="9"/>
        <w:rPr>
          <w:sz w:val="22"/>
          <w:szCs w:val="22"/>
          <w:lang w:val="fr-FR"/>
        </w:rPr>
      </w:pPr>
      <w:r w:rsidRPr="008C4E51">
        <w:rPr>
          <w:sz w:val="22"/>
          <w:szCs w:val="22"/>
        </w:rPr>
        <w:t xml:space="preserve">C’est dans ce cadre qu’intervient le </w:t>
      </w:r>
      <w:r w:rsidR="00F30202" w:rsidRPr="008C4E51">
        <w:rPr>
          <w:b/>
          <w:bCs/>
          <w:sz w:val="22"/>
          <w:szCs w:val="22"/>
        </w:rPr>
        <w:t>Financement additionnel du PACNEN (FA)</w:t>
      </w:r>
      <w:r w:rsidR="009A6EE2" w:rsidRPr="008C4E51">
        <w:rPr>
          <w:rFonts w:ascii="Gill Sans MT" w:hAnsi="Gill Sans MT"/>
          <w:i/>
          <w:iCs/>
        </w:rPr>
        <w:t> </w:t>
      </w:r>
      <w:r w:rsidR="009A6EE2" w:rsidRPr="008C4E51">
        <w:rPr>
          <w:b/>
          <w:sz w:val="22"/>
          <w:szCs w:val="22"/>
        </w:rPr>
        <w:t xml:space="preserve"> </w:t>
      </w:r>
      <w:r w:rsidRPr="008C4E51">
        <w:rPr>
          <w:sz w:val="22"/>
          <w:szCs w:val="22"/>
        </w:rPr>
        <w:t xml:space="preserve">qui a pour objectif d’améliorer la connectivité et la sécurité routière entre Zinder et Agadez  afin de favoriser le développement de leurs potentiels économiques et sociaux. </w:t>
      </w:r>
      <w:r w:rsidR="00952D42" w:rsidRPr="008C4E51">
        <w:rPr>
          <w:sz w:val="22"/>
          <w:szCs w:val="22"/>
        </w:rPr>
        <w:t xml:space="preserve">En tant que projet d’infrastructures routières, ce </w:t>
      </w:r>
      <w:r w:rsidR="00F30202" w:rsidRPr="008C4E51">
        <w:rPr>
          <w:sz w:val="22"/>
          <w:szCs w:val="22"/>
        </w:rPr>
        <w:t>FA</w:t>
      </w:r>
      <w:r w:rsidR="00952D42" w:rsidRPr="008C4E51">
        <w:rPr>
          <w:sz w:val="22"/>
          <w:szCs w:val="22"/>
        </w:rPr>
        <w:t xml:space="preserve"> conduira des activités de grands travaux de génie civil utilisant des équipements, du matériel et de gros engins. Le </w:t>
      </w:r>
      <w:r w:rsidR="00F30202" w:rsidRPr="008C4E51">
        <w:rPr>
          <w:sz w:val="22"/>
          <w:szCs w:val="22"/>
        </w:rPr>
        <w:t>FA</w:t>
      </w:r>
      <w:r w:rsidR="00952D42" w:rsidRPr="008C4E51">
        <w:rPr>
          <w:sz w:val="22"/>
          <w:szCs w:val="22"/>
        </w:rPr>
        <w:t xml:space="preserve"> ouvrira des chantiers sur lesquels seront employés des travailleurs directs, des travailleurs contractuels, communautaires, migrants et des employés des fournisseurs et prestataires principaux. En créant les emplois et des activités génératrices de revenus, le </w:t>
      </w:r>
      <w:r w:rsidR="00C056E8" w:rsidRPr="008C4E51">
        <w:rPr>
          <w:sz w:val="22"/>
          <w:szCs w:val="22"/>
        </w:rPr>
        <w:t>FA</w:t>
      </w:r>
      <w:r w:rsidR="00952D42" w:rsidRPr="008C4E51">
        <w:rPr>
          <w:sz w:val="22"/>
          <w:szCs w:val="22"/>
        </w:rPr>
        <w:t xml:space="preserve"> participera à la réduction de la pauvreté et à la promotion d’une croissance solidaire dans sa zone d’intervention. Il y contribuera plus par la promotion du dialogue social entre travailleurs et employeurs et par l’amélioration de ses retombées sur le développement en traitant les travailleurs de façon équitable et en leur offrant des conditions de travail saines et sûres.</w:t>
      </w:r>
    </w:p>
    <w:p w14:paraId="757CCB2B" w14:textId="77777777" w:rsidR="00046308" w:rsidRPr="008C4E51" w:rsidRDefault="00046308" w:rsidP="00952D42">
      <w:pPr>
        <w:pStyle w:val="MainParanoChapter"/>
        <w:tabs>
          <w:tab w:val="left" w:pos="0"/>
        </w:tabs>
        <w:spacing w:before="120" w:after="120" w:line="276" w:lineRule="auto"/>
        <w:jc w:val="both"/>
        <w:outlineLvl w:val="9"/>
        <w:rPr>
          <w:sz w:val="22"/>
          <w:szCs w:val="22"/>
          <w:lang w:val="fr-FR"/>
        </w:rPr>
      </w:pPr>
      <w:r w:rsidRPr="008C4E51">
        <w:rPr>
          <w:sz w:val="22"/>
          <w:szCs w:val="22"/>
          <w:lang w:val="fr-FR"/>
        </w:rPr>
        <w:t xml:space="preserve">Ainsi, à </w:t>
      </w:r>
      <w:r w:rsidR="00513E29" w:rsidRPr="008C4E51">
        <w:rPr>
          <w:sz w:val="22"/>
          <w:szCs w:val="22"/>
          <w:lang w:val="fr-FR"/>
        </w:rPr>
        <w:t>l’occasion de</w:t>
      </w:r>
      <w:r w:rsidRPr="008C4E51">
        <w:rPr>
          <w:sz w:val="22"/>
          <w:szCs w:val="22"/>
          <w:lang w:val="fr-FR"/>
        </w:rPr>
        <w:t xml:space="preserve"> ces activités professionnelles faut-il redouter la survenue des accidents du travail et des maladies professionnelles, une augmentation des cas de EAS/HS qui constituent une atteinte à la sécurité et la santé des travailleurs et engendrent des coûts énormes ?</w:t>
      </w:r>
    </w:p>
    <w:p w14:paraId="2A473B8A" w14:textId="6EBFF0DE" w:rsidR="00D326CF" w:rsidRPr="008C4E51" w:rsidRDefault="00197686" w:rsidP="007004F8">
      <w:pPr>
        <w:autoSpaceDE w:val="0"/>
        <w:autoSpaceDN w:val="0"/>
        <w:adjustRightInd w:val="0"/>
        <w:jc w:val="both"/>
        <w:rPr>
          <w:rFonts w:ascii="Times New Roman" w:eastAsia="Calibri" w:hAnsi="Times New Roman" w:cs="Times New Roman"/>
        </w:rPr>
      </w:pPr>
      <w:r w:rsidRPr="008C4E51">
        <w:rPr>
          <w:rFonts w:ascii="Times New Roman" w:eastAsia="Calibri" w:hAnsi="Times New Roman" w:cs="Times New Roman"/>
        </w:rPr>
        <w:t xml:space="preserve">Pour garantir des meilleures conditions d’emploi et de travail par l’amélioration des relations de travail entre employeurs et travailleurs, le </w:t>
      </w:r>
      <w:r w:rsidR="00C056E8" w:rsidRPr="008C4E51">
        <w:rPr>
          <w:rFonts w:ascii="Times New Roman" w:eastAsia="Calibri" w:hAnsi="Times New Roman" w:cs="Times New Roman"/>
        </w:rPr>
        <w:t>FA</w:t>
      </w:r>
      <w:r w:rsidRPr="008C4E51">
        <w:rPr>
          <w:rFonts w:ascii="Times New Roman" w:eastAsia="Calibri" w:hAnsi="Times New Roman" w:cs="Times New Roman"/>
        </w:rPr>
        <w:t xml:space="preserve"> sera exécuté conformément au nouveau cadre de gestion environnemental</w:t>
      </w:r>
      <w:r w:rsidR="005D3B1F" w:rsidRPr="008C4E51">
        <w:rPr>
          <w:rFonts w:ascii="Times New Roman" w:eastAsia="Calibri" w:hAnsi="Times New Roman" w:cs="Times New Roman"/>
        </w:rPr>
        <w:t>e</w:t>
      </w:r>
      <w:r w:rsidRPr="008C4E51">
        <w:rPr>
          <w:rFonts w:ascii="Times New Roman" w:eastAsia="Calibri" w:hAnsi="Times New Roman" w:cs="Times New Roman"/>
        </w:rPr>
        <w:t xml:space="preserve"> et social</w:t>
      </w:r>
      <w:r w:rsidR="005D3B1F" w:rsidRPr="008C4E51">
        <w:rPr>
          <w:rFonts w:ascii="Times New Roman" w:eastAsia="Calibri" w:hAnsi="Times New Roman" w:cs="Times New Roman"/>
        </w:rPr>
        <w:t>e</w:t>
      </w:r>
      <w:r w:rsidRPr="008C4E51">
        <w:rPr>
          <w:rFonts w:ascii="Times New Roman" w:eastAsia="Calibri" w:hAnsi="Times New Roman" w:cs="Times New Roman"/>
        </w:rPr>
        <w:t xml:space="preserve"> de la Banque et la législation nationale en matière de travail. </w:t>
      </w:r>
    </w:p>
    <w:p w14:paraId="09C3F780" w14:textId="1422A3A3" w:rsidR="005D37E6" w:rsidRPr="008C4E51" w:rsidRDefault="00197686" w:rsidP="007004F8">
      <w:pPr>
        <w:autoSpaceDE w:val="0"/>
        <w:autoSpaceDN w:val="0"/>
        <w:adjustRightInd w:val="0"/>
        <w:jc w:val="both"/>
        <w:rPr>
          <w:rFonts w:ascii="Times New Roman" w:eastAsia="Calibri" w:hAnsi="Times New Roman" w:cs="Times New Roman"/>
        </w:rPr>
      </w:pPr>
      <w:r w:rsidRPr="008C4E51">
        <w:rPr>
          <w:rFonts w:ascii="Times New Roman" w:eastAsia="Calibri" w:hAnsi="Times New Roman" w:cs="Times New Roman"/>
        </w:rPr>
        <w:t xml:space="preserve">La problématique majeure pour le </w:t>
      </w:r>
      <w:r w:rsidR="00C056E8" w:rsidRPr="008C4E51">
        <w:rPr>
          <w:rFonts w:ascii="Times New Roman" w:eastAsia="Calibri" w:hAnsi="Times New Roman" w:cs="Times New Roman"/>
        </w:rPr>
        <w:t>FA</w:t>
      </w:r>
      <w:r w:rsidRPr="008C4E51">
        <w:rPr>
          <w:rFonts w:ascii="Times New Roman" w:eastAsia="Calibri" w:hAnsi="Times New Roman" w:cs="Times New Roman"/>
        </w:rPr>
        <w:t xml:space="preserve"> est</w:t>
      </w:r>
      <w:r w:rsidR="003F42BE" w:rsidRPr="008C4E51">
        <w:rPr>
          <w:rFonts w:ascii="Times New Roman" w:eastAsia="Calibri" w:hAnsi="Times New Roman" w:cs="Times New Roman"/>
        </w:rPr>
        <w:t xml:space="preserve"> de</w:t>
      </w:r>
      <w:r w:rsidRPr="008C4E51">
        <w:rPr>
          <w:rFonts w:ascii="Times New Roman" w:eastAsia="Calibri" w:hAnsi="Times New Roman" w:cs="Times New Roman"/>
        </w:rPr>
        <w:t xml:space="preserve"> voir comment créer des emplois décents, sûrs et salubres dans sa zone d’intervention pour développer l’économie, promouvoir la justice sociale et réduire la pauvreté.</w:t>
      </w:r>
      <w:r w:rsidR="003E29EA" w:rsidRPr="008C4E51">
        <w:rPr>
          <w:rFonts w:ascii="Times New Roman" w:eastAsia="Calibri" w:hAnsi="Times New Roman" w:cs="Times New Roman"/>
        </w:rPr>
        <w:t xml:space="preserve"> </w:t>
      </w:r>
    </w:p>
    <w:p w14:paraId="3DFA9F39" w14:textId="020B52B1" w:rsidR="00046308" w:rsidRPr="008C4E51" w:rsidRDefault="00046308" w:rsidP="007004F8">
      <w:pPr>
        <w:autoSpaceDE w:val="0"/>
        <w:autoSpaceDN w:val="0"/>
        <w:adjustRightInd w:val="0"/>
        <w:jc w:val="both"/>
        <w:rPr>
          <w:rFonts w:ascii="Times New Roman" w:eastAsia="Calibri" w:hAnsi="Times New Roman" w:cs="Times New Roman"/>
        </w:rPr>
      </w:pPr>
      <w:r w:rsidRPr="008C4E51">
        <w:rPr>
          <w:rFonts w:ascii="Times New Roman" w:eastAsia="Calibri" w:hAnsi="Times New Roman" w:cs="Times New Roman"/>
        </w:rPr>
        <w:t xml:space="preserve">Il sera aussi question de s’assurer que le </w:t>
      </w:r>
      <w:r w:rsidR="00C056E8" w:rsidRPr="008C4E51">
        <w:rPr>
          <w:rFonts w:ascii="Times New Roman" w:eastAsia="Calibri" w:hAnsi="Times New Roman" w:cs="Times New Roman"/>
        </w:rPr>
        <w:t>FA</w:t>
      </w:r>
      <w:r w:rsidRPr="008C4E51">
        <w:rPr>
          <w:rFonts w:ascii="Times New Roman" w:eastAsia="Calibri" w:hAnsi="Times New Roman" w:cs="Times New Roman"/>
        </w:rPr>
        <w:t xml:space="preserve"> minimise les risques liés aux violences basées sur le genre (VBG) et en particulier aux exploitations et abus sexuels (EAS) et aux violences </w:t>
      </w:r>
      <w:r w:rsidR="00513E29" w:rsidRPr="008C4E51">
        <w:rPr>
          <w:rFonts w:ascii="Times New Roman" w:eastAsia="Calibri" w:hAnsi="Times New Roman" w:cs="Times New Roman"/>
        </w:rPr>
        <w:t>et harcèlement</w:t>
      </w:r>
      <w:r w:rsidRPr="008C4E51">
        <w:rPr>
          <w:rFonts w:ascii="Times New Roman" w:eastAsia="Calibri" w:hAnsi="Times New Roman" w:cs="Times New Roman"/>
        </w:rPr>
        <w:t xml:space="preserve"> dans le cadre du travail</w:t>
      </w:r>
      <w:r w:rsidR="007004F8" w:rsidRPr="008C4E51">
        <w:rPr>
          <w:rFonts w:ascii="Times New Roman" w:eastAsia="Calibri" w:hAnsi="Times New Roman" w:cs="Times New Roman"/>
        </w:rPr>
        <w:t xml:space="preserve">. </w:t>
      </w:r>
    </w:p>
    <w:p w14:paraId="52BB309D" w14:textId="6D783F33" w:rsidR="00046308" w:rsidRPr="008C4E51" w:rsidRDefault="00046308" w:rsidP="00046308">
      <w:pPr>
        <w:autoSpaceDE w:val="0"/>
        <w:autoSpaceDN w:val="0"/>
        <w:adjustRightInd w:val="0"/>
        <w:spacing w:after="0"/>
        <w:jc w:val="both"/>
        <w:rPr>
          <w:rFonts w:ascii="Times New Roman" w:eastAsia="Calibri" w:hAnsi="Times New Roman" w:cs="Times New Roman"/>
          <w:b/>
        </w:rPr>
      </w:pPr>
      <w:r w:rsidRPr="008C4E51">
        <w:rPr>
          <w:rFonts w:ascii="Times New Roman" w:eastAsia="Calibri" w:hAnsi="Times New Roman" w:cs="Times New Roman"/>
        </w:rPr>
        <w:t xml:space="preserve">C’est ainsi que le présent Plan est élaboré pour répondre aux exigences d la NES n°2 de la Banque Mondiale. Il vise à identifier et </w:t>
      </w:r>
      <w:r w:rsidR="00C056E8" w:rsidRPr="008C4E51">
        <w:rPr>
          <w:rFonts w:ascii="Times New Roman" w:eastAsia="Calibri" w:hAnsi="Times New Roman" w:cs="Times New Roman"/>
        </w:rPr>
        <w:t>à</w:t>
      </w:r>
      <w:r w:rsidRPr="008C4E51">
        <w:rPr>
          <w:rFonts w:ascii="Times New Roman" w:eastAsia="Calibri" w:hAnsi="Times New Roman" w:cs="Times New Roman"/>
        </w:rPr>
        <w:t xml:space="preserve"> clarifier les problèmes spécifiques et potentiels liés au travail, dont les risques d’EAS/HS dans le cadre de la mise en œuvre du </w:t>
      </w:r>
      <w:r w:rsidR="00C056E8" w:rsidRPr="008C4E51">
        <w:rPr>
          <w:rFonts w:ascii="Times New Roman" w:eastAsia="Calibri" w:hAnsi="Times New Roman" w:cs="Times New Roman"/>
        </w:rPr>
        <w:t>FA</w:t>
      </w:r>
      <w:r w:rsidRPr="008C4E51">
        <w:rPr>
          <w:rFonts w:ascii="Times New Roman" w:eastAsia="Calibri" w:hAnsi="Times New Roman" w:cs="Times New Roman"/>
        </w:rPr>
        <w:t>.</w:t>
      </w:r>
      <w:r w:rsidRPr="008C4E51">
        <w:rPr>
          <w:rFonts w:ascii="Times New Roman" w:eastAsia="Calibri" w:hAnsi="Times New Roman" w:cs="Times New Roman"/>
          <w:b/>
        </w:rPr>
        <w:t xml:space="preserve"> </w:t>
      </w:r>
    </w:p>
    <w:p w14:paraId="7244C7E1" w14:textId="77777777" w:rsidR="00046308" w:rsidRPr="008C4E51" w:rsidRDefault="00046308" w:rsidP="00046308">
      <w:pPr>
        <w:autoSpaceDE w:val="0"/>
        <w:autoSpaceDN w:val="0"/>
        <w:adjustRightInd w:val="0"/>
        <w:spacing w:after="0"/>
        <w:jc w:val="both"/>
        <w:rPr>
          <w:rFonts w:ascii="Times New Roman" w:eastAsia="Calibri" w:hAnsi="Times New Roman" w:cs="Times New Roman"/>
        </w:rPr>
      </w:pPr>
      <w:r w:rsidRPr="008C4E51">
        <w:rPr>
          <w:rFonts w:ascii="Times New Roman" w:eastAsia="Calibri" w:hAnsi="Times New Roman" w:cs="Times New Roman"/>
        </w:rPr>
        <w:lastRenderedPageBreak/>
        <w:t>La démarche méthodologique adoptée dans le cadre de sa réalisation comporte les étapes suivantes : la revue documentaire, l’élaboration des outils de collecte de données, la collecte des données terrain, le traitement et analyse des données et la rédaction du présent rapport articulé autour des points ci-dessous :</w:t>
      </w:r>
    </w:p>
    <w:p w14:paraId="53B50291" w14:textId="1AC47A59"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description</w:t>
      </w:r>
      <w:proofErr w:type="gramEnd"/>
      <w:r w:rsidRPr="008C4E51">
        <w:rPr>
          <w:rFonts w:ascii="Times New Roman" w:hAnsi="Times New Roman" w:cs="Times New Roman"/>
        </w:rPr>
        <w:t xml:space="preserve"> du </w:t>
      </w:r>
      <w:r w:rsidR="00C056E8" w:rsidRPr="008C4E51">
        <w:rPr>
          <w:rFonts w:ascii="Times New Roman" w:hAnsi="Times New Roman" w:cs="Times New Roman"/>
        </w:rPr>
        <w:t>FA</w:t>
      </w:r>
      <w:r w:rsidRPr="008C4E51">
        <w:rPr>
          <w:rFonts w:ascii="Times New Roman" w:hAnsi="Times New Roman" w:cs="Times New Roman"/>
        </w:rPr>
        <w:t xml:space="preserve"> et identification et analyse des rôles et responsabilité des parties prenantes ;</w:t>
      </w:r>
    </w:p>
    <w:p w14:paraId="62304A04" w14:textId="77777777"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cadre</w:t>
      </w:r>
      <w:proofErr w:type="gramEnd"/>
      <w:r w:rsidRPr="008C4E51">
        <w:rPr>
          <w:rFonts w:ascii="Times New Roman" w:hAnsi="Times New Roman" w:cs="Times New Roman"/>
        </w:rPr>
        <w:t xml:space="preserve"> politique, juridique et institutionnel en matière d’emploi et de conditions de travail ;</w:t>
      </w:r>
    </w:p>
    <w:p w14:paraId="71947762" w14:textId="77777777"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analyse</w:t>
      </w:r>
      <w:proofErr w:type="gramEnd"/>
      <w:r w:rsidRPr="008C4E51">
        <w:rPr>
          <w:rFonts w:ascii="Times New Roman" w:hAnsi="Times New Roman" w:cs="Times New Roman"/>
        </w:rPr>
        <w:t xml:space="preserve"> comparative du cadre juridique national  et du nouveau cadre environnemental et social de la banque en matière d’emploi et de condition de travail ;</w:t>
      </w:r>
    </w:p>
    <w:p w14:paraId="67B4D513" w14:textId="77777777"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les</w:t>
      </w:r>
      <w:proofErr w:type="gramEnd"/>
      <w:r w:rsidRPr="008C4E51">
        <w:rPr>
          <w:rFonts w:ascii="Times New Roman" w:hAnsi="Times New Roman" w:cs="Times New Roman"/>
        </w:rPr>
        <w:t xml:space="preserve"> conditions générales de travail ;</w:t>
      </w:r>
    </w:p>
    <w:p w14:paraId="1F5F1817" w14:textId="635D8100"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généralités</w:t>
      </w:r>
      <w:proofErr w:type="gramEnd"/>
      <w:r w:rsidRPr="008C4E51">
        <w:rPr>
          <w:rFonts w:ascii="Times New Roman" w:hAnsi="Times New Roman" w:cs="Times New Roman"/>
        </w:rPr>
        <w:t xml:space="preserve"> sur l’utilisation de la main d’œuvre dans le cadre du </w:t>
      </w:r>
      <w:r w:rsidR="00C056E8" w:rsidRPr="008C4E51">
        <w:rPr>
          <w:rFonts w:ascii="Times New Roman" w:hAnsi="Times New Roman" w:cs="Times New Roman"/>
        </w:rPr>
        <w:t>FA</w:t>
      </w:r>
      <w:r w:rsidRPr="008C4E51">
        <w:rPr>
          <w:rFonts w:ascii="Times New Roman" w:hAnsi="Times New Roman" w:cs="Times New Roman"/>
        </w:rPr>
        <w:t> ;</w:t>
      </w:r>
    </w:p>
    <w:p w14:paraId="1E2BEA32" w14:textId="77777777"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description</w:t>
      </w:r>
      <w:proofErr w:type="gramEnd"/>
      <w:r w:rsidRPr="008C4E51">
        <w:rPr>
          <w:rFonts w:ascii="Times New Roman" w:hAnsi="Times New Roman" w:cs="Times New Roman"/>
        </w:rPr>
        <w:t xml:space="preserve"> des  risques et impacts négatifs et positifs du projet sur l’emploi et les conditions du travail ;</w:t>
      </w:r>
    </w:p>
    <w:p w14:paraId="15C450B7" w14:textId="77777777"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identification</w:t>
      </w:r>
      <w:proofErr w:type="gramEnd"/>
      <w:r w:rsidRPr="008C4E51">
        <w:rPr>
          <w:rFonts w:ascii="Times New Roman" w:hAnsi="Times New Roman" w:cs="Times New Roman"/>
        </w:rPr>
        <w:t xml:space="preserve"> et analyse des mesures d’atténuation</w:t>
      </w:r>
      <w:r w:rsidR="00FD0BA3" w:rsidRPr="008C4E51">
        <w:rPr>
          <w:rFonts w:ascii="Times New Roman" w:hAnsi="Times New Roman" w:cs="Times New Roman"/>
        </w:rPr>
        <w:t xml:space="preserve"> des impacts négatifs</w:t>
      </w:r>
      <w:r w:rsidRPr="008C4E51">
        <w:rPr>
          <w:rFonts w:ascii="Times New Roman" w:hAnsi="Times New Roman" w:cs="Times New Roman"/>
        </w:rPr>
        <w:t xml:space="preserve"> et de bonification des impacts positifs sur les bénéficiaires ;</w:t>
      </w:r>
    </w:p>
    <w:p w14:paraId="27593A13" w14:textId="77777777"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les</w:t>
      </w:r>
      <w:proofErr w:type="gramEnd"/>
      <w:r w:rsidRPr="008C4E51">
        <w:rPr>
          <w:rFonts w:ascii="Times New Roman" w:hAnsi="Times New Roman" w:cs="Times New Roman"/>
        </w:rPr>
        <w:t xml:space="preserve"> mesures de protection et d’assistance aux travailleurs identifiés comme vulnérables ;</w:t>
      </w:r>
    </w:p>
    <w:p w14:paraId="2515AA38" w14:textId="77777777"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plan</w:t>
      </w:r>
      <w:proofErr w:type="gramEnd"/>
      <w:r w:rsidRPr="008C4E51">
        <w:rPr>
          <w:rFonts w:ascii="Times New Roman" w:hAnsi="Times New Roman" w:cs="Times New Roman"/>
        </w:rPr>
        <w:t xml:space="preserve"> d’actions contenant des mesures d’atténuations et de bonification ;</w:t>
      </w:r>
    </w:p>
    <w:p w14:paraId="4B2FEC7A" w14:textId="77777777"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les</w:t>
      </w:r>
      <w:proofErr w:type="gramEnd"/>
      <w:r w:rsidRPr="008C4E51">
        <w:rPr>
          <w:rFonts w:ascii="Times New Roman" w:hAnsi="Times New Roman" w:cs="Times New Roman"/>
        </w:rPr>
        <w:t xml:space="preserve"> mécanismes de gestion des plaintes, y compris celui pour les EAS/HS ;</w:t>
      </w:r>
    </w:p>
    <w:p w14:paraId="088FDEC3" w14:textId="77777777"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la</w:t>
      </w:r>
      <w:proofErr w:type="gramEnd"/>
      <w:r w:rsidRPr="008C4E51">
        <w:rPr>
          <w:rFonts w:ascii="Times New Roman" w:hAnsi="Times New Roman" w:cs="Times New Roman"/>
        </w:rPr>
        <w:t xml:space="preserve"> synthèse des consultations publiques ;</w:t>
      </w:r>
    </w:p>
    <w:p w14:paraId="12619B89" w14:textId="77777777" w:rsidR="003E0105" w:rsidRPr="008C4E51" w:rsidRDefault="003E0105" w:rsidP="000F00B9">
      <w:pPr>
        <w:pStyle w:val="Paragraphedeliste"/>
        <w:numPr>
          <w:ilvl w:val="0"/>
          <w:numId w:val="55"/>
        </w:numPr>
        <w:rPr>
          <w:rFonts w:ascii="Times New Roman" w:hAnsi="Times New Roman" w:cs="Times New Roman"/>
        </w:rPr>
      </w:pPr>
      <w:proofErr w:type="gramStart"/>
      <w:r w:rsidRPr="008C4E51">
        <w:rPr>
          <w:rFonts w:ascii="Times New Roman" w:hAnsi="Times New Roman" w:cs="Times New Roman"/>
        </w:rPr>
        <w:t>le</w:t>
      </w:r>
      <w:proofErr w:type="gramEnd"/>
      <w:r w:rsidRPr="008C4E51">
        <w:rPr>
          <w:rFonts w:ascii="Times New Roman" w:hAnsi="Times New Roman" w:cs="Times New Roman"/>
        </w:rPr>
        <w:t xml:space="preserve"> plan de gestion, de suivi évaluation  et budget prévisionnel de mise en œuvre y compris celui pour les EAS/HS.</w:t>
      </w:r>
    </w:p>
    <w:p w14:paraId="45988F31" w14:textId="77777777" w:rsidR="003E0105" w:rsidRPr="008C4E51" w:rsidRDefault="003E0105" w:rsidP="003E0105">
      <w:pPr>
        <w:pStyle w:val="Paragraphedeliste"/>
        <w:rPr>
          <w:rFonts w:ascii="Times New Roman" w:hAnsi="Times New Roman" w:cs="Times New Roman"/>
        </w:rPr>
      </w:pPr>
    </w:p>
    <w:p w14:paraId="08BA1C07" w14:textId="77777777" w:rsidR="003E0105" w:rsidRPr="008C4E51" w:rsidRDefault="003E0105" w:rsidP="003E0105">
      <w:pPr>
        <w:pStyle w:val="Paragraphedeliste"/>
        <w:rPr>
          <w:rFonts w:ascii="Times New Roman" w:hAnsi="Times New Roman" w:cs="Times New Roman"/>
        </w:rPr>
      </w:pPr>
    </w:p>
    <w:p w14:paraId="66D1E81F" w14:textId="77777777" w:rsidR="003E0105" w:rsidRPr="008C4E51" w:rsidRDefault="003E0105" w:rsidP="003E0105">
      <w:pPr>
        <w:pStyle w:val="Paragraphedeliste"/>
        <w:rPr>
          <w:rFonts w:ascii="Times New Roman" w:hAnsi="Times New Roman" w:cs="Times New Roman"/>
        </w:rPr>
      </w:pPr>
    </w:p>
    <w:p w14:paraId="1DC2D437" w14:textId="77777777" w:rsidR="003E0105" w:rsidRPr="008C4E51" w:rsidRDefault="003E0105" w:rsidP="003E0105">
      <w:pPr>
        <w:pStyle w:val="Paragraphedeliste"/>
        <w:rPr>
          <w:rFonts w:ascii="Times New Roman" w:hAnsi="Times New Roman" w:cs="Times New Roman"/>
        </w:rPr>
      </w:pPr>
    </w:p>
    <w:p w14:paraId="56540B7C" w14:textId="77777777" w:rsidR="003E0105" w:rsidRPr="008C4E51" w:rsidRDefault="003E0105" w:rsidP="003E0105">
      <w:pPr>
        <w:pStyle w:val="Paragraphedeliste"/>
        <w:rPr>
          <w:rFonts w:ascii="Times New Roman" w:hAnsi="Times New Roman" w:cs="Times New Roman"/>
        </w:rPr>
      </w:pPr>
    </w:p>
    <w:p w14:paraId="71497527" w14:textId="77777777" w:rsidR="003E0105" w:rsidRPr="008C4E51" w:rsidRDefault="003E0105" w:rsidP="003E0105">
      <w:pPr>
        <w:pStyle w:val="Paragraphedeliste"/>
        <w:rPr>
          <w:rFonts w:ascii="Times New Roman" w:hAnsi="Times New Roman" w:cs="Times New Roman"/>
        </w:rPr>
      </w:pPr>
    </w:p>
    <w:p w14:paraId="2A204298" w14:textId="77777777" w:rsidR="003E0105" w:rsidRPr="008C4E51" w:rsidRDefault="003E0105" w:rsidP="003E0105">
      <w:pPr>
        <w:pStyle w:val="Paragraphedeliste"/>
        <w:rPr>
          <w:rFonts w:ascii="Times New Roman" w:hAnsi="Times New Roman" w:cs="Times New Roman"/>
        </w:rPr>
      </w:pPr>
    </w:p>
    <w:p w14:paraId="32A78A93" w14:textId="77777777" w:rsidR="007004F8" w:rsidRPr="008C4E51" w:rsidRDefault="007004F8">
      <w:pPr>
        <w:rPr>
          <w:rStyle w:val="Titre1Car"/>
          <w:rFonts w:ascii="Times New Roman" w:hAnsi="Times New Roman" w:cs="Times New Roman"/>
          <w:color w:val="auto"/>
          <w:sz w:val="22"/>
          <w:szCs w:val="22"/>
        </w:rPr>
      </w:pPr>
      <w:r w:rsidRPr="008C4E51">
        <w:rPr>
          <w:rStyle w:val="Titre1Car"/>
          <w:rFonts w:ascii="Times New Roman" w:hAnsi="Times New Roman" w:cs="Times New Roman"/>
          <w:color w:val="auto"/>
          <w:sz w:val="22"/>
          <w:szCs w:val="22"/>
        </w:rPr>
        <w:br w:type="page"/>
      </w:r>
    </w:p>
    <w:p w14:paraId="607BFC92" w14:textId="77777777" w:rsidR="00DE2C85" w:rsidRPr="008C4E51" w:rsidRDefault="007004F8" w:rsidP="002C6A51">
      <w:pPr>
        <w:pStyle w:val="Titre1"/>
        <w:spacing w:before="0" w:after="240"/>
        <w:rPr>
          <w:rStyle w:val="Titre1Car"/>
          <w:rFonts w:ascii="Times New Roman" w:eastAsiaTheme="minorHAnsi" w:hAnsi="Times New Roman" w:cs="Times New Roman"/>
          <w:b/>
          <w:bCs/>
          <w:color w:val="auto"/>
          <w:sz w:val="24"/>
          <w:szCs w:val="20"/>
        </w:rPr>
      </w:pPr>
      <w:bookmarkStart w:id="65" w:name="_Toc48130144"/>
      <w:bookmarkStart w:id="66" w:name="_Toc188526059"/>
      <w:r w:rsidRPr="008C4E51">
        <w:rPr>
          <w:rStyle w:val="Titre1Car"/>
          <w:rFonts w:ascii="Times New Roman" w:hAnsi="Times New Roman" w:cs="Times New Roman"/>
          <w:b/>
          <w:color w:val="auto"/>
          <w:sz w:val="24"/>
          <w:szCs w:val="20"/>
        </w:rPr>
        <w:lastRenderedPageBreak/>
        <w:t>CHAPITRE</w:t>
      </w:r>
      <w:r w:rsidR="00C042E5" w:rsidRPr="008C4E51">
        <w:rPr>
          <w:rStyle w:val="Titre1Car"/>
          <w:rFonts w:ascii="Times New Roman" w:hAnsi="Times New Roman" w:cs="Times New Roman"/>
          <w:b/>
          <w:color w:val="auto"/>
          <w:sz w:val="24"/>
          <w:szCs w:val="20"/>
        </w:rPr>
        <w:t xml:space="preserve"> 1 : </w:t>
      </w:r>
      <w:r w:rsidR="00A34DF9" w:rsidRPr="008C4E51">
        <w:rPr>
          <w:rStyle w:val="Titre1Car"/>
          <w:rFonts w:ascii="Times New Roman" w:hAnsi="Times New Roman" w:cs="Times New Roman"/>
          <w:b/>
          <w:color w:val="auto"/>
          <w:sz w:val="24"/>
          <w:szCs w:val="20"/>
        </w:rPr>
        <w:t>PRESENTATION DE LA METHODOLOGIE</w:t>
      </w:r>
      <w:bookmarkEnd w:id="65"/>
      <w:bookmarkEnd w:id="66"/>
    </w:p>
    <w:p w14:paraId="0F955EB5" w14:textId="49DE957F" w:rsidR="00DE2C85" w:rsidRPr="008C4E51" w:rsidRDefault="00DE2C85" w:rsidP="00F46167">
      <w:pPr>
        <w:jc w:val="both"/>
        <w:rPr>
          <w:rFonts w:ascii="Times New Roman" w:hAnsi="Times New Roman" w:cs="Times New Roman"/>
        </w:rPr>
      </w:pPr>
      <w:r w:rsidRPr="008C4E51">
        <w:rPr>
          <w:rFonts w:ascii="Times New Roman" w:hAnsi="Times New Roman" w:cs="Times New Roman"/>
        </w:rPr>
        <w:t>Pour mieux</w:t>
      </w:r>
      <w:r w:rsidR="00BA4A0E" w:rsidRPr="008C4E51">
        <w:rPr>
          <w:rFonts w:ascii="Times New Roman" w:hAnsi="Times New Roman" w:cs="Times New Roman"/>
        </w:rPr>
        <w:t xml:space="preserve"> atteindre les objectifs de l’étude, il a été privilégié une démarche participative, qui vise à identifier les divers risques</w:t>
      </w:r>
      <w:r w:rsidR="003357AB" w:rsidRPr="008C4E51">
        <w:rPr>
          <w:rFonts w:ascii="Times New Roman" w:hAnsi="Times New Roman" w:cs="Times New Roman"/>
        </w:rPr>
        <w:t xml:space="preserve"> que présentent les activités du </w:t>
      </w:r>
      <w:r w:rsidR="00C056E8" w:rsidRPr="008C4E51">
        <w:rPr>
          <w:rFonts w:ascii="Times New Roman" w:hAnsi="Times New Roman" w:cs="Times New Roman"/>
        </w:rPr>
        <w:t>FA</w:t>
      </w:r>
      <w:r w:rsidR="00BA4A0E" w:rsidRPr="008C4E51">
        <w:rPr>
          <w:rFonts w:ascii="Times New Roman" w:hAnsi="Times New Roman" w:cs="Times New Roman"/>
        </w:rPr>
        <w:t xml:space="preserve"> pour la sécurité et la santé des travailleurs</w:t>
      </w:r>
      <w:r w:rsidR="003357AB" w:rsidRPr="008C4E51">
        <w:rPr>
          <w:rFonts w:ascii="Times New Roman" w:hAnsi="Times New Roman" w:cs="Times New Roman"/>
        </w:rPr>
        <w:t xml:space="preserve"> et les mesures de protection des travailleurs considérés comme vulnérables.</w:t>
      </w:r>
      <w:r w:rsidR="00BA4A0E" w:rsidRPr="008C4E51">
        <w:rPr>
          <w:rFonts w:ascii="Times New Roman" w:hAnsi="Times New Roman" w:cs="Times New Roman"/>
        </w:rPr>
        <w:t xml:space="preserve"> </w:t>
      </w:r>
    </w:p>
    <w:p w14:paraId="705F0E48" w14:textId="77777777" w:rsidR="00DE2C85" w:rsidRPr="008C4E51" w:rsidRDefault="003357AB" w:rsidP="00F46167">
      <w:pPr>
        <w:jc w:val="both"/>
        <w:rPr>
          <w:rFonts w:ascii="Times New Roman" w:hAnsi="Times New Roman" w:cs="Times New Roman"/>
        </w:rPr>
      </w:pPr>
      <w:r w:rsidRPr="008C4E51">
        <w:rPr>
          <w:rFonts w:ascii="Times New Roman" w:hAnsi="Times New Roman" w:cs="Times New Roman"/>
          <w:bCs/>
        </w:rPr>
        <w:t>Cette</w:t>
      </w:r>
      <w:r w:rsidR="00DE2C85" w:rsidRPr="008C4E51">
        <w:rPr>
          <w:rFonts w:ascii="Times New Roman" w:hAnsi="Times New Roman" w:cs="Times New Roman"/>
          <w:bCs/>
        </w:rPr>
        <w:t xml:space="preserve"> ap</w:t>
      </w:r>
      <w:r w:rsidRPr="008C4E51">
        <w:rPr>
          <w:rFonts w:ascii="Times New Roman" w:hAnsi="Times New Roman" w:cs="Times New Roman"/>
          <w:bCs/>
        </w:rPr>
        <w:t xml:space="preserve">proche participative implique </w:t>
      </w:r>
      <w:r w:rsidR="00DE2C85" w:rsidRPr="008C4E51">
        <w:rPr>
          <w:rFonts w:ascii="Times New Roman" w:hAnsi="Times New Roman" w:cs="Times New Roman"/>
          <w:bCs/>
        </w:rPr>
        <w:t xml:space="preserve">l’ensemble des </w:t>
      </w:r>
      <w:r w:rsidRPr="008C4E51">
        <w:rPr>
          <w:rFonts w:ascii="Times New Roman" w:hAnsi="Times New Roman" w:cs="Times New Roman"/>
        </w:rPr>
        <w:t>parties prenantes à travers</w:t>
      </w:r>
      <w:r w:rsidR="00DE2C85" w:rsidRPr="008C4E51">
        <w:rPr>
          <w:rFonts w:ascii="Times New Roman" w:hAnsi="Times New Roman" w:cs="Times New Roman"/>
        </w:rPr>
        <w:t xml:space="preserve"> : </w:t>
      </w:r>
      <w:r w:rsidRPr="008C4E51">
        <w:rPr>
          <w:rFonts w:ascii="Times New Roman" w:hAnsi="Times New Roman" w:cs="Times New Roman"/>
        </w:rPr>
        <w:t xml:space="preserve">les </w:t>
      </w:r>
      <w:r w:rsidR="00DE2C85" w:rsidRPr="008C4E51">
        <w:rPr>
          <w:rFonts w:ascii="Times New Roman" w:hAnsi="Times New Roman" w:cs="Times New Roman"/>
        </w:rPr>
        <w:t>consultation</w:t>
      </w:r>
      <w:r w:rsidR="00BD3679" w:rsidRPr="008C4E51">
        <w:rPr>
          <w:rFonts w:ascii="Times New Roman" w:hAnsi="Times New Roman" w:cs="Times New Roman"/>
        </w:rPr>
        <w:t>s</w:t>
      </w:r>
      <w:r w:rsidR="00DE2C85" w:rsidRPr="008C4E51">
        <w:rPr>
          <w:rFonts w:ascii="Times New Roman" w:hAnsi="Times New Roman" w:cs="Times New Roman"/>
        </w:rPr>
        <w:t xml:space="preserve"> publique</w:t>
      </w:r>
      <w:r w:rsidRPr="008C4E51">
        <w:rPr>
          <w:rFonts w:ascii="Times New Roman" w:hAnsi="Times New Roman" w:cs="Times New Roman"/>
        </w:rPr>
        <w:t>s</w:t>
      </w:r>
      <w:r w:rsidR="00DE2C85" w:rsidRPr="008C4E51">
        <w:rPr>
          <w:rFonts w:ascii="Times New Roman" w:hAnsi="Times New Roman" w:cs="Times New Roman"/>
        </w:rPr>
        <w:t xml:space="preserve"> avec les communautés, </w:t>
      </w:r>
      <w:r w:rsidRPr="008C4E51">
        <w:rPr>
          <w:rFonts w:ascii="Times New Roman" w:hAnsi="Times New Roman" w:cs="Times New Roman"/>
        </w:rPr>
        <w:t xml:space="preserve">les </w:t>
      </w:r>
      <w:r w:rsidR="00DE2C85" w:rsidRPr="008C4E51">
        <w:rPr>
          <w:rFonts w:ascii="Times New Roman" w:hAnsi="Times New Roman" w:cs="Times New Roman"/>
        </w:rPr>
        <w:t xml:space="preserve">visites sur le terrain, </w:t>
      </w:r>
      <w:r w:rsidRPr="008C4E51">
        <w:rPr>
          <w:rFonts w:ascii="Times New Roman" w:hAnsi="Times New Roman" w:cs="Times New Roman"/>
        </w:rPr>
        <w:t xml:space="preserve">les </w:t>
      </w:r>
      <w:r w:rsidR="00DE2C85" w:rsidRPr="008C4E51">
        <w:rPr>
          <w:rFonts w:ascii="Times New Roman" w:hAnsi="Times New Roman" w:cs="Times New Roman"/>
        </w:rPr>
        <w:t>entretiens avec les services techniques concernés (Inspection du Travail, Direction Régionale de la Caisse National</w:t>
      </w:r>
      <w:r w:rsidR="001D6AB6" w:rsidRPr="008C4E51">
        <w:rPr>
          <w:rFonts w:ascii="Times New Roman" w:hAnsi="Times New Roman" w:cs="Times New Roman"/>
        </w:rPr>
        <w:t>e</w:t>
      </w:r>
      <w:r w:rsidR="00DE2C85" w:rsidRPr="008C4E51">
        <w:rPr>
          <w:rFonts w:ascii="Times New Roman" w:hAnsi="Times New Roman" w:cs="Times New Roman"/>
        </w:rPr>
        <w:t xml:space="preserve"> de Sécurité Sociale et l’antenne régionale de l’Agence Nationale pour la Promotion de l’Emploi), </w:t>
      </w:r>
      <w:r w:rsidRPr="008C4E51">
        <w:rPr>
          <w:rFonts w:ascii="Times New Roman" w:hAnsi="Times New Roman" w:cs="Times New Roman"/>
        </w:rPr>
        <w:t xml:space="preserve">les </w:t>
      </w:r>
      <w:r w:rsidR="00DE2C85" w:rsidRPr="008C4E51">
        <w:rPr>
          <w:rFonts w:ascii="Times New Roman" w:hAnsi="Times New Roman" w:cs="Times New Roman"/>
        </w:rPr>
        <w:t>organisations professionnelles d’em</w:t>
      </w:r>
      <w:r w:rsidR="00554324" w:rsidRPr="008C4E51">
        <w:rPr>
          <w:rFonts w:ascii="Times New Roman" w:hAnsi="Times New Roman" w:cs="Times New Roman"/>
        </w:rPr>
        <w:t>ployeurs et des travailleurs, les autorités administratives, les élus locaux</w:t>
      </w:r>
      <w:r w:rsidR="00DE2C85" w:rsidRPr="008C4E51">
        <w:rPr>
          <w:rFonts w:ascii="Times New Roman" w:hAnsi="Times New Roman" w:cs="Times New Roman"/>
        </w:rPr>
        <w:t>.</w:t>
      </w:r>
    </w:p>
    <w:p w14:paraId="09B3D9C5" w14:textId="77777777" w:rsidR="00DE2C85" w:rsidRPr="008C4E51" w:rsidRDefault="001D6AB6" w:rsidP="00F46167">
      <w:pPr>
        <w:jc w:val="both"/>
        <w:rPr>
          <w:rFonts w:ascii="Times New Roman" w:hAnsi="Times New Roman" w:cs="Times New Roman"/>
        </w:rPr>
      </w:pPr>
      <w:r w:rsidRPr="008C4E51">
        <w:rPr>
          <w:rFonts w:ascii="Times New Roman" w:hAnsi="Times New Roman" w:cs="Times New Roman"/>
        </w:rPr>
        <w:t xml:space="preserve"> Elle vise à</w:t>
      </w:r>
      <w:r w:rsidR="00BA538E" w:rsidRPr="008C4E51">
        <w:rPr>
          <w:rFonts w:ascii="Times New Roman" w:hAnsi="Times New Roman" w:cs="Times New Roman"/>
        </w:rPr>
        <w:t xml:space="preserve"> </w:t>
      </w:r>
      <w:r w:rsidR="00554324" w:rsidRPr="008C4E51">
        <w:rPr>
          <w:rFonts w:ascii="Times New Roman" w:hAnsi="Times New Roman" w:cs="Times New Roman"/>
        </w:rPr>
        <w:t>i</w:t>
      </w:r>
      <w:r w:rsidR="00BA538E" w:rsidRPr="008C4E51">
        <w:rPr>
          <w:rFonts w:ascii="Times New Roman" w:hAnsi="Times New Roman" w:cs="Times New Roman"/>
        </w:rPr>
        <w:t xml:space="preserve">nformer les services techniques des objectifs de l’étude, recueillir les avis en ce qui </w:t>
      </w:r>
      <w:r w:rsidRPr="008C4E51">
        <w:rPr>
          <w:rFonts w:ascii="Times New Roman" w:hAnsi="Times New Roman" w:cs="Times New Roman"/>
        </w:rPr>
        <w:t xml:space="preserve">concerne </w:t>
      </w:r>
      <w:r w:rsidR="00BA538E" w:rsidRPr="008C4E51">
        <w:rPr>
          <w:rFonts w:ascii="Times New Roman" w:hAnsi="Times New Roman" w:cs="Times New Roman"/>
        </w:rPr>
        <w:t>l’application de la législation du travail. Pour les population</w:t>
      </w:r>
      <w:r w:rsidRPr="008C4E51">
        <w:rPr>
          <w:rFonts w:ascii="Times New Roman" w:hAnsi="Times New Roman" w:cs="Times New Roman"/>
        </w:rPr>
        <w:t>s</w:t>
      </w:r>
      <w:r w:rsidR="00BA538E" w:rsidRPr="008C4E51">
        <w:rPr>
          <w:rFonts w:ascii="Times New Roman" w:hAnsi="Times New Roman" w:cs="Times New Roman"/>
        </w:rPr>
        <w:t xml:space="preserve"> riveraines il s’agit de les informer</w:t>
      </w:r>
      <w:r w:rsidR="001D3323" w:rsidRPr="008C4E51">
        <w:rPr>
          <w:rFonts w:ascii="Times New Roman" w:hAnsi="Times New Roman" w:cs="Times New Roman"/>
        </w:rPr>
        <w:t xml:space="preserve"> mais aussi travailler avec elles pour la recherche de solutions en ce qui concerne </w:t>
      </w:r>
      <w:r w:rsidR="00BA538E" w:rsidRPr="008C4E51">
        <w:rPr>
          <w:rFonts w:ascii="Times New Roman" w:hAnsi="Times New Roman" w:cs="Times New Roman"/>
        </w:rPr>
        <w:t xml:space="preserve">le projet de réhabilitation de la route, l’éventualité du recrutement de la main d’œuvre locale et </w:t>
      </w:r>
      <w:r w:rsidR="00554324" w:rsidRPr="008C4E51">
        <w:rPr>
          <w:rFonts w:ascii="Times New Roman" w:hAnsi="Times New Roman" w:cs="Times New Roman"/>
        </w:rPr>
        <w:t>les</w:t>
      </w:r>
      <w:r w:rsidR="00BA538E" w:rsidRPr="008C4E51">
        <w:rPr>
          <w:rFonts w:ascii="Times New Roman" w:hAnsi="Times New Roman" w:cs="Times New Roman"/>
        </w:rPr>
        <w:t xml:space="preserve"> possibilité</w:t>
      </w:r>
      <w:r w:rsidRPr="008C4E51">
        <w:rPr>
          <w:rFonts w:ascii="Times New Roman" w:hAnsi="Times New Roman" w:cs="Times New Roman"/>
        </w:rPr>
        <w:t>s</w:t>
      </w:r>
      <w:r w:rsidR="00BA538E" w:rsidRPr="008C4E51">
        <w:rPr>
          <w:rFonts w:ascii="Times New Roman" w:hAnsi="Times New Roman" w:cs="Times New Roman"/>
        </w:rPr>
        <w:t xml:space="preserve"> de protection et d’assistance des groupes sociales considéré</w:t>
      </w:r>
      <w:r w:rsidR="006D2704" w:rsidRPr="008C4E51">
        <w:rPr>
          <w:rFonts w:ascii="Times New Roman" w:hAnsi="Times New Roman" w:cs="Times New Roman"/>
        </w:rPr>
        <w:t>s comme vulnérables.</w:t>
      </w:r>
      <w:r w:rsidR="00DE2C85" w:rsidRPr="008C4E51">
        <w:rPr>
          <w:rFonts w:ascii="Times New Roman" w:hAnsi="Times New Roman" w:cs="Times New Roman"/>
        </w:rPr>
        <w:t xml:space="preserve"> La qualité essentielle de cette méthode participative et</w:t>
      </w:r>
      <w:r w:rsidR="00DF13DE" w:rsidRPr="008C4E51">
        <w:rPr>
          <w:rFonts w:ascii="Times New Roman" w:hAnsi="Times New Roman" w:cs="Times New Roman"/>
        </w:rPr>
        <w:t xml:space="preserve"> inclusive est qu’elle a permis</w:t>
      </w:r>
      <w:r w:rsidR="00DE2C85" w:rsidRPr="008C4E51">
        <w:rPr>
          <w:rFonts w:ascii="Times New Roman" w:hAnsi="Times New Roman" w:cs="Times New Roman"/>
        </w:rPr>
        <w:t xml:space="preserve"> d’apporter une information documentée et pertinente sur les enjeux et les </w:t>
      </w:r>
      <w:r w:rsidR="006D2704" w:rsidRPr="008C4E51">
        <w:rPr>
          <w:rFonts w:ascii="Times New Roman" w:hAnsi="Times New Roman" w:cs="Times New Roman"/>
        </w:rPr>
        <w:t>attentes</w:t>
      </w:r>
      <w:r w:rsidR="00DE2C85" w:rsidRPr="008C4E51">
        <w:rPr>
          <w:rFonts w:ascii="Times New Roman" w:hAnsi="Times New Roman" w:cs="Times New Roman"/>
        </w:rPr>
        <w:t xml:space="preserve"> sociales</w:t>
      </w:r>
      <w:r w:rsidR="006D2704" w:rsidRPr="008C4E51">
        <w:rPr>
          <w:rFonts w:ascii="Times New Roman" w:hAnsi="Times New Roman" w:cs="Times New Roman"/>
        </w:rPr>
        <w:t xml:space="preserve"> de toutes les parties prenantes</w:t>
      </w:r>
      <w:r w:rsidR="00DE2C85" w:rsidRPr="008C4E51">
        <w:rPr>
          <w:rFonts w:ascii="Times New Roman" w:hAnsi="Times New Roman" w:cs="Times New Roman"/>
        </w:rPr>
        <w:t xml:space="preserve">. </w:t>
      </w:r>
    </w:p>
    <w:p w14:paraId="53B6068C" w14:textId="77777777" w:rsidR="00DE2C85" w:rsidRPr="008C4E51" w:rsidRDefault="00DE2C85" w:rsidP="00F46167">
      <w:pPr>
        <w:spacing w:after="240"/>
        <w:jc w:val="both"/>
        <w:rPr>
          <w:rFonts w:ascii="Times New Roman" w:hAnsi="Times New Roman" w:cs="Times New Roman"/>
          <w:lang w:val="fr-BE"/>
        </w:rPr>
      </w:pPr>
      <w:r w:rsidRPr="008C4E51">
        <w:rPr>
          <w:rFonts w:ascii="Times New Roman" w:hAnsi="Times New Roman" w:cs="Times New Roman"/>
          <w:lang w:val="fr-BE"/>
        </w:rPr>
        <w:t xml:space="preserve">En effet, c’est une approche qui intègre la dimension genre et les droits humains tout en respectant les principes et droits fondamentaux au travail énoncé dans les huit (8) conventions fondamentales de l’OIT que sont l’interdiction du recours au travail forcé, la liberté syndicale, l’interdiction du travail des enfants, la non-discrimination et l’égalité de rémunération. </w:t>
      </w:r>
    </w:p>
    <w:p w14:paraId="09261A9B" w14:textId="77777777" w:rsidR="001D3323" w:rsidRPr="008C4E51" w:rsidRDefault="001D3323" w:rsidP="00F46167">
      <w:pPr>
        <w:spacing w:after="240"/>
        <w:jc w:val="both"/>
        <w:rPr>
          <w:rFonts w:ascii="Times New Roman" w:hAnsi="Times New Roman" w:cs="Times New Roman"/>
          <w:lang w:val="fr-BE"/>
        </w:rPr>
      </w:pPr>
      <w:r w:rsidRPr="008C4E51">
        <w:rPr>
          <w:rFonts w:ascii="Times New Roman" w:hAnsi="Times New Roman" w:cs="Times New Roman"/>
        </w:rPr>
        <w:t>Les consultations publiques cibleront spécifiquement des groupes de personnes qui pourraient être exclus sur la base de normes sociales et de genre comme les femmes, les filles, les minorités, les personnes vivant avec un handicap, les séropositifs, etc. Des petits groupes de discussion divisés par sexe et par âge seront organisés et animés par une personne du même sexe pour encourager des échanges libres et ouverts.</w:t>
      </w:r>
    </w:p>
    <w:p w14:paraId="15D75572" w14:textId="635306BD" w:rsidR="00DE2C85" w:rsidRPr="008C4E51" w:rsidRDefault="00DE2C85" w:rsidP="00F46167">
      <w:pPr>
        <w:jc w:val="both"/>
        <w:rPr>
          <w:rFonts w:ascii="Times New Roman" w:hAnsi="Times New Roman" w:cs="Times New Roman"/>
        </w:rPr>
      </w:pPr>
      <w:r w:rsidRPr="008C4E51">
        <w:rPr>
          <w:rFonts w:ascii="Times New Roman" w:hAnsi="Times New Roman" w:cs="Times New Roman"/>
        </w:rPr>
        <w:t>L’approche méthodologique</w:t>
      </w:r>
      <w:r w:rsidR="00C80378" w:rsidRPr="008C4E51">
        <w:rPr>
          <w:rFonts w:ascii="Times New Roman" w:hAnsi="Times New Roman" w:cs="Times New Roman"/>
        </w:rPr>
        <w:t xml:space="preserve"> a reposé </w:t>
      </w:r>
      <w:r w:rsidRPr="008C4E51">
        <w:rPr>
          <w:rFonts w:ascii="Times New Roman" w:hAnsi="Times New Roman" w:cs="Times New Roman"/>
        </w:rPr>
        <w:t xml:space="preserve">d’abord sur la phase préparatoire de l’étude avec l’équipe du </w:t>
      </w:r>
      <w:r w:rsidR="00C056E8" w:rsidRPr="008C4E51">
        <w:rPr>
          <w:rFonts w:ascii="Times New Roman" w:hAnsi="Times New Roman" w:cs="Times New Roman"/>
        </w:rPr>
        <w:t>PACNEN</w:t>
      </w:r>
      <w:r w:rsidRPr="008C4E51">
        <w:rPr>
          <w:rFonts w:ascii="Times New Roman" w:hAnsi="Times New Roman" w:cs="Times New Roman"/>
        </w:rPr>
        <w:t>, la collecte des données sur le terrain, la rédaction du rapport provisoire ainsi que la restitution et la validation de l’étude.</w:t>
      </w:r>
    </w:p>
    <w:p w14:paraId="00F5C58B" w14:textId="77777777" w:rsidR="00DE2C85" w:rsidRPr="008C4E51" w:rsidRDefault="00A234B7" w:rsidP="001C4E29">
      <w:pPr>
        <w:pStyle w:val="Titre2"/>
        <w:numPr>
          <w:ilvl w:val="1"/>
          <w:numId w:val="74"/>
        </w:numPr>
        <w:rPr>
          <w:color w:val="auto"/>
        </w:rPr>
      </w:pPr>
      <w:bookmarkStart w:id="67" w:name="_Toc41375496"/>
      <w:bookmarkStart w:id="68" w:name="_Toc48130145"/>
      <w:bookmarkStart w:id="69" w:name="_Toc188526060"/>
      <w:r w:rsidRPr="008C4E51">
        <w:rPr>
          <w:color w:val="auto"/>
        </w:rPr>
        <w:t>R</w:t>
      </w:r>
      <w:r w:rsidR="00DE2C85" w:rsidRPr="008C4E51">
        <w:rPr>
          <w:color w:val="auto"/>
        </w:rPr>
        <w:t>éunion de cadrage</w:t>
      </w:r>
      <w:bookmarkEnd w:id="67"/>
      <w:bookmarkEnd w:id="68"/>
      <w:bookmarkEnd w:id="69"/>
      <w:r w:rsidR="00DE2C85" w:rsidRPr="008C4E51">
        <w:rPr>
          <w:color w:val="auto"/>
        </w:rPr>
        <w:t>  </w:t>
      </w:r>
    </w:p>
    <w:p w14:paraId="6FA811C7" w14:textId="369F8283" w:rsidR="00DE2C85" w:rsidRPr="008C4E51" w:rsidRDefault="00DE2C85" w:rsidP="00C056E8">
      <w:pPr>
        <w:jc w:val="both"/>
        <w:rPr>
          <w:rFonts w:ascii="Times New Roman" w:hAnsi="Times New Roman" w:cs="Times New Roman"/>
          <w:b/>
        </w:rPr>
      </w:pPr>
      <w:r w:rsidRPr="008C4E51">
        <w:rPr>
          <w:rFonts w:ascii="Times New Roman" w:hAnsi="Times New Roman" w:cs="Times New Roman"/>
        </w:rPr>
        <w:t xml:space="preserve">Une réunion de cadrage </w:t>
      </w:r>
      <w:r w:rsidR="00D71063" w:rsidRPr="008C4E51">
        <w:rPr>
          <w:rFonts w:ascii="Times New Roman" w:hAnsi="Times New Roman" w:cs="Times New Roman"/>
        </w:rPr>
        <w:t>a regroupé</w:t>
      </w:r>
      <w:r w:rsidR="00B50E21" w:rsidRPr="008C4E51">
        <w:rPr>
          <w:rFonts w:ascii="Times New Roman" w:hAnsi="Times New Roman" w:cs="Times New Roman"/>
        </w:rPr>
        <w:t xml:space="preserve"> les consultants et</w:t>
      </w:r>
      <w:r w:rsidRPr="008C4E51">
        <w:rPr>
          <w:rFonts w:ascii="Times New Roman" w:hAnsi="Times New Roman" w:cs="Times New Roman"/>
        </w:rPr>
        <w:t xml:space="preserve"> les équipes de la </w:t>
      </w:r>
      <w:r w:rsidR="00C056E8" w:rsidRPr="008C4E51">
        <w:rPr>
          <w:rFonts w:ascii="Times New Roman" w:hAnsi="Times New Roman" w:cs="Times New Roman"/>
          <w:b/>
        </w:rPr>
        <w:t>Direction Générale des Travaux Publics et des Infrastructures (DGTP/I)</w:t>
      </w:r>
      <w:r w:rsidRPr="008C4E51">
        <w:rPr>
          <w:rFonts w:ascii="Times New Roman" w:hAnsi="Times New Roman" w:cs="Times New Roman"/>
        </w:rPr>
        <w:t xml:space="preserve"> et l’Unité de Coordination du </w:t>
      </w:r>
      <w:r w:rsidR="00C056E8" w:rsidRPr="008C4E51">
        <w:rPr>
          <w:rFonts w:ascii="Times New Roman" w:hAnsi="Times New Roman" w:cs="Times New Roman"/>
        </w:rPr>
        <w:t>PACNEN</w:t>
      </w:r>
      <w:r w:rsidRPr="008C4E51">
        <w:rPr>
          <w:rFonts w:ascii="Times New Roman" w:hAnsi="Times New Roman" w:cs="Times New Roman"/>
        </w:rPr>
        <w:t xml:space="preserve"> commanditaire de l’étude en vue d’apprécier la proposition technique, notamment, la méthodologie proposée pour la bonne conduite de l’étude, les zones de ciblages. Il </w:t>
      </w:r>
      <w:r w:rsidR="003A7264" w:rsidRPr="008C4E51">
        <w:rPr>
          <w:rFonts w:ascii="Times New Roman" w:hAnsi="Times New Roman" w:cs="Times New Roman"/>
        </w:rPr>
        <w:t>a été</w:t>
      </w:r>
      <w:r w:rsidRPr="008C4E51">
        <w:rPr>
          <w:rFonts w:ascii="Times New Roman" w:hAnsi="Times New Roman" w:cs="Times New Roman"/>
        </w:rPr>
        <w:t xml:space="preserve"> débattu et précisé les dispositions pratiques de la mission</w:t>
      </w:r>
      <w:r w:rsidR="003A7264" w:rsidRPr="008C4E51">
        <w:rPr>
          <w:rFonts w:ascii="Times New Roman" w:hAnsi="Times New Roman" w:cs="Times New Roman"/>
        </w:rPr>
        <w:t xml:space="preserve"> terrain</w:t>
      </w:r>
      <w:r w:rsidRPr="008C4E51">
        <w:rPr>
          <w:rFonts w:ascii="Times New Roman" w:hAnsi="Times New Roman" w:cs="Times New Roman"/>
        </w:rPr>
        <w:t xml:space="preserve">. </w:t>
      </w:r>
    </w:p>
    <w:p w14:paraId="1DBEE68C" w14:textId="44DE9C64" w:rsidR="00DE2C85" w:rsidRPr="008C4E51" w:rsidRDefault="00DE2C85" w:rsidP="00F46167">
      <w:pPr>
        <w:jc w:val="both"/>
        <w:rPr>
          <w:rFonts w:ascii="Times New Roman" w:hAnsi="Times New Roman" w:cs="Times New Roman"/>
        </w:rPr>
      </w:pPr>
      <w:r w:rsidRPr="008C4E51">
        <w:rPr>
          <w:rFonts w:ascii="Times New Roman" w:hAnsi="Times New Roman" w:cs="Times New Roman"/>
        </w:rPr>
        <w:t xml:space="preserve">Cette approche participative </w:t>
      </w:r>
      <w:r w:rsidR="003A7264" w:rsidRPr="008C4E51">
        <w:rPr>
          <w:rFonts w:ascii="Times New Roman" w:hAnsi="Times New Roman" w:cs="Times New Roman"/>
        </w:rPr>
        <w:t>est</w:t>
      </w:r>
      <w:r w:rsidRPr="008C4E51">
        <w:rPr>
          <w:rFonts w:ascii="Times New Roman" w:hAnsi="Times New Roman" w:cs="Times New Roman"/>
        </w:rPr>
        <w:t xml:space="preserve"> au centre du processus de l’élaboration du plan d’actions sur l’emploi et les conditions de travail dans la zone d’intervention du </w:t>
      </w:r>
      <w:r w:rsidR="00C056E8" w:rsidRPr="008C4E51">
        <w:rPr>
          <w:rFonts w:ascii="Times New Roman" w:hAnsi="Times New Roman" w:cs="Times New Roman"/>
        </w:rPr>
        <w:t>FA</w:t>
      </w:r>
      <w:r w:rsidRPr="008C4E51">
        <w:rPr>
          <w:rFonts w:ascii="Times New Roman" w:hAnsi="Times New Roman" w:cs="Times New Roman"/>
        </w:rPr>
        <w:t xml:space="preserve"> jusqu’à la soumission du rapport final. Dans cette démarche, </w:t>
      </w:r>
      <w:r w:rsidR="003A7264" w:rsidRPr="008C4E51">
        <w:rPr>
          <w:rFonts w:ascii="Times New Roman" w:hAnsi="Times New Roman" w:cs="Times New Roman"/>
        </w:rPr>
        <w:t>nous avons pris</w:t>
      </w:r>
      <w:r w:rsidRPr="008C4E51">
        <w:rPr>
          <w:rFonts w:ascii="Times New Roman" w:hAnsi="Times New Roman" w:cs="Times New Roman"/>
        </w:rPr>
        <w:t xml:space="preserve"> en compte dans l’analyse, l’ensemble de la documentation disponible au niveau du </w:t>
      </w:r>
      <w:r w:rsidR="00C056E8" w:rsidRPr="008C4E51">
        <w:rPr>
          <w:rFonts w:ascii="Times New Roman" w:hAnsi="Times New Roman" w:cs="Times New Roman"/>
        </w:rPr>
        <w:t>PACNEN</w:t>
      </w:r>
      <w:r w:rsidRPr="008C4E51">
        <w:rPr>
          <w:rFonts w:ascii="Times New Roman" w:hAnsi="Times New Roman" w:cs="Times New Roman"/>
        </w:rPr>
        <w:t xml:space="preserve">, de la </w:t>
      </w:r>
      <w:r w:rsidR="00C056E8" w:rsidRPr="008C4E51">
        <w:rPr>
          <w:rFonts w:ascii="Times New Roman" w:hAnsi="Times New Roman" w:cs="Times New Roman"/>
          <w:b/>
        </w:rPr>
        <w:t>DGTP/I</w:t>
      </w:r>
      <w:r w:rsidRPr="008C4E51">
        <w:rPr>
          <w:rFonts w:ascii="Times New Roman" w:hAnsi="Times New Roman" w:cs="Times New Roman"/>
        </w:rPr>
        <w:t xml:space="preserve"> et d’autres structures parties prenantes (documents du </w:t>
      </w:r>
      <w:r w:rsidR="00C056E8" w:rsidRPr="008C4E51">
        <w:rPr>
          <w:rFonts w:ascii="Times New Roman" w:hAnsi="Times New Roman" w:cs="Times New Roman"/>
        </w:rPr>
        <w:t>FA</w:t>
      </w:r>
      <w:r w:rsidRPr="008C4E51">
        <w:rPr>
          <w:rFonts w:ascii="Times New Roman" w:hAnsi="Times New Roman" w:cs="Times New Roman"/>
        </w:rPr>
        <w:t xml:space="preserve">, des rapports des services techniques et outils produits dans le cadre du </w:t>
      </w:r>
      <w:r w:rsidR="00C056E8" w:rsidRPr="008C4E51">
        <w:rPr>
          <w:rFonts w:ascii="Times New Roman" w:hAnsi="Times New Roman" w:cs="Times New Roman"/>
        </w:rPr>
        <w:t>PACNEN</w:t>
      </w:r>
      <w:r w:rsidRPr="008C4E51">
        <w:rPr>
          <w:rFonts w:ascii="Times New Roman" w:hAnsi="Times New Roman" w:cs="Times New Roman"/>
        </w:rPr>
        <w:t>).</w:t>
      </w:r>
    </w:p>
    <w:p w14:paraId="3F9F536A" w14:textId="69A480C0" w:rsidR="00DE2C85" w:rsidRPr="008C4E51" w:rsidRDefault="00DE2C85" w:rsidP="001C4E29">
      <w:pPr>
        <w:pStyle w:val="Titre2"/>
        <w:numPr>
          <w:ilvl w:val="1"/>
          <w:numId w:val="74"/>
        </w:numPr>
        <w:rPr>
          <w:color w:val="auto"/>
        </w:rPr>
      </w:pPr>
      <w:bookmarkStart w:id="70" w:name="_Toc41375497"/>
      <w:bookmarkStart w:id="71" w:name="_Toc48130146"/>
      <w:bookmarkStart w:id="72" w:name="_Toc188526061"/>
      <w:r w:rsidRPr="008C4E51">
        <w:rPr>
          <w:color w:val="auto"/>
        </w:rPr>
        <w:t>La revue documentaire</w:t>
      </w:r>
      <w:bookmarkEnd w:id="70"/>
      <w:bookmarkEnd w:id="71"/>
      <w:r w:rsidR="00C056E8" w:rsidRPr="008C4E51">
        <w:rPr>
          <w:color w:val="auto"/>
        </w:rPr>
        <w:t>.</w:t>
      </w:r>
      <w:bookmarkEnd w:id="72"/>
    </w:p>
    <w:p w14:paraId="5E4FD915" w14:textId="77777777" w:rsidR="00DE2C85" w:rsidRPr="008C4E51" w:rsidRDefault="003A7264" w:rsidP="00F46167">
      <w:pPr>
        <w:jc w:val="both"/>
        <w:rPr>
          <w:rFonts w:ascii="Times New Roman" w:hAnsi="Times New Roman" w:cs="Times New Roman"/>
        </w:rPr>
      </w:pPr>
      <w:r w:rsidRPr="008C4E51">
        <w:rPr>
          <w:rFonts w:ascii="Times New Roman" w:hAnsi="Times New Roman" w:cs="Times New Roman"/>
        </w:rPr>
        <w:t xml:space="preserve">Une recherche bibliographique a été </w:t>
      </w:r>
      <w:r w:rsidR="00DE2C85" w:rsidRPr="008C4E51">
        <w:rPr>
          <w:rFonts w:ascii="Times New Roman" w:hAnsi="Times New Roman" w:cs="Times New Roman"/>
        </w:rPr>
        <w:t>effectuée au niveau des services techniques et les institutions concerné</w:t>
      </w:r>
      <w:r w:rsidRPr="008C4E51">
        <w:rPr>
          <w:rFonts w:ascii="Times New Roman" w:hAnsi="Times New Roman" w:cs="Times New Roman"/>
        </w:rPr>
        <w:t>e</w:t>
      </w:r>
      <w:r w:rsidR="00DE2C85" w:rsidRPr="008C4E51">
        <w:rPr>
          <w:rFonts w:ascii="Times New Roman" w:hAnsi="Times New Roman" w:cs="Times New Roman"/>
        </w:rPr>
        <w:t>s.</w:t>
      </w:r>
    </w:p>
    <w:p w14:paraId="3847D0B9" w14:textId="2B22907B" w:rsidR="00DE2C85" w:rsidRPr="008C4E51" w:rsidRDefault="00A234B7" w:rsidP="001C4E29">
      <w:pPr>
        <w:pStyle w:val="Titre2"/>
        <w:numPr>
          <w:ilvl w:val="1"/>
          <w:numId w:val="74"/>
        </w:numPr>
        <w:rPr>
          <w:color w:val="auto"/>
        </w:rPr>
      </w:pPr>
      <w:bookmarkStart w:id="73" w:name="_Toc41375498"/>
      <w:r w:rsidRPr="008C4E51">
        <w:rPr>
          <w:color w:val="auto"/>
        </w:rPr>
        <w:t xml:space="preserve"> </w:t>
      </w:r>
      <w:bookmarkStart w:id="74" w:name="_Toc48130147"/>
      <w:bookmarkStart w:id="75" w:name="_Toc188526062"/>
      <w:r w:rsidRPr="008C4E51">
        <w:rPr>
          <w:color w:val="auto"/>
        </w:rPr>
        <w:t>E</w:t>
      </w:r>
      <w:r w:rsidR="00DE2C85" w:rsidRPr="008C4E51">
        <w:rPr>
          <w:color w:val="auto"/>
        </w:rPr>
        <w:t>laboration des outils de collecte de données</w:t>
      </w:r>
      <w:bookmarkEnd w:id="73"/>
      <w:bookmarkEnd w:id="74"/>
      <w:r w:rsidR="00C056E8" w:rsidRPr="008C4E51">
        <w:rPr>
          <w:color w:val="auto"/>
        </w:rPr>
        <w:t>.</w:t>
      </w:r>
      <w:bookmarkEnd w:id="75"/>
      <w:r w:rsidR="00DE2C85" w:rsidRPr="008C4E51">
        <w:rPr>
          <w:color w:val="auto"/>
        </w:rPr>
        <w:t> </w:t>
      </w:r>
    </w:p>
    <w:p w14:paraId="361F17BC" w14:textId="77777777" w:rsidR="00DE2C85" w:rsidRPr="008C4E51" w:rsidRDefault="00DE2C85" w:rsidP="00F46167">
      <w:pPr>
        <w:jc w:val="both"/>
        <w:rPr>
          <w:rFonts w:ascii="Times New Roman" w:hAnsi="Times New Roman" w:cs="Times New Roman"/>
        </w:rPr>
      </w:pPr>
      <w:r w:rsidRPr="008C4E51">
        <w:rPr>
          <w:rFonts w:ascii="Times New Roman" w:hAnsi="Times New Roman" w:cs="Times New Roman"/>
        </w:rPr>
        <w:t xml:space="preserve">Plusieurs outils </w:t>
      </w:r>
      <w:r w:rsidR="00B50E21" w:rsidRPr="008C4E51">
        <w:rPr>
          <w:rFonts w:ascii="Times New Roman" w:hAnsi="Times New Roman" w:cs="Times New Roman"/>
        </w:rPr>
        <w:t>(guide</w:t>
      </w:r>
      <w:r w:rsidRPr="008C4E51">
        <w:rPr>
          <w:rFonts w:ascii="Times New Roman" w:hAnsi="Times New Roman" w:cs="Times New Roman"/>
        </w:rPr>
        <w:t xml:space="preserve"> d’entretien, questionnaire) ont</w:t>
      </w:r>
      <w:r w:rsidR="003A7264" w:rsidRPr="008C4E51">
        <w:rPr>
          <w:rFonts w:ascii="Times New Roman" w:hAnsi="Times New Roman" w:cs="Times New Roman"/>
        </w:rPr>
        <w:t xml:space="preserve"> été</w:t>
      </w:r>
      <w:r w:rsidRPr="008C4E51">
        <w:rPr>
          <w:rFonts w:ascii="Times New Roman" w:hAnsi="Times New Roman" w:cs="Times New Roman"/>
        </w:rPr>
        <w:t xml:space="preserve"> élaborés pour </w:t>
      </w:r>
      <w:r w:rsidR="003A7264" w:rsidRPr="008C4E51">
        <w:rPr>
          <w:rFonts w:ascii="Times New Roman" w:hAnsi="Times New Roman" w:cs="Times New Roman"/>
        </w:rPr>
        <w:t>la collecte</w:t>
      </w:r>
      <w:r w:rsidRPr="008C4E51">
        <w:rPr>
          <w:rFonts w:ascii="Times New Roman" w:hAnsi="Times New Roman" w:cs="Times New Roman"/>
        </w:rPr>
        <w:t xml:space="preserve"> </w:t>
      </w:r>
      <w:r w:rsidR="003A7264" w:rsidRPr="008C4E51">
        <w:rPr>
          <w:rFonts w:ascii="Times New Roman" w:hAnsi="Times New Roman" w:cs="Times New Roman"/>
        </w:rPr>
        <w:t>d</w:t>
      </w:r>
      <w:r w:rsidRPr="008C4E51">
        <w:rPr>
          <w:rFonts w:ascii="Times New Roman" w:hAnsi="Times New Roman" w:cs="Times New Roman"/>
        </w:rPr>
        <w:t>es données</w:t>
      </w:r>
      <w:r w:rsidR="003A7264" w:rsidRPr="008C4E51">
        <w:rPr>
          <w:rFonts w:ascii="Times New Roman" w:hAnsi="Times New Roman" w:cs="Times New Roman"/>
        </w:rPr>
        <w:t xml:space="preserve"> sur le</w:t>
      </w:r>
      <w:r w:rsidRPr="008C4E51">
        <w:rPr>
          <w:rFonts w:ascii="Times New Roman" w:hAnsi="Times New Roman" w:cs="Times New Roman"/>
        </w:rPr>
        <w:t xml:space="preserve"> terrain et auprès de l’ensemble des parties prenantes.</w:t>
      </w:r>
    </w:p>
    <w:p w14:paraId="61DE488F" w14:textId="3018A2F7" w:rsidR="00DE2C85" w:rsidRPr="008C4E51" w:rsidRDefault="00DE2C85" w:rsidP="00A12880">
      <w:pPr>
        <w:pStyle w:val="Paragraphedeliste"/>
        <w:numPr>
          <w:ilvl w:val="0"/>
          <w:numId w:val="20"/>
        </w:numPr>
        <w:spacing w:after="160"/>
        <w:ind w:left="993"/>
        <w:jc w:val="both"/>
        <w:rPr>
          <w:rFonts w:ascii="Times New Roman" w:hAnsi="Times New Roman" w:cs="Times New Roman"/>
        </w:rPr>
      </w:pPr>
      <w:proofErr w:type="gramStart"/>
      <w:r w:rsidRPr="008C4E51">
        <w:rPr>
          <w:rFonts w:ascii="Times New Roman" w:hAnsi="Times New Roman" w:cs="Times New Roman"/>
        </w:rPr>
        <w:t>un</w:t>
      </w:r>
      <w:proofErr w:type="gramEnd"/>
      <w:r w:rsidRPr="008C4E51">
        <w:rPr>
          <w:rFonts w:ascii="Times New Roman" w:hAnsi="Times New Roman" w:cs="Times New Roman"/>
        </w:rPr>
        <w:t xml:space="preserve"> questionnaire d’entretien destiné aux populations environnantes du </w:t>
      </w:r>
      <w:r w:rsidR="00F04EDD" w:rsidRPr="008C4E51">
        <w:rPr>
          <w:rFonts w:ascii="Times New Roman" w:hAnsi="Times New Roman" w:cs="Times New Roman"/>
        </w:rPr>
        <w:t>FA</w:t>
      </w:r>
      <w:r w:rsidRPr="008C4E51">
        <w:rPr>
          <w:rFonts w:ascii="Times New Roman" w:hAnsi="Times New Roman" w:cs="Times New Roman"/>
        </w:rPr>
        <w:t xml:space="preserve"> ;</w:t>
      </w:r>
    </w:p>
    <w:p w14:paraId="279277CF" w14:textId="77777777" w:rsidR="00DE2C85" w:rsidRPr="008C4E51" w:rsidRDefault="00DE2C85" w:rsidP="00A12880">
      <w:pPr>
        <w:pStyle w:val="Paragraphedeliste"/>
        <w:numPr>
          <w:ilvl w:val="0"/>
          <w:numId w:val="20"/>
        </w:numPr>
        <w:spacing w:after="160"/>
        <w:ind w:left="993"/>
        <w:jc w:val="both"/>
        <w:rPr>
          <w:rFonts w:ascii="Times New Roman" w:hAnsi="Times New Roman" w:cs="Times New Roman"/>
        </w:rPr>
      </w:pPr>
      <w:proofErr w:type="gramStart"/>
      <w:r w:rsidRPr="008C4E51">
        <w:rPr>
          <w:rFonts w:ascii="Times New Roman" w:hAnsi="Times New Roman" w:cs="Times New Roman"/>
        </w:rPr>
        <w:lastRenderedPageBreak/>
        <w:t>un</w:t>
      </w:r>
      <w:proofErr w:type="gramEnd"/>
      <w:r w:rsidRPr="008C4E51">
        <w:rPr>
          <w:rFonts w:ascii="Times New Roman" w:hAnsi="Times New Roman" w:cs="Times New Roman"/>
        </w:rPr>
        <w:t xml:space="preserve"> entretien avec les autorités coutumières</w:t>
      </w:r>
      <w:r w:rsidR="003A7264" w:rsidRPr="008C4E51">
        <w:rPr>
          <w:rFonts w:ascii="Times New Roman" w:hAnsi="Times New Roman" w:cs="Times New Roman"/>
        </w:rPr>
        <w:t>,</w:t>
      </w:r>
      <w:r w:rsidRPr="008C4E51">
        <w:rPr>
          <w:rFonts w:ascii="Times New Roman" w:hAnsi="Times New Roman" w:cs="Times New Roman"/>
        </w:rPr>
        <w:t xml:space="preserve"> communales, départementales</w:t>
      </w:r>
      <w:r w:rsidR="003A7264" w:rsidRPr="008C4E51">
        <w:rPr>
          <w:rFonts w:ascii="Times New Roman" w:hAnsi="Times New Roman" w:cs="Times New Roman"/>
        </w:rPr>
        <w:t>,</w:t>
      </w:r>
      <w:r w:rsidRPr="008C4E51">
        <w:rPr>
          <w:rFonts w:ascii="Times New Roman" w:hAnsi="Times New Roman" w:cs="Times New Roman"/>
        </w:rPr>
        <w:t xml:space="preserve"> régionales et les services techniques déconcentrés ;</w:t>
      </w:r>
    </w:p>
    <w:p w14:paraId="390AFC38" w14:textId="77777777" w:rsidR="00DE2C85" w:rsidRPr="008C4E51" w:rsidRDefault="00DE2C85" w:rsidP="00A12880">
      <w:pPr>
        <w:pStyle w:val="Paragraphedeliste"/>
        <w:numPr>
          <w:ilvl w:val="0"/>
          <w:numId w:val="20"/>
        </w:numPr>
        <w:spacing w:after="160"/>
        <w:ind w:left="993"/>
        <w:jc w:val="both"/>
        <w:rPr>
          <w:rFonts w:ascii="Times New Roman" w:hAnsi="Times New Roman" w:cs="Times New Roman"/>
        </w:rPr>
      </w:pPr>
      <w:proofErr w:type="gramStart"/>
      <w:r w:rsidRPr="008C4E51">
        <w:rPr>
          <w:rFonts w:ascii="Times New Roman" w:hAnsi="Times New Roman" w:cs="Times New Roman"/>
        </w:rPr>
        <w:t>des</w:t>
      </w:r>
      <w:proofErr w:type="gramEnd"/>
      <w:r w:rsidRPr="008C4E51">
        <w:rPr>
          <w:rFonts w:ascii="Times New Roman" w:hAnsi="Times New Roman" w:cs="Times New Roman"/>
        </w:rPr>
        <w:t xml:space="preserve"> visites de terrain  pour évaluer les conditions physiques dans lesquelles les travailleurs évolueront sur le terrain ; </w:t>
      </w:r>
    </w:p>
    <w:p w14:paraId="757AB6C6" w14:textId="77777777" w:rsidR="00DE2C85" w:rsidRPr="008C4E51" w:rsidRDefault="00DE2C85" w:rsidP="00A12880">
      <w:pPr>
        <w:pStyle w:val="Paragraphedeliste"/>
        <w:numPr>
          <w:ilvl w:val="0"/>
          <w:numId w:val="20"/>
        </w:numPr>
        <w:spacing w:after="160"/>
        <w:ind w:left="993"/>
        <w:jc w:val="both"/>
        <w:rPr>
          <w:rFonts w:ascii="Times New Roman" w:hAnsi="Times New Roman" w:cs="Times New Roman"/>
        </w:rPr>
      </w:pPr>
      <w:proofErr w:type="gramStart"/>
      <w:r w:rsidRPr="008C4E51">
        <w:rPr>
          <w:rFonts w:ascii="Times New Roman" w:hAnsi="Times New Roman" w:cs="Times New Roman"/>
        </w:rPr>
        <w:t>un</w:t>
      </w:r>
      <w:proofErr w:type="gramEnd"/>
      <w:r w:rsidRPr="008C4E51">
        <w:rPr>
          <w:rFonts w:ascii="Times New Roman" w:hAnsi="Times New Roman" w:cs="Times New Roman"/>
        </w:rPr>
        <w:t xml:space="preserve"> guide d’entretien adr</w:t>
      </w:r>
      <w:r w:rsidR="000B505F" w:rsidRPr="008C4E51">
        <w:rPr>
          <w:rFonts w:ascii="Times New Roman" w:hAnsi="Times New Roman" w:cs="Times New Roman"/>
        </w:rPr>
        <w:t xml:space="preserve">essé aux responsables des services techniques </w:t>
      </w:r>
      <w:r w:rsidRPr="008C4E51">
        <w:rPr>
          <w:rFonts w:ascii="Times New Roman" w:hAnsi="Times New Roman" w:cs="Times New Roman"/>
        </w:rPr>
        <w:t>et autres parties prenantes.</w:t>
      </w:r>
    </w:p>
    <w:p w14:paraId="7FC2C03D" w14:textId="5420201F" w:rsidR="00DE2C85" w:rsidRPr="008C4E51" w:rsidRDefault="00877466" w:rsidP="00F46167">
      <w:pPr>
        <w:jc w:val="both"/>
        <w:rPr>
          <w:rFonts w:ascii="Times New Roman" w:hAnsi="Times New Roman" w:cs="Times New Roman"/>
        </w:rPr>
      </w:pPr>
      <w:r w:rsidRPr="008C4E51">
        <w:rPr>
          <w:rFonts w:ascii="Times New Roman" w:hAnsi="Times New Roman" w:cs="Times New Roman"/>
        </w:rPr>
        <w:t xml:space="preserve">Ce qui nous a permis </w:t>
      </w:r>
      <w:r w:rsidR="00513E29" w:rsidRPr="008C4E51">
        <w:rPr>
          <w:rFonts w:ascii="Times New Roman" w:hAnsi="Times New Roman" w:cs="Times New Roman"/>
        </w:rPr>
        <w:t>de projeter les</w:t>
      </w:r>
      <w:r w:rsidR="00DE2C85" w:rsidRPr="008C4E51">
        <w:rPr>
          <w:rFonts w:ascii="Times New Roman" w:hAnsi="Times New Roman" w:cs="Times New Roman"/>
        </w:rPr>
        <w:t xml:space="preserve"> conditions générales dans lesquelles évolueront les travailleurs </w:t>
      </w:r>
      <w:r w:rsidRPr="008C4E51">
        <w:rPr>
          <w:rFonts w:ascii="Times New Roman" w:hAnsi="Times New Roman" w:cs="Times New Roman"/>
        </w:rPr>
        <w:t xml:space="preserve">du </w:t>
      </w:r>
      <w:r w:rsidR="00F04EDD" w:rsidRPr="008C4E51">
        <w:rPr>
          <w:rFonts w:ascii="Times New Roman" w:hAnsi="Times New Roman" w:cs="Times New Roman"/>
        </w:rPr>
        <w:t>FA</w:t>
      </w:r>
      <w:r w:rsidR="00DE2C85" w:rsidRPr="008C4E51">
        <w:rPr>
          <w:rFonts w:ascii="Times New Roman" w:hAnsi="Times New Roman" w:cs="Times New Roman"/>
        </w:rPr>
        <w:t xml:space="preserve"> ainsi que les employés des prestataires</w:t>
      </w:r>
      <w:r w:rsidRPr="008C4E51">
        <w:rPr>
          <w:rFonts w:ascii="Times New Roman" w:hAnsi="Times New Roman" w:cs="Times New Roman"/>
        </w:rPr>
        <w:t xml:space="preserve"> et fournisseurs, évaluer </w:t>
      </w:r>
      <w:r w:rsidR="00F04EDD" w:rsidRPr="008C4E51">
        <w:rPr>
          <w:rFonts w:ascii="Times New Roman" w:hAnsi="Times New Roman" w:cs="Times New Roman"/>
        </w:rPr>
        <w:t>leur besoin</w:t>
      </w:r>
      <w:r w:rsidR="00DE2C85" w:rsidRPr="008C4E51">
        <w:rPr>
          <w:rFonts w:ascii="Times New Roman" w:hAnsi="Times New Roman" w:cs="Times New Roman"/>
        </w:rPr>
        <w:t xml:space="preserve"> en matière de </w:t>
      </w:r>
      <w:r w:rsidR="00513E29" w:rsidRPr="008C4E51">
        <w:rPr>
          <w:rFonts w:ascii="Times New Roman" w:hAnsi="Times New Roman" w:cs="Times New Roman"/>
        </w:rPr>
        <w:t>protection, conformément</w:t>
      </w:r>
      <w:r w:rsidR="00DE2C85" w:rsidRPr="008C4E51">
        <w:rPr>
          <w:rFonts w:ascii="Times New Roman" w:hAnsi="Times New Roman" w:cs="Times New Roman"/>
        </w:rPr>
        <w:t xml:space="preserve"> à la législation sociale et la NES n°2 du nouveau CES de la Banque</w:t>
      </w:r>
      <w:r w:rsidRPr="008C4E51">
        <w:rPr>
          <w:rFonts w:ascii="Times New Roman" w:hAnsi="Times New Roman" w:cs="Times New Roman"/>
        </w:rPr>
        <w:t xml:space="preserve">. </w:t>
      </w:r>
    </w:p>
    <w:p w14:paraId="6D55DD2B" w14:textId="77777777" w:rsidR="00DE2C85" w:rsidRPr="008C4E51" w:rsidRDefault="00DE2C85" w:rsidP="001C4E29">
      <w:pPr>
        <w:pStyle w:val="Titre2"/>
        <w:numPr>
          <w:ilvl w:val="1"/>
          <w:numId w:val="74"/>
        </w:numPr>
        <w:rPr>
          <w:color w:val="auto"/>
        </w:rPr>
      </w:pPr>
      <w:bookmarkStart w:id="76" w:name="_Toc41375499"/>
      <w:bookmarkStart w:id="77" w:name="_Toc48130148"/>
      <w:bookmarkStart w:id="78" w:name="_Toc188526063"/>
      <w:r w:rsidRPr="008C4E51">
        <w:rPr>
          <w:color w:val="auto"/>
        </w:rPr>
        <w:t>Collecte des données terrain</w:t>
      </w:r>
      <w:bookmarkEnd w:id="76"/>
      <w:bookmarkEnd w:id="77"/>
      <w:bookmarkEnd w:id="78"/>
    </w:p>
    <w:p w14:paraId="1212A1F3" w14:textId="77777777" w:rsidR="00DE2C85" w:rsidRPr="008C4E51" w:rsidRDefault="00DE2C85" w:rsidP="00F46167">
      <w:pPr>
        <w:jc w:val="both"/>
        <w:rPr>
          <w:rFonts w:ascii="Times New Roman" w:hAnsi="Times New Roman" w:cs="Times New Roman"/>
        </w:rPr>
      </w:pPr>
      <w:r w:rsidRPr="008C4E51">
        <w:rPr>
          <w:rFonts w:ascii="Times New Roman" w:hAnsi="Times New Roman" w:cs="Times New Roman"/>
        </w:rPr>
        <w:t>Il s’agit dans cette phase de collecter les données auprès des services techniques, communaux, départementaux et régionaux à même de répondre aux objectifs de l’étude.</w:t>
      </w:r>
    </w:p>
    <w:p w14:paraId="6FDBAD55" w14:textId="77777777" w:rsidR="00DE2C85" w:rsidRPr="008C4E51" w:rsidRDefault="00DE2C85" w:rsidP="00F46167">
      <w:pPr>
        <w:jc w:val="both"/>
        <w:rPr>
          <w:rFonts w:ascii="Times New Roman" w:hAnsi="Times New Roman" w:cs="Times New Roman"/>
        </w:rPr>
      </w:pPr>
      <w:r w:rsidRPr="008C4E51">
        <w:rPr>
          <w:rFonts w:ascii="Times New Roman" w:hAnsi="Times New Roman" w:cs="Times New Roman"/>
        </w:rPr>
        <w:t>Pour cela, deux (2) t</w:t>
      </w:r>
      <w:r w:rsidR="00507CE6" w:rsidRPr="008C4E51">
        <w:rPr>
          <w:rFonts w:ascii="Times New Roman" w:hAnsi="Times New Roman" w:cs="Times New Roman"/>
        </w:rPr>
        <w:t xml:space="preserve">ypes de techniques/approches </w:t>
      </w:r>
      <w:r w:rsidRPr="008C4E51">
        <w:rPr>
          <w:rFonts w:ascii="Times New Roman" w:hAnsi="Times New Roman" w:cs="Times New Roman"/>
        </w:rPr>
        <w:t>ont</w:t>
      </w:r>
      <w:r w:rsidR="00507CE6" w:rsidRPr="008C4E51">
        <w:rPr>
          <w:rFonts w:ascii="Times New Roman" w:hAnsi="Times New Roman" w:cs="Times New Roman"/>
        </w:rPr>
        <w:t xml:space="preserve"> été</w:t>
      </w:r>
      <w:r w:rsidRPr="008C4E51">
        <w:rPr>
          <w:rFonts w:ascii="Times New Roman" w:hAnsi="Times New Roman" w:cs="Times New Roman"/>
        </w:rPr>
        <w:t xml:space="preserve"> utilisées :</w:t>
      </w:r>
    </w:p>
    <w:p w14:paraId="59958FB6" w14:textId="77777777" w:rsidR="00DE2C85" w:rsidRPr="008C4E51" w:rsidRDefault="00B50E21" w:rsidP="000F00B9">
      <w:pPr>
        <w:pStyle w:val="Paragraphedeliste"/>
        <w:numPr>
          <w:ilvl w:val="0"/>
          <w:numId w:val="25"/>
        </w:numPr>
        <w:spacing w:after="0"/>
        <w:jc w:val="both"/>
        <w:rPr>
          <w:rFonts w:ascii="Times New Roman" w:hAnsi="Times New Roman" w:cs="Times New Roman"/>
        </w:rPr>
      </w:pPr>
      <w:proofErr w:type="gramStart"/>
      <w:r w:rsidRPr="008C4E51">
        <w:rPr>
          <w:rFonts w:ascii="Times New Roman" w:hAnsi="Times New Roman" w:cs="Times New Roman"/>
          <w:b/>
        </w:rPr>
        <w:t>l</w:t>
      </w:r>
      <w:r w:rsidR="00DE2C85" w:rsidRPr="008C4E51">
        <w:rPr>
          <w:rFonts w:ascii="Times New Roman" w:hAnsi="Times New Roman" w:cs="Times New Roman"/>
          <w:b/>
        </w:rPr>
        <w:t>es</w:t>
      </w:r>
      <w:proofErr w:type="gramEnd"/>
      <w:r w:rsidR="00DE2C85" w:rsidRPr="008C4E51">
        <w:rPr>
          <w:rFonts w:ascii="Times New Roman" w:hAnsi="Times New Roman" w:cs="Times New Roman"/>
          <w:b/>
        </w:rPr>
        <w:t xml:space="preserve"> consultations</w:t>
      </w:r>
      <w:r w:rsidR="00507CE6" w:rsidRPr="008C4E51">
        <w:rPr>
          <w:rFonts w:ascii="Times New Roman" w:hAnsi="Times New Roman" w:cs="Times New Roman"/>
          <w:b/>
        </w:rPr>
        <w:t xml:space="preserve">  publiques</w:t>
      </w:r>
      <w:r w:rsidR="00DE2C85" w:rsidRPr="008C4E51">
        <w:rPr>
          <w:rFonts w:ascii="Times New Roman" w:hAnsi="Times New Roman" w:cs="Times New Roman"/>
          <w:b/>
        </w:rPr>
        <w:t xml:space="preserve"> avec les populations riveraines </w:t>
      </w:r>
      <w:r w:rsidR="00DE2C85" w:rsidRPr="008C4E51">
        <w:rPr>
          <w:rFonts w:ascii="Times New Roman" w:hAnsi="Times New Roman" w:cs="Times New Roman"/>
        </w:rPr>
        <w:t>concernées</w:t>
      </w:r>
      <w:r w:rsidR="00507CE6" w:rsidRPr="008C4E51">
        <w:rPr>
          <w:rFonts w:ascii="Times New Roman" w:hAnsi="Times New Roman" w:cs="Times New Roman"/>
        </w:rPr>
        <w:t>, s</w:t>
      </w:r>
      <w:r w:rsidR="00DE2C85" w:rsidRPr="008C4E51">
        <w:rPr>
          <w:rFonts w:ascii="Times New Roman" w:hAnsi="Times New Roman" w:cs="Times New Roman"/>
        </w:rPr>
        <w:t>ous la base du que</w:t>
      </w:r>
      <w:r w:rsidRPr="008C4E51">
        <w:rPr>
          <w:rFonts w:ascii="Times New Roman" w:hAnsi="Times New Roman" w:cs="Times New Roman"/>
        </w:rPr>
        <w:t xml:space="preserve">stionnaire préétabli, </w:t>
      </w:r>
      <w:r w:rsidR="00507CE6" w:rsidRPr="008C4E51">
        <w:rPr>
          <w:rFonts w:ascii="Times New Roman" w:hAnsi="Times New Roman" w:cs="Times New Roman"/>
        </w:rPr>
        <w:t>des</w:t>
      </w:r>
      <w:r w:rsidR="00DE2C85" w:rsidRPr="008C4E51">
        <w:rPr>
          <w:rFonts w:ascii="Times New Roman" w:hAnsi="Times New Roman" w:cs="Times New Roman"/>
        </w:rPr>
        <w:t xml:space="preserve"> </w:t>
      </w:r>
      <w:r w:rsidR="00DE2C85" w:rsidRPr="008C4E51">
        <w:rPr>
          <w:rFonts w:ascii="Times New Roman" w:hAnsi="Times New Roman" w:cs="Times New Roman"/>
          <w:b/>
        </w:rPr>
        <w:t>focus groupes</w:t>
      </w:r>
      <w:r w:rsidR="00DE2C85" w:rsidRPr="008C4E51">
        <w:rPr>
          <w:rFonts w:ascii="Times New Roman" w:hAnsi="Times New Roman" w:cs="Times New Roman"/>
        </w:rPr>
        <w:t xml:space="preserve"> </w:t>
      </w:r>
      <w:r w:rsidR="00507CE6" w:rsidRPr="008C4E51">
        <w:rPr>
          <w:rFonts w:ascii="Times New Roman" w:hAnsi="Times New Roman" w:cs="Times New Roman"/>
        </w:rPr>
        <w:t>(</w:t>
      </w:r>
      <w:r w:rsidR="00DE2C85" w:rsidRPr="008C4E51">
        <w:rPr>
          <w:rFonts w:ascii="Times New Roman" w:hAnsi="Times New Roman" w:cs="Times New Roman"/>
        </w:rPr>
        <w:t>homme, femme</w:t>
      </w:r>
      <w:r w:rsidR="001D3323" w:rsidRPr="008C4E51">
        <w:rPr>
          <w:rFonts w:ascii="Times New Roman" w:hAnsi="Times New Roman" w:cs="Times New Roman"/>
        </w:rPr>
        <w:t>, jeunes</w:t>
      </w:r>
      <w:r w:rsidR="00DE2C85" w:rsidRPr="008C4E51">
        <w:rPr>
          <w:rFonts w:ascii="Times New Roman" w:hAnsi="Times New Roman" w:cs="Times New Roman"/>
        </w:rPr>
        <w:t>)</w:t>
      </w:r>
      <w:r w:rsidR="00507CE6" w:rsidRPr="008C4E51">
        <w:rPr>
          <w:rFonts w:ascii="Times New Roman" w:hAnsi="Times New Roman" w:cs="Times New Roman"/>
        </w:rPr>
        <w:t xml:space="preserve"> ont été constitués</w:t>
      </w:r>
      <w:r w:rsidR="00DE2C85" w:rsidRPr="008C4E51">
        <w:rPr>
          <w:rFonts w:ascii="Times New Roman" w:hAnsi="Times New Roman" w:cs="Times New Roman"/>
        </w:rPr>
        <w:t xml:space="preserve">. Ces rencontres </w:t>
      </w:r>
      <w:r w:rsidR="00507CE6" w:rsidRPr="008C4E51">
        <w:rPr>
          <w:rFonts w:ascii="Times New Roman" w:hAnsi="Times New Roman" w:cs="Times New Roman"/>
        </w:rPr>
        <w:t xml:space="preserve">nous ont permis de recueillir leurs avis </w:t>
      </w:r>
      <w:r w:rsidR="00DE2C85" w:rsidRPr="008C4E51">
        <w:rPr>
          <w:rFonts w:ascii="Times New Roman" w:hAnsi="Times New Roman" w:cs="Times New Roman"/>
        </w:rPr>
        <w:t>et témoignages et prendre en compte les besoins spécifiques des</w:t>
      </w:r>
      <w:r w:rsidR="001D3323" w:rsidRPr="008C4E51">
        <w:rPr>
          <w:rFonts w:ascii="Times New Roman" w:hAnsi="Times New Roman" w:cs="Times New Roman"/>
        </w:rPr>
        <w:t xml:space="preserve"> groupes vulnérables (femmes, </w:t>
      </w:r>
      <w:r w:rsidR="00DE2C85" w:rsidRPr="008C4E51">
        <w:rPr>
          <w:rFonts w:ascii="Times New Roman" w:hAnsi="Times New Roman" w:cs="Times New Roman"/>
        </w:rPr>
        <w:t>personnes handicapées</w:t>
      </w:r>
      <w:r w:rsidR="001D3323" w:rsidRPr="008C4E51">
        <w:rPr>
          <w:rFonts w:ascii="Times New Roman" w:hAnsi="Times New Roman" w:cs="Times New Roman"/>
        </w:rPr>
        <w:t>, jeunes enfants</w:t>
      </w:r>
      <w:r w:rsidR="00DE2C85" w:rsidRPr="008C4E51">
        <w:rPr>
          <w:rFonts w:ascii="Times New Roman" w:hAnsi="Times New Roman" w:cs="Times New Roman"/>
        </w:rPr>
        <w:t>) afin d’enrichir les informations collectées sur terrain ;</w:t>
      </w:r>
    </w:p>
    <w:p w14:paraId="59B72071" w14:textId="77777777" w:rsidR="00DE2C85" w:rsidRPr="008C4E51" w:rsidRDefault="00B50E21" w:rsidP="000F00B9">
      <w:pPr>
        <w:pStyle w:val="Paragraphedeliste"/>
        <w:numPr>
          <w:ilvl w:val="0"/>
          <w:numId w:val="25"/>
        </w:numPr>
        <w:spacing w:after="0"/>
        <w:jc w:val="both"/>
        <w:rPr>
          <w:rFonts w:ascii="Times New Roman" w:hAnsi="Times New Roman" w:cs="Times New Roman"/>
        </w:rPr>
      </w:pPr>
      <w:proofErr w:type="gramStart"/>
      <w:r w:rsidRPr="008C4E51">
        <w:rPr>
          <w:rFonts w:ascii="Times New Roman" w:hAnsi="Times New Roman" w:cs="Times New Roman"/>
          <w:b/>
        </w:rPr>
        <w:t>u</w:t>
      </w:r>
      <w:r w:rsidR="00DE2C85" w:rsidRPr="008C4E51">
        <w:rPr>
          <w:rFonts w:ascii="Times New Roman" w:hAnsi="Times New Roman" w:cs="Times New Roman"/>
          <w:b/>
        </w:rPr>
        <w:t>n</w:t>
      </w:r>
      <w:proofErr w:type="gramEnd"/>
      <w:r w:rsidR="00DE2C85" w:rsidRPr="008C4E51">
        <w:rPr>
          <w:rFonts w:ascii="Times New Roman" w:hAnsi="Times New Roman" w:cs="Times New Roman"/>
          <w:b/>
        </w:rPr>
        <w:t xml:space="preserve"> échange avec les services déconcentrés de l’administration du travail.</w:t>
      </w:r>
    </w:p>
    <w:p w14:paraId="61647B65" w14:textId="4E4D2DF2" w:rsidR="00DE2C85" w:rsidRPr="008C4E51" w:rsidRDefault="00507CE6" w:rsidP="00F46167">
      <w:pPr>
        <w:ind w:left="360"/>
        <w:contextualSpacing/>
        <w:jc w:val="both"/>
        <w:rPr>
          <w:rFonts w:ascii="Times New Roman" w:hAnsi="Times New Roman" w:cs="Times New Roman"/>
        </w:rPr>
      </w:pPr>
      <w:r w:rsidRPr="008C4E51">
        <w:rPr>
          <w:rFonts w:ascii="Times New Roman" w:hAnsi="Times New Roman" w:cs="Times New Roman"/>
        </w:rPr>
        <w:t>Les échanges nous ont permis</w:t>
      </w:r>
      <w:r w:rsidR="00DE2C85" w:rsidRPr="008C4E51">
        <w:rPr>
          <w:rFonts w:ascii="Times New Roman" w:hAnsi="Times New Roman" w:cs="Times New Roman"/>
        </w:rPr>
        <w:t xml:space="preserve"> de faire le point sur </w:t>
      </w:r>
      <w:r w:rsidR="00DE2C85" w:rsidRPr="008C4E51">
        <w:rPr>
          <w:rFonts w:ascii="Times New Roman" w:hAnsi="Times New Roman" w:cs="Times New Roman"/>
          <w:bCs/>
        </w:rPr>
        <w:t xml:space="preserve">les </w:t>
      </w:r>
      <w:r w:rsidR="00F04EDD" w:rsidRPr="008C4E51">
        <w:rPr>
          <w:rFonts w:ascii="Times New Roman" w:hAnsi="Times New Roman" w:cs="Times New Roman"/>
        </w:rPr>
        <w:t>aspects</w:t>
      </w:r>
      <w:r w:rsidR="00DE2C85" w:rsidRPr="008C4E51">
        <w:rPr>
          <w:rFonts w:ascii="Times New Roman" w:hAnsi="Times New Roman" w:cs="Times New Roman"/>
        </w:rPr>
        <w:t xml:space="preserve"> saillants de l’étude notamment le recrutement</w:t>
      </w:r>
      <w:r w:rsidRPr="008C4E51">
        <w:rPr>
          <w:rFonts w:ascii="Times New Roman" w:hAnsi="Times New Roman" w:cs="Times New Roman"/>
        </w:rPr>
        <w:t xml:space="preserve"> de la main d’œuvre locale</w:t>
      </w:r>
      <w:r w:rsidR="00DE2C85" w:rsidRPr="008C4E51">
        <w:rPr>
          <w:rFonts w:ascii="Times New Roman" w:hAnsi="Times New Roman" w:cs="Times New Roman"/>
        </w:rPr>
        <w:t xml:space="preserve"> à venir et l’accompagnement technique de ces services durant l’exécution du </w:t>
      </w:r>
      <w:r w:rsidR="00F04EDD" w:rsidRPr="008C4E51">
        <w:rPr>
          <w:rFonts w:ascii="Times New Roman" w:hAnsi="Times New Roman" w:cs="Times New Roman"/>
        </w:rPr>
        <w:t>FA</w:t>
      </w:r>
      <w:r w:rsidR="00DE2C85" w:rsidRPr="008C4E51">
        <w:rPr>
          <w:rFonts w:ascii="Times New Roman" w:hAnsi="Times New Roman" w:cs="Times New Roman"/>
        </w:rPr>
        <w:t>.</w:t>
      </w:r>
    </w:p>
    <w:p w14:paraId="66DEC48E" w14:textId="77777777" w:rsidR="00DE2C85" w:rsidRPr="008C4E51" w:rsidRDefault="00DE2C85" w:rsidP="00F46167">
      <w:pPr>
        <w:ind w:left="360"/>
        <w:contextualSpacing/>
        <w:jc w:val="both"/>
        <w:rPr>
          <w:rFonts w:ascii="Times New Roman" w:hAnsi="Times New Roman" w:cs="Times New Roman"/>
          <w:b/>
        </w:rPr>
      </w:pPr>
      <w:r w:rsidRPr="008C4E51">
        <w:rPr>
          <w:rFonts w:ascii="Times New Roman" w:hAnsi="Times New Roman" w:cs="Times New Roman"/>
          <w:b/>
        </w:rPr>
        <w:t>Ces deux approches</w:t>
      </w:r>
      <w:r w:rsidR="00A34DF9" w:rsidRPr="008C4E51">
        <w:rPr>
          <w:rFonts w:ascii="Times New Roman" w:hAnsi="Times New Roman" w:cs="Times New Roman"/>
          <w:b/>
        </w:rPr>
        <w:t xml:space="preserve"> ont permis </w:t>
      </w:r>
      <w:r w:rsidRPr="008C4E51">
        <w:rPr>
          <w:rFonts w:ascii="Times New Roman" w:hAnsi="Times New Roman" w:cs="Times New Roman"/>
          <w:b/>
        </w:rPr>
        <w:t>de :</w:t>
      </w:r>
    </w:p>
    <w:p w14:paraId="0B2766E3" w14:textId="77777777" w:rsidR="00DE2C85" w:rsidRPr="008C4E51" w:rsidRDefault="00DE2C85" w:rsidP="00A12880">
      <w:pPr>
        <w:pStyle w:val="Paragraphedeliste"/>
        <w:numPr>
          <w:ilvl w:val="0"/>
          <w:numId w:val="21"/>
        </w:numPr>
        <w:suppressAutoHyphens/>
        <w:overflowPunct w:val="0"/>
        <w:autoSpaceDE w:val="0"/>
        <w:autoSpaceDN w:val="0"/>
        <w:adjustRightInd w:val="0"/>
        <w:spacing w:after="0"/>
        <w:ind w:left="993"/>
        <w:contextualSpacing w:val="0"/>
        <w:jc w:val="both"/>
        <w:textAlignment w:val="baseline"/>
        <w:rPr>
          <w:rFonts w:ascii="Times New Roman" w:hAnsi="Times New Roman" w:cs="Times New Roman"/>
        </w:rPr>
      </w:pPr>
      <w:proofErr w:type="gramStart"/>
      <w:r w:rsidRPr="008C4E51">
        <w:rPr>
          <w:rFonts w:ascii="Times New Roman" w:hAnsi="Times New Roman" w:cs="Times New Roman"/>
        </w:rPr>
        <w:t>rappeler</w:t>
      </w:r>
      <w:proofErr w:type="gramEnd"/>
      <w:r w:rsidRPr="008C4E51">
        <w:rPr>
          <w:rFonts w:ascii="Times New Roman" w:hAnsi="Times New Roman" w:cs="Times New Roman"/>
        </w:rPr>
        <w:t xml:space="preserve"> le cadre juridique et institutionnel en matière d’emploi et des conditions de travail au Niger ;</w:t>
      </w:r>
    </w:p>
    <w:p w14:paraId="01A2CA24" w14:textId="77777777" w:rsidR="00E05A78" w:rsidRPr="008C4E51" w:rsidRDefault="000946E2" w:rsidP="00A12880">
      <w:pPr>
        <w:pStyle w:val="Paragraphedeliste"/>
        <w:numPr>
          <w:ilvl w:val="0"/>
          <w:numId w:val="21"/>
        </w:numPr>
        <w:suppressAutoHyphens/>
        <w:overflowPunct w:val="0"/>
        <w:autoSpaceDE w:val="0"/>
        <w:autoSpaceDN w:val="0"/>
        <w:adjustRightInd w:val="0"/>
        <w:spacing w:after="0"/>
        <w:ind w:left="993"/>
        <w:contextualSpacing w:val="0"/>
        <w:jc w:val="both"/>
        <w:textAlignment w:val="baseline"/>
        <w:rPr>
          <w:rFonts w:ascii="Times New Roman" w:hAnsi="Times New Roman" w:cs="Times New Roman"/>
        </w:rPr>
      </w:pPr>
      <w:proofErr w:type="gramStart"/>
      <w:r w:rsidRPr="008C4E51">
        <w:rPr>
          <w:rFonts w:ascii="Times New Roman" w:hAnsi="Times New Roman" w:cs="Times New Roman"/>
        </w:rPr>
        <w:t>passer</w:t>
      </w:r>
      <w:proofErr w:type="gramEnd"/>
      <w:r w:rsidRPr="008C4E51">
        <w:rPr>
          <w:rFonts w:ascii="Times New Roman" w:hAnsi="Times New Roman" w:cs="Times New Roman"/>
        </w:rPr>
        <w:t xml:space="preserve"> en revue les différents obstacles qui freinent l’action des services déconcentrés de l’administration du travail</w:t>
      </w:r>
      <w:r w:rsidR="00E05A78" w:rsidRPr="008C4E51">
        <w:rPr>
          <w:rFonts w:ascii="Times New Roman" w:hAnsi="Times New Roman" w:cs="Times New Roman"/>
        </w:rPr>
        <w:t xml:space="preserve"> dans le contrôle de la législation sociale</w:t>
      </w:r>
      <w:r w:rsidRPr="008C4E51">
        <w:rPr>
          <w:rFonts w:ascii="Times New Roman" w:hAnsi="Times New Roman" w:cs="Times New Roman"/>
        </w:rPr>
        <w:t xml:space="preserve"> ; </w:t>
      </w:r>
    </w:p>
    <w:p w14:paraId="5D3178FB" w14:textId="3CD0B203" w:rsidR="000946E2" w:rsidRPr="008C4E51" w:rsidRDefault="000946E2" w:rsidP="00A12880">
      <w:pPr>
        <w:pStyle w:val="Paragraphedeliste"/>
        <w:numPr>
          <w:ilvl w:val="0"/>
          <w:numId w:val="21"/>
        </w:numPr>
        <w:suppressAutoHyphens/>
        <w:overflowPunct w:val="0"/>
        <w:autoSpaceDE w:val="0"/>
        <w:autoSpaceDN w:val="0"/>
        <w:adjustRightInd w:val="0"/>
        <w:spacing w:after="0"/>
        <w:ind w:left="993"/>
        <w:contextualSpacing w:val="0"/>
        <w:jc w:val="both"/>
        <w:textAlignment w:val="baseline"/>
        <w:rPr>
          <w:rFonts w:ascii="Times New Roman" w:hAnsi="Times New Roman" w:cs="Times New Roman"/>
        </w:rPr>
      </w:pPr>
      <w:r w:rsidRPr="008C4E51">
        <w:rPr>
          <w:rFonts w:ascii="Times New Roman" w:hAnsi="Times New Roman" w:cs="Times New Roman"/>
        </w:rPr>
        <w:t xml:space="preserve"> </w:t>
      </w:r>
      <w:proofErr w:type="gramStart"/>
      <w:r w:rsidR="005A432C" w:rsidRPr="008C4E51">
        <w:rPr>
          <w:rFonts w:ascii="Times New Roman" w:hAnsi="Times New Roman" w:cs="Times New Roman"/>
        </w:rPr>
        <w:t>identifier</w:t>
      </w:r>
      <w:proofErr w:type="gramEnd"/>
      <w:r w:rsidR="005A432C" w:rsidRPr="008C4E51">
        <w:rPr>
          <w:rFonts w:ascii="Times New Roman" w:hAnsi="Times New Roman" w:cs="Times New Roman"/>
        </w:rPr>
        <w:t xml:space="preserve"> les principaux risques pour la sécurité et la santé des travailleurs que pourront engendrer les activités du </w:t>
      </w:r>
      <w:r w:rsidR="00F04EDD" w:rsidRPr="008C4E51">
        <w:rPr>
          <w:rFonts w:ascii="Times New Roman" w:hAnsi="Times New Roman" w:cs="Times New Roman"/>
        </w:rPr>
        <w:t>FA</w:t>
      </w:r>
      <w:r w:rsidR="005A432C" w:rsidRPr="008C4E51">
        <w:rPr>
          <w:rFonts w:ascii="Times New Roman" w:hAnsi="Times New Roman" w:cs="Times New Roman"/>
        </w:rPr>
        <w:t>;</w:t>
      </w:r>
    </w:p>
    <w:p w14:paraId="4DFB0DF9" w14:textId="77777777" w:rsidR="005A432C" w:rsidRPr="008C4E51" w:rsidRDefault="005A432C" w:rsidP="00A12880">
      <w:pPr>
        <w:pStyle w:val="Paragraphedeliste"/>
        <w:numPr>
          <w:ilvl w:val="0"/>
          <w:numId w:val="21"/>
        </w:numPr>
        <w:suppressAutoHyphens/>
        <w:overflowPunct w:val="0"/>
        <w:autoSpaceDE w:val="0"/>
        <w:autoSpaceDN w:val="0"/>
        <w:adjustRightInd w:val="0"/>
        <w:spacing w:after="0"/>
        <w:ind w:left="993"/>
        <w:contextualSpacing w:val="0"/>
        <w:jc w:val="both"/>
        <w:textAlignment w:val="baseline"/>
        <w:rPr>
          <w:rFonts w:ascii="Times New Roman" w:hAnsi="Times New Roman" w:cs="Times New Roman"/>
        </w:rPr>
      </w:pPr>
      <w:proofErr w:type="gramStart"/>
      <w:r w:rsidRPr="008C4E51">
        <w:rPr>
          <w:rFonts w:ascii="Times New Roman" w:hAnsi="Times New Roman" w:cs="Times New Roman"/>
        </w:rPr>
        <w:t>échanger</w:t>
      </w:r>
      <w:proofErr w:type="gramEnd"/>
      <w:r w:rsidRPr="008C4E51">
        <w:rPr>
          <w:rFonts w:ascii="Times New Roman" w:hAnsi="Times New Roman" w:cs="Times New Roman"/>
        </w:rPr>
        <w:t xml:space="preserve"> sur les conséquences du recours abusif à la sous-traitance pour les travailleurs ; </w:t>
      </w:r>
    </w:p>
    <w:p w14:paraId="3353F821" w14:textId="77777777" w:rsidR="00DE2C85" w:rsidRPr="008C4E51" w:rsidRDefault="000946E2" w:rsidP="00A12880">
      <w:pPr>
        <w:pStyle w:val="Paragraphedeliste"/>
        <w:numPr>
          <w:ilvl w:val="0"/>
          <w:numId w:val="21"/>
        </w:numPr>
        <w:suppressAutoHyphens/>
        <w:overflowPunct w:val="0"/>
        <w:autoSpaceDE w:val="0"/>
        <w:autoSpaceDN w:val="0"/>
        <w:adjustRightInd w:val="0"/>
        <w:spacing w:after="0"/>
        <w:ind w:left="993"/>
        <w:contextualSpacing w:val="0"/>
        <w:jc w:val="both"/>
        <w:textAlignment w:val="baseline"/>
        <w:rPr>
          <w:rFonts w:ascii="Times New Roman" w:hAnsi="Times New Roman" w:cs="Times New Roman"/>
        </w:rPr>
      </w:pPr>
      <w:proofErr w:type="gramStart"/>
      <w:r w:rsidRPr="008C4E51">
        <w:rPr>
          <w:rFonts w:ascii="Times New Roman" w:hAnsi="Times New Roman" w:cs="Times New Roman"/>
        </w:rPr>
        <w:t>rappeler</w:t>
      </w:r>
      <w:proofErr w:type="gramEnd"/>
      <w:r w:rsidRPr="008C4E51">
        <w:rPr>
          <w:rFonts w:ascii="Times New Roman" w:hAnsi="Times New Roman" w:cs="Times New Roman"/>
        </w:rPr>
        <w:t xml:space="preserve"> les conditions générales de travail </w:t>
      </w:r>
      <w:r w:rsidR="00DE2C85" w:rsidRPr="008C4E51">
        <w:rPr>
          <w:rFonts w:ascii="Times New Roman" w:hAnsi="Times New Roman" w:cs="Times New Roman"/>
        </w:rPr>
        <w:t xml:space="preserve"> (temps libre pour le repos, et les loisir</w:t>
      </w:r>
      <w:r w:rsidR="00F22DD0" w:rsidRPr="008C4E51">
        <w:rPr>
          <w:rFonts w:ascii="Times New Roman" w:hAnsi="Times New Roman" w:cs="Times New Roman"/>
        </w:rPr>
        <w:t xml:space="preserve">s, respect des droits humains, y compris ceux des femmes et des enfants, </w:t>
      </w:r>
      <w:r w:rsidR="00DE2C85" w:rsidRPr="008C4E51">
        <w:rPr>
          <w:rFonts w:ascii="Times New Roman" w:hAnsi="Times New Roman" w:cs="Times New Roman"/>
        </w:rPr>
        <w:t xml:space="preserve"> reconnaissance  de la liberté syndicale, l’exercice des heures supplémentaires..) ; </w:t>
      </w:r>
    </w:p>
    <w:p w14:paraId="3762C854" w14:textId="77777777" w:rsidR="00DE2C85" w:rsidRPr="008C4E51" w:rsidRDefault="00BD3679" w:rsidP="00A12880">
      <w:pPr>
        <w:pStyle w:val="Paragraphedeliste"/>
        <w:numPr>
          <w:ilvl w:val="0"/>
          <w:numId w:val="21"/>
        </w:numPr>
        <w:suppressAutoHyphens/>
        <w:overflowPunct w:val="0"/>
        <w:autoSpaceDE w:val="0"/>
        <w:autoSpaceDN w:val="0"/>
        <w:adjustRightInd w:val="0"/>
        <w:spacing w:after="0"/>
        <w:ind w:left="993"/>
        <w:contextualSpacing w:val="0"/>
        <w:jc w:val="both"/>
        <w:textAlignment w:val="baseline"/>
        <w:rPr>
          <w:rFonts w:ascii="Times New Roman" w:hAnsi="Times New Roman" w:cs="Times New Roman"/>
        </w:rPr>
      </w:pPr>
      <w:proofErr w:type="gramStart"/>
      <w:r w:rsidRPr="008C4E51">
        <w:rPr>
          <w:rFonts w:ascii="Times New Roman" w:hAnsi="Times New Roman" w:cs="Times New Roman"/>
        </w:rPr>
        <w:t>recueillir</w:t>
      </w:r>
      <w:proofErr w:type="gramEnd"/>
      <w:r w:rsidR="000946E2" w:rsidRPr="008C4E51">
        <w:rPr>
          <w:rFonts w:ascii="Times New Roman" w:hAnsi="Times New Roman" w:cs="Times New Roman"/>
        </w:rPr>
        <w:t xml:space="preserve"> les </w:t>
      </w:r>
      <w:r w:rsidRPr="008C4E51">
        <w:rPr>
          <w:rFonts w:ascii="Times New Roman" w:hAnsi="Times New Roman" w:cs="Times New Roman"/>
        </w:rPr>
        <w:t>opinions</w:t>
      </w:r>
      <w:r w:rsidR="000946E2" w:rsidRPr="008C4E51">
        <w:rPr>
          <w:rFonts w:ascii="Times New Roman" w:hAnsi="Times New Roman" w:cs="Times New Roman"/>
        </w:rPr>
        <w:t xml:space="preserve"> </w:t>
      </w:r>
      <w:r w:rsidRPr="008C4E51">
        <w:rPr>
          <w:rFonts w:ascii="Times New Roman" w:hAnsi="Times New Roman" w:cs="Times New Roman"/>
        </w:rPr>
        <w:t xml:space="preserve">des populations et leur degré d’acceptabilité du projet et échanger sur </w:t>
      </w:r>
      <w:r w:rsidR="00F2173C" w:rsidRPr="008C4E51">
        <w:rPr>
          <w:rFonts w:ascii="Times New Roman" w:hAnsi="Times New Roman" w:cs="Times New Roman"/>
        </w:rPr>
        <w:t>les conditions du recrutement de la main d’œuvre locale</w:t>
      </w:r>
      <w:r w:rsidR="00DE2C85" w:rsidRPr="008C4E51">
        <w:rPr>
          <w:rFonts w:ascii="Times New Roman" w:hAnsi="Times New Roman" w:cs="Times New Roman"/>
        </w:rPr>
        <w:t> ;</w:t>
      </w:r>
    </w:p>
    <w:p w14:paraId="63AC1D26" w14:textId="77777777" w:rsidR="00DE2C85" w:rsidRPr="008C4E51" w:rsidRDefault="00E05A78" w:rsidP="00A12880">
      <w:pPr>
        <w:pStyle w:val="Paragraphedeliste"/>
        <w:numPr>
          <w:ilvl w:val="0"/>
          <w:numId w:val="21"/>
        </w:numPr>
        <w:suppressAutoHyphens/>
        <w:overflowPunct w:val="0"/>
        <w:autoSpaceDE w:val="0"/>
        <w:autoSpaceDN w:val="0"/>
        <w:adjustRightInd w:val="0"/>
        <w:spacing w:after="0"/>
        <w:ind w:left="993"/>
        <w:contextualSpacing w:val="0"/>
        <w:jc w:val="both"/>
        <w:textAlignment w:val="baseline"/>
        <w:rPr>
          <w:rFonts w:ascii="Times New Roman" w:hAnsi="Times New Roman" w:cs="Times New Roman"/>
        </w:rPr>
      </w:pPr>
      <w:proofErr w:type="gramStart"/>
      <w:r w:rsidRPr="008C4E51">
        <w:rPr>
          <w:rFonts w:ascii="Times New Roman" w:hAnsi="Times New Roman" w:cs="Times New Roman"/>
        </w:rPr>
        <w:t>identifier</w:t>
      </w:r>
      <w:proofErr w:type="gramEnd"/>
      <w:r w:rsidRPr="008C4E51">
        <w:rPr>
          <w:rFonts w:ascii="Times New Roman" w:hAnsi="Times New Roman" w:cs="Times New Roman"/>
        </w:rPr>
        <w:t xml:space="preserve"> l</w:t>
      </w:r>
      <w:r w:rsidR="00DE2C85" w:rsidRPr="008C4E51">
        <w:rPr>
          <w:rFonts w:ascii="Times New Roman" w:hAnsi="Times New Roman" w:cs="Times New Roman"/>
        </w:rPr>
        <w:t xml:space="preserve">es mesures d’atténuations </w:t>
      </w:r>
      <w:r w:rsidRPr="008C4E51">
        <w:rPr>
          <w:rFonts w:ascii="Times New Roman" w:hAnsi="Times New Roman" w:cs="Times New Roman"/>
        </w:rPr>
        <w:t xml:space="preserve">des impacts négatifs </w:t>
      </w:r>
      <w:r w:rsidR="005A432C" w:rsidRPr="008C4E51">
        <w:rPr>
          <w:rFonts w:ascii="Times New Roman" w:hAnsi="Times New Roman" w:cs="Times New Roman"/>
        </w:rPr>
        <w:t xml:space="preserve">des activités </w:t>
      </w:r>
      <w:r w:rsidRPr="008C4E51">
        <w:rPr>
          <w:rFonts w:ascii="Times New Roman" w:hAnsi="Times New Roman" w:cs="Times New Roman"/>
        </w:rPr>
        <w:t xml:space="preserve">du projet sur sécurité et </w:t>
      </w:r>
      <w:r w:rsidR="00DE2C85" w:rsidRPr="008C4E51">
        <w:rPr>
          <w:rFonts w:ascii="Times New Roman" w:hAnsi="Times New Roman" w:cs="Times New Roman"/>
        </w:rPr>
        <w:t>la santé des travailleurs et l</w:t>
      </w:r>
      <w:r w:rsidRPr="008C4E51">
        <w:rPr>
          <w:rFonts w:ascii="Times New Roman" w:hAnsi="Times New Roman" w:cs="Times New Roman"/>
        </w:rPr>
        <w:t>es populations locales</w:t>
      </w:r>
      <w:r w:rsidR="00F22DD0" w:rsidRPr="008C4E51">
        <w:rPr>
          <w:rFonts w:ascii="Times New Roman" w:hAnsi="Times New Roman" w:cs="Times New Roman"/>
        </w:rPr>
        <w:t>, y compris les EAS/HS ; </w:t>
      </w:r>
    </w:p>
    <w:p w14:paraId="5CE72474" w14:textId="77777777" w:rsidR="00DE2C85" w:rsidRPr="008C4E51" w:rsidRDefault="00C467CF" w:rsidP="00A12880">
      <w:pPr>
        <w:pStyle w:val="Paragraphedeliste"/>
        <w:numPr>
          <w:ilvl w:val="0"/>
          <w:numId w:val="21"/>
        </w:numPr>
        <w:suppressAutoHyphens/>
        <w:overflowPunct w:val="0"/>
        <w:autoSpaceDE w:val="0"/>
        <w:autoSpaceDN w:val="0"/>
        <w:adjustRightInd w:val="0"/>
        <w:spacing w:after="0"/>
        <w:ind w:left="993"/>
        <w:contextualSpacing w:val="0"/>
        <w:jc w:val="both"/>
        <w:textAlignment w:val="baseline"/>
        <w:rPr>
          <w:rFonts w:ascii="Times New Roman" w:hAnsi="Times New Roman" w:cs="Times New Roman"/>
        </w:rPr>
      </w:pPr>
      <w:proofErr w:type="gramStart"/>
      <w:r w:rsidRPr="008C4E51">
        <w:rPr>
          <w:rFonts w:ascii="Times New Roman" w:hAnsi="Times New Roman" w:cs="Times New Roman"/>
        </w:rPr>
        <w:t>prévoir</w:t>
      </w:r>
      <w:proofErr w:type="gramEnd"/>
      <w:r w:rsidRPr="008C4E51">
        <w:rPr>
          <w:rFonts w:ascii="Times New Roman" w:hAnsi="Times New Roman" w:cs="Times New Roman"/>
        </w:rPr>
        <w:t xml:space="preserve"> des mesures de prévention</w:t>
      </w:r>
      <w:r w:rsidR="00DE2C85" w:rsidRPr="008C4E51">
        <w:rPr>
          <w:rFonts w:ascii="Times New Roman" w:hAnsi="Times New Roman" w:cs="Times New Roman"/>
        </w:rPr>
        <w:t xml:space="preserve"> </w:t>
      </w:r>
      <w:r w:rsidR="00F22DD0" w:rsidRPr="008C4E51">
        <w:rPr>
          <w:rFonts w:ascii="Times New Roman" w:hAnsi="Times New Roman" w:cs="Times New Roman"/>
        </w:rPr>
        <w:t xml:space="preserve"> et de gestion </w:t>
      </w:r>
      <w:r w:rsidR="00DE2C85" w:rsidRPr="008C4E51">
        <w:rPr>
          <w:rFonts w:ascii="Times New Roman" w:hAnsi="Times New Roman" w:cs="Times New Roman"/>
        </w:rPr>
        <w:t>des accidents du travail et de</w:t>
      </w:r>
      <w:r w:rsidRPr="008C4E51">
        <w:rPr>
          <w:rFonts w:ascii="Times New Roman" w:hAnsi="Times New Roman" w:cs="Times New Roman"/>
        </w:rPr>
        <w:t>s</w:t>
      </w:r>
      <w:r w:rsidR="00DE2C85" w:rsidRPr="008C4E51">
        <w:rPr>
          <w:rFonts w:ascii="Times New Roman" w:hAnsi="Times New Roman" w:cs="Times New Roman"/>
        </w:rPr>
        <w:t xml:space="preserve"> maladies professionnelles (AT/MP)</w:t>
      </w:r>
      <w:r w:rsidR="00F22DD0" w:rsidRPr="008C4E51">
        <w:rPr>
          <w:rFonts w:ascii="Times New Roman" w:hAnsi="Times New Roman" w:cs="Times New Roman"/>
        </w:rPr>
        <w:t xml:space="preserve"> </w:t>
      </w:r>
      <w:r w:rsidR="008A4C3E" w:rsidRPr="008C4E51">
        <w:rPr>
          <w:rFonts w:ascii="Times New Roman" w:hAnsi="Times New Roman" w:cs="Times New Roman"/>
        </w:rPr>
        <w:t xml:space="preserve">des risques de EAS/HS </w:t>
      </w:r>
      <w:r w:rsidR="00DE2C85" w:rsidRPr="008C4E51">
        <w:rPr>
          <w:rFonts w:ascii="Times New Roman" w:hAnsi="Times New Roman" w:cs="Times New Roman"/>
        </w:rPr>
        <w:t>;</w:t>
      </w:r>
    </w:p>
    <w:p w14:paraId="2A6E5454" w14:textId="2B728288" w:rsidR="00DE2C85" w:rsidRPr="008C4E51" w:rsidRDefault="00DE2C85" w:rsidP="00A12880">
      <w:pPr>
        <w:pStyle w:val="Paragraphedeliste"/>
        <w:numPr>
          <w:ilvl w:val="0"/>
          <w:numId w:val="21"/>
        </w:numPr>
        <w:suppressAutoHyphens/>
        <w:overflowPunct w:val="0"/>
        <w:autoSpaceDE w:val="0"/>
        <w:autoSpaceDN w:val="0"/>
        <w:adjustRightInd w:val="0"/>
        <w:spacing w:after="0"/>
        <w:ind w:left="993"/>
        <w:contextualSpacing w:val="0"/>
        <w:jc w:val="both"/>
        <w:textAlignment w:val="baseline"/>
        <w:rPr>
          <w:rFonts w:ascii="Times New Roman" w:hAnsi="Times New Roman" w:cs="Times New Roman"/>
        </w:rPr>
      </w:pPr>
      <w:proofErr w:type="gramStart"/>
      <w:r w:rsidRPr="008C4E51">
        <w:rPr>
          <w:rFonts w:ascii="Times New Roman" w:hAnsi="Times New Roman" w:cs="Times New Roman"/>
        </w:rPr>
        <w:t>identifier</w:t>
      </w:r>
      <w:proofErr w:type="gramEnd"/>
      <w:r w:rsidRPr="008C4E51">
        <w:rPr>
          <w:rFonts w:ascii="Times New Roman" w:hAnsi="Times New Roman" w:cs="Times New Roman"/>
        </w:rPr>
        <w:t xml:space="preserve"> </w:t>
      </w:r>
      <w:r w:rsidR="008A4C3E" w:rsidRPr="008C4E51">
        <w:rPr>
          <w:rFonts w:ascii="Times New Roman" w:hAnsi="Times New Roman" w:cs="Times New Roman"/>
        </w:rPr>
        <w:t>les problèmes sociaux que pourront</w:t>
      </w:r>
      <w:r w:rsidR="00F2173C" w:rsidRPr="008C4E51">
        <w:rPr>
          <w:rFonts w:ascii="Times New Roman" w:hAnsi="Times New Roman" w:cs="Times New Roman"/>
        </w:rPr>
        <w:t xml:space="preserve"> engendrer l</w:t>
      </w:r>
      <w:r w:rsidRPr="008C4E51">
        <w:rPr>
          <w:rFonts w:ascii="Times New Roman" w:hAnsi="Times New Roman" w:cs="Times New Roman"/>
        </w:rPr>
        <w:t xml:space="preserve">es interactions entre les </w:t>
      </w:r>
      <w:r w:rsidR="00F2173C" w:rsidRPr="008C4E51">
        <w:rPr>
          <w:rFonts w:ascii="Times New Roman" w:hAnsi="Times New Roman" w:cs="Times New Roman"/>
        </w:rPr>
        <w:t xml:space="preserve">travailleurs </w:t>
      </w:r>
      <w:r w:rsidRPr="008C4E51">
        <w:rPr>
          <w:rFonts w:ascii="Times New Roman" w:hAnsi="Times New Roman" w:cs="Times New Roman"/>
        </w:rPr>
        <w:t xml:space="preserve"> du </w:t>
      </w:r>
      <w:r w:rsidR="00F04EDD" w:rsidRPr="008C4E51">
        <w:rPr>
          <w:rFonts w:ascii="Times New Roman" w:hAnsi="Times New Roman" w:cs="Times New Roman"/>
        </w:rPr>
        <w:t>FA</w:t>
      </w:r>
      <w:r w:rsidRPr="008C4E51">
        <w:rPr>
          <w:rFonts w:ascii="Times New Roman" w:hAnsi="Times New Roman" w:cs="Times New Roman"/>
        </w:rPr>
        <w:t xml:space="preserve"> et les </w:t>
      </w:r>
      <w:r w:rsidR="00F2173C" w:rsidRPr="008C4E51">
        <w:rPr>
          <w:rFonts w:ascii="Times New Roman" w:hAnsi="Times New Roman" w:cs="Times New Roman"/>
        </w:rPr>
        <w:t>communautés riveraines</w:t>
      </w:r>
      <w:r w:rsidRPr="008C4E51">
        <w:rPr>
          <w:rFonts w:ascii="Times New Roman" w:hAnsi="Times New Roman" w:cs="Times New Roman"/>
        </w:rPr>
        <w:t> ;</w:t>
      </w:r>
    </w:p>
    <w:p w14:paraId="65A5DA5A" w14:textId="2E430B44" w:rsidR="00DE2C85" w:rsidRPr="008C4E51" w:rsidRDefault="00DE2C85" w:rsidP="00A12880">
      <w:pPr>
        <w:pStyle w:val="Paragraphedeliste"/>
        <w:numPr>
          <w:ilvl w:val="0"/>
          <w:numId w:val="21"/>
        </w:numPr>
        <w:suppressAutoHyphens/>
        <w:overflowPunct w:val="0"/>
        <w:autoSpaceDE w:val="0"/>
        <w:autoSpaceDN w:val="0"/>
        <w:adjustRightInd w:val="0"/>
        <w:spacing w:after="0"/>
        <w:ind w:left="993"/>
        <w:contextualSpacing w:val="0"/>
        <w:jc w:val="both"/>
        <w:textAlignment w:val="baseline"/>
        <w:rPr>
          <w:rFonts w:ascii="Times New Roman" w:hAnsi="Times New Roman" w:cs="Times New Roman"/>
        </w:rPr>
      </w:pPr>
      <w:proofErr w:type="gramStart"/>
      <w:r w:rsidRPr="008C4E51">
        <w:rPr>
          <w:rFonts w:ascii="Times New Roman" w:hAnsi="Times New Roman" w:cs="Times New Roman"/>
        </w:rPr>
        <w:t>créer</w:t>
      </w:r>
      <w:proofErr w:type="gramEnd"/>
      <w:r w:rsidRPr="008C4E51">
        <w:rPr>
          <w:rFonts w:ascii="Times New Roman" w:hAnsi="Times New Roman" w:cs="Times New Roman"/>
        </w:rPr>
        <w:t xml:space="preserve"> les conditions favorables à un dialogue social constructif au sein du </w:t>
      </w:r>
      <w:r w:rsidR="00F04EDD" w:rsidRPr="008C4E51">
        <w:rPr>
          <w:rFonts w:ascii="Times New Roman" w:hAnsi="Times New Roman" w:cs="Times New Roman"/>
        </w:rPr>
        <w:t>FA</w:t>
      </w:r>
      <w:r w:rsidRPr="008C4E51">
        <w:rPr>
          <w:rFonts w:ascii="Times New Roman" w:hAnsi="Times New Roman" w:cs="Times New Roman"/>
        </w:rPr>
        <w:t>. </w:t>
      </w:r>
    </w:p>
    <w:p w14:paraId="26B6A59C" w14:textId="77777777" w:rsidR="00DE2C85" w:rsidRPr="008C4E51" w:rsidRDefault="00DE2C85" w:rsidP="001C4E29">
      <w:pPr>
        <w:pStyle w:val="Titre2"/>
        <w:numPr>
          <w:ilvl w:val="1"/>
          <w:numId w:val="74"/>
        </w:numPr>
        <w:rPr>
          <w:color w:val="auto"/>
        </w:rPr>
      </w:pPr>
      <w:bookmarkStart w:id="79" w:name="_Toc41375500"/>
      <w:bookmarkStart w:id="80" w:name="_Toc48130149"/>
      <w:bookmarkStart w:id="81" w:name="_Toc188526064"/>
      <w:r w:rsidRPr="008C4E51">
        <w:rPr>
          <w:color w:val="auto"/>
        </w:rPr>
        <w:t>Traitement et analyse des données</w:t>
      </w:r>
      <w:bookmarkEnd w:id="79"/>
      <w:bookmarkEnd w:id="80"/>
      <w:bookmarkEnd w:id="81"/>
      <w:r w:rsidRPr="008C4E51">
        <w:rPr>
          <w:color w:val="auto"/>
        </w:rPr>
        <w:t xml:space="preserve">  </w:t>
      </w:r>
    </w:p>
    <w:p w14:paraId="47FC0F43" w14:textId="77777777" w:rsidR="00DE2C85" w:rsidRPr="008C4E51" w:rsidRDefault="00DE2C85" w:rsidP="00F46167">
      <w:pPr>
        <w:spacing w:after="0"/>
        <w:jc w:val="both"/>
        <w:rPr>
          <w:rFonts w:ascii="Times New Roman" w:hAnsi="Times New Roman" w:cs="Times New Roman"/>
        </w:rPr>
      </w:pPr>
      <w:r w:rsidRPr="008C4E51">
        <w:rPr>
          <w:rFonts w:ascii="Times New Roman" w:hAnsi="Times New Roman" w:cs="Times New Roman"/>
        </w:rPr>
        <w:t>Pour cette phase, il s’</w:t>
      </w:r>
      <w:r w:rsidR="00C80378" w:rsidRPr="008C4E51">
        <w:rPr>
          <w:rFonts w:ascii="Times New Roman" w:hAnsi="Times New Roman" w:cs="Times New Roman"/>
        </w:rPr>
        <w:t>est agi</w:t>
      </w:r>
      <w:r w:rsidRPr="008C4E51">
        <w:rPr>
          <w:rFonts w:ascii="Times New Roman" w:hAnsi="Times New Roman" w:cs="Times New Roman"/>
        </w:rPr>
        <w:t xml:space="preserve"> de traiter et analyser les données collectées, selon les objectifs de l’étude. </w:t>
      </w:r>
    </w:p>
    <w:p w14:paraId="2BE26305" w14:textId="77777777" w:rsidR="00DE2C85" w:rsidRPr="008C4E51" w:rsidRDefault="00DE2C85" w:rsidP="00F46167">
      <w:pPr>
        <w:jc w:val="both"/>
        <w:rPr>
          <w:rFonts w:ascii="Times New Roman" w:hAnsi="Times New Roman" w:cs="Times New Roman"/>
        </w:rPr>
      </w:pPr>
      <w:r w:rsidRPr="008C4E51">
        <w:rPr>
          <w:rFonts w:ascii="Times New Roman" w:hAnsi="Times New Roman" w:cs="Times New Roman"/>
        </w:rPr>
        <w:t>Tout le travail d’analyse va considérer le genre, l’âge, les différences sociales et les travailleurs qui ont des besoin</w:t>
      </w:r>
      <w:r w:rsidR="005A432C" w:rsidRPr="008C4E51">
        <w:rPr>
          <w:rFonts w:ascii="Times New Roman" w:hAnsi="Times New Roman" w:cs="Times New Roman"/>
        </w:rPr>
        <w:t>s spécifiques (femme</w:t>
      </w:r>
      <w:r w:rsidRPr="008C4E51">
        <w:rPr>
          <w:rFonts w:ascii="Times New Roman" w:hAnsi="Times New Roman" w:cs="Times New Roman"/>
        </w:rPr>
        <w:t xml:space="preserve">, </w:t>
      </w:r>
      <w:r w:rsidR="005A432C" w:rsidRPr="008C4E51">
        <w:rPr>
          <w:rFonts w:ascii="Times New Roman" w:hAnsi="Times New Roman" w:cs="Times New Roman"/>
        </w:rPr>
        <w:t>enfants, personne</w:t>
      </w:r>
      <w:r w:rsidRPr="008C4E51">
        <w:rPr>
          <w:rFonts w:ascii="Times New Roman" w:hAnsi="Times New Roman" w:cs="Times New Roman"/>
        </w:rPr>
        <w:t>s handicapé</w:t>
      </w:r>
      <w:r w:rsidR="005A432C" w:rsidRPr="008C4E51">
        <w:rPr>
          <w:rFonts w:ascii="Times New Roman" w:hAnsi="Times New Roman" w:cs="Times New Roman"/>
        </w:rPr>
        <w:t>e</w:t>
      </w:r>
      <w:r w:rsidRPr="008C4E51">
        <w:rPr>
          <w:rFonts w:ascii="Times New Roman" w:hAnsi="Times New Roman" w:cs="Times New Roman"/>
        </w:rPr>
        <w:t>s, migrant</w:t>
      </w:r>
      <w:r w:rsidR="005A432C" w:rsidRPr="008C4E51">
        <w:rPr>
          <w:rFonts w:ascii="Times New Roman" w:hAnsi="Times New Roman" w:cs="Times New Roman"/>
        </w:rPr>
        <w:t>s</w:t>
      </w:r>
      <w:r w:rsidR="001024D7" w:rsidRPr="008C4E51">
        <w:rPr>
          <w:rFonts w:ascii="Times New Roman" w:hAnsi="Times New Roman" w:cs="Times New Roman"/>
        </w:rPr>
        <w:t>)</w:t>
      </w:r>
      <w:r w:rsidRPr="008C4E51">
        <w:rPr>
          <w:rFonts w:ascii="Times New Roman" w:hAnsi="Times New Roman" w:cs="Times New Roman"/>
        </w:rPr>
        <w:t>.</w:t>
      </w:r>
    </w:p>
    <w:p w14:paraId="26FD7CF3" w14:textId="0D26E933" w:rsidR="00DE2C85" w:rsidRPr="008C4E51" w:rsidRDefault="00DE2C85" w:rsidP="001C4E29">
      <w:pPr>
        <w:pStyle w:val="Titre2"/>
        <w:numPr>
          <w:ilvl w:val="1"/>
          <w:numId w:val="74"/>
        </w:numPr>
        <w:rPr>
          <w:color w:val="auto"/>
        </w:rPr>
      </w:pPr>
      <w:bookmarkStart w:id="82" w:name="_Toc41375501"/>
      <w:bookmarkStart w:id="83" w:name="_Toc48130150"/>
      <w:bookmarkStart w:id="84" w:name="_Toc188526065"/>
      <w:r w:rsidRPr="008C4E51">
        <w:rPr>
          <w:color w:val="auto"/>
        </w:rPr>
        <w:lastRenderedPageBreak/>
        <w:t>Rédaction du rapport provisoire du P</w:t>
      </w:r>
      <w:bookmarkEnd w:id="82"/>
      <w:bookmarkEnd w:id="83"/>
      <w:r w:rsidR="009A6EE2" w:rsidRPr="008C4E51">
        <w:rPr>
          <w:color w:val="auto"/>
        </w:rPr>
        <w:t>lan de gestion de la main d’œuvre et des conditions de travail</w:t>
      </w:r>
      <w:bookmarkEnd w:id="84"/>
      <w:r w:rsidRPr="008C4E51">
        <w:rPr>
          <w:color w:val="auto"/>
        </w:rPr>
        <w:t> </w:t>
      </w:r>
    </w:p>
    <w:p w14:paraId="65AF50B7" w14:textId="11F993F1" w:rsidR="003E0105" w:rsidRPr="008C4E51" w:rsidRDefault="00710885" w:rsidP="00235052">
      <w:pPr>
        <w:spacing w:before="120" w:after="120"/>
        <w:jc w:val="both"/>
        <w:rPr>
          <w:rFonts w:ascii="Times New Roman" w:hAnsi="Times New Roman" w:cs="Times New Roman"/>
        </w:rPr>
      </w:pPr>
      <w:r w:rsidRPr="008C4E51">
        <w:rPr>
          <w:rFonts w:ascii="Times New Roman" w:hAnsi="Times New Roman" w:cs="Times New Roman"/>
        </w:rPr>
        <w:t>L</w:t>
      </w:r>
      <w:r w:rsidR="00DE2C85" w:rsidRPr="008C4E51">
        <w:rPr>
          <w:rFonts w:ascii="Times New Roman" w:hAnsi="Times New Roman" w:cs="Times New Roman"/>
        </w:rPr>
        <w:t xml:space="preserve">es résultats issus des analyses des données </w:t>
      </w:r>
      <w:r w:rsidRPr="008C4E51">
        <w:rPr>
          <w:rFonts w:ascii="Times New Roman" w:hAnsi="Times New Roman" w:cs="Times New Roman"/>
        </w:rPr>
        <w:t>ont permis</w:t>
      </w:r>
      <w:r w:rsidR="00DE2C85" w:rsidRPr="008C4E51">
        <w:rPr>
          <w:rFonts w:ascii="Times New Roman" w:hAnsi="Times New Roman" w:cs="Times New Roman"/>
        </w:rPr>
        <w:t xml:space="preserve"> d’élaborer le rapport provisoire du P</w:t>
      </w:r>
      <w:r w:rsidR="009A6EE2" w:rsidRPr="008C4E51">
        <w:rPr>
          <w:rFonts w:ascii="Times New Roman" w:hAnsi="Times New Roman" w:cs="Times New Roman"/>
        </w:rPr>
        <w:t xml:space="preserve">lan de gestion de </w:t>
      </w:r>
      <w:r w:rsidR="00F04EDD" w:rsidRPr="008C4E51">
        <w:rPr>
          <w:rFonts w:ascii="Times New Roman" w:hAnsi="Times New Roman" w:cs="Times New Roman"/>
        </w:rPr>
        <w:t>main</w:t>
      </w:r>
      <w:r w:rsidR="009A6EE2" w:rsidRPr="008C4E51">
        <w:rPr>
          <w:rFonts w:ascii="Times New Roman" w:hAnsi="Times New Roman" w:cs="Times New Roman"/>
        </w:rPr>
        <w:t xml:space="preserve"> d’œuvre et des conditions de travail</w:t>
      </w:r>
      <w:r w:rsidR="00DE2C85" w:rsidRPr="008C4E51">
        <w:rPr>
          <w:rFonts w:ascii="Times New Roman" w:hAnsi="Times New Roman" w:cs="Times New Roman"/>
        </w:rPr>
        <w:t xml:space="preserve">. </w:t>
      </w:r>
    </w:p>
    <w:p w14:paraId="11B85F8A" w14:textId="56F46975" w:rsidR="00436A7B" w:rsidRPr="008C4E51" w:rsidRDefault="00436A7B">
      <w:pPr>
        <w:rPr>
          <w:lang w:val="x-none"/>
        </w:rPr>
      </w:pPr>
      <w:r w:rsidRPr="008C4E51">
        <w:rPr>
          <w:lang w:val="x-none"/>
        </w:rPr>
        <w:br w:type="page"/>
      </w:r>
    </w:p>
    <w:p w14:paraId="5043EAB0" w14:textId="16363C6A" w:rsidR="001E2259" w:rsidRPr="008C4E51" w:rsidRDefault="009B382B" w:rsidP="005C0373">
      <w:pPr>
        <w:pStyle w:val="Titre1"/>
        <w:spacing w:before="0" w:after="240"/>
        <w:rPr>
          <w:rStyle w:val="Titre1Car"/>
          <w:rFonts w:ascii="Times New Roman" w:hAnsi="Times New Roman" w:cs="Times New Roman"/>
          <w:b/>
          <w:bCs/>
          <w:color w:val="auto"/>
          <w:sz w:val="24"/>
          <w:szCs w:val="20"/>
        </w:rPr>
      </w:pPr>
      <w:bookmarkStart w:id="85" w:name="_Toc188526066"/>
      <w:r w:rsidRPr="008C4E51">
        <w:rPr>
          <w:rStyle w:val="Titre1Car"/>
          <w:rFonts w:ascii="Times New Roman" w:hAnsi="Times New Roman" w:cs="Times New Roman"/>
          <w:b/>
          <w:bCs/>
          <w:color w:val="auto"/>
          <w:sz w:val="24"/>
          <w:szCs w:val="20"/>
        </w:rPr>
        <w:lastRenderedPageBreak/>
        <w:t xml:space="preserve">CHAPITRE 2 : DESCRIPTION ET PRESENTATION DU </w:t>
      </w:r>
      <w:r w:rsidR="00F04EDD" w:rsidRPr="008C4E51">
        <w:rPr>
          <w:rStyle w:val="Titre1Car"/>
          <w:rFonts w:ascii="Times New Roman" w:hAnsi="Times New Roman" w:cs="Times New Roman"/>
          <w:b/>
          <w:bCs/>
          <w:color w:val="auto"/>
          <w:sz w:val="24"/>
          <w:szCs w:val="20"/>
        </w:rPr>
        <w:t>FINANCEMENT ADDITIONNEL(FA)</w:t>
      </w:r>
      <w:bookmarkEnd w:id="85"/>
      <w:r w:rsidRPr="008C4E51">
        <w:rPr>
          <w:rStyle w:val="Titre1Car"/>
          <w:rFonts w:ascii="Times New Roman" w:hAnsi="Times New Roman" w:cs="Times New Roman"/>
          <w:b/>
          <w:bCs/>
          <w:color w:val="auto"/>
          <w:sz w:val="24"/>
          <w:szCs w:val="20"/>
        </w:rPr>
        <w:t xml:space="preserve"> </w:t>
      </w:r>
    </w:p>
    <w:p w14:paraId="3AAA2DBE" w14:textId="77777777" w:rsidR="006B5256" w:rsidRPr="008C4E51" w:rsidRDefault="006B5256" w:rsidP="006B5256">
      <w:pPr>
        <w:pStyle w:val="Titre2"/>
        <w:rPr>
          <w:color w:val="auto"/>
        </w:rPr>
      </w:pPr>
      <w:bookmarkStart w:id="86" w:name="_Toc366427738"/>
      <w:bookmarkStart w:id="87" w:name="_Toc366427850"/>
      <w:bookmarkStart w:id="88" w:name="_Toc366446538"/>
      <w:bookmarkStart w:id="89" w:name="_Toc368510883"/>
      <w:bookmarkStart w:id="90" w:name="_Toc368511239"/>
      <w:bookmarkStart w:id="91" w:name="_Toc369553002"/>
      <w:bookmarkStart w:id="92" w:name="_Toc369553459"/>
      <w:bookmarkStart w:id="93" w:name="_Toc369554650"/>
      <w:bookmarkStart w:id="94" w:name="_Toc369554945"/>
      <w:bookmarkStart w:id="95" w:name="_Toc369603612"/>
      <w:bookmarkStart w:id="96" w:name="_Toc434244998"/>
      <w:bookmarkStart w:id="97" w:name="_Toc434306477"/>
      <w:bookmarkStart w:id="98" w:name="_Toc434660653"/>
      <w:bookmarkStart w:id="99" w:name="_Toc434748323"/>
      <w:bookmarkStart w:id="100" w:name="_Toc434877373"/>
      <w:bookmarkStart w:id="101" w:name="_Toc434877518"/>
      <w:bookmarkStart w:id="102" w:name="_Toc437198565"/>
      <w:bookmarkStart w:id="103" w:name="_Toc440729975"/>
      <w:bookmarkStart w:id="104" w:name="_Toc440730196"/>
      <w:bookmarkStart w:id="105" w:name="_Toc534212317"/>
      <w:bookmarkStart w:id="106" w:name="_Toc534472914"/>
      <w:bookmarkStart w:id="107" w:name="_Toc534535250"/>
      <w:bookmarkStart w:id="108" w:name="_Toc534542058"/>
      <w:bookmarkStart w:id="109" w:name="_Toc534547329"/>
      <w:bookmarkStart w:id="110" w:name="_Toc534547407"/>
      <w:bookmarkStart w:id="111" w:name="_Toc534547485"/>
      <w:bookmarkStart w:id="112" w:name="_Toc534547873"/>
      <w:bookmarkStart w:id="113" w:name="_Toc534916030"/>
      <w:bookmarkStart w:id="114" w:name="_Toc534916577"/>
      <w:bookmarkStart w:id="115" w:name="_Toc535338749"/>
      <w:bookmarkStart w:id="116" w:name="_Toc535830437"/>
      <w:bookmarkStart w:id="117" w:name="_Toc535830543"/>
      <w:bookmarkStart w:id="118" w:name="_Toc536443092"/>
      <w:bookmarkStart w:id="119" w:name="_Toc367695"/>
      <w:bookmarkStart w:id="120" w:name="_Toc368214"/>
      <w:bookmarkStart w:id="121" w:name="_Toc428920"/>
      <w:bookmarkStart w:id="122" w:name="_Toc4592563"/>
      <w:bookmarkStart w:id="123" w:name="_Toc4592715"/>
      <w:bookmarkStart w:id="124" w:name="_Toc4928799"/>
      <w:bookmarkStart w:id="125" w:name="_Toc4929024"/>
      <w:bookmarkStart w:id="126" w:name="_Toc5360081"/>
      <w:bookmarkStart w:id="127" w:name="_Toc5360168"/>
      <w:bookmarkStart w:id="128" w:name="_Toc5360306"/>
      <w:bookmarkStart w:id="129" w:name="_Toc5360392"/>
      <w:bookmarkStart w:id="130" w:name="_Toc5698083"/>
      <w:bookmarkStart w:id="131" w:name="_Toc15403504"/>
      <w:bookmarkStart w:id="132" w:name="_Toc15486185"/>
      <w:bookmarkStart w:id="133" w:name="_Toc15555552"/>
      <w:bookmarkStart w:id="134" w:name="_Toc15565141"/>
      <w:bookmarkStart w:id="135" w:name="_Toc15565237"/>
      <w:bookmarkStart w:id="136" w:name="_Toc15568462"/>
      <w:bookmarkStart w:id="137" w:name="_Toc15622776"/>
      <w:bookmarkStart w:id="138" w:name="_Toc15626192"/>
      <w:bookmarkStart w:id="139" w:name="_Toc19539783"/>
      <w:bookmarkStart w:id="140" w:name="_Toc19540036"/>
      <w:bookmarkStart w:id="141" w:name="_Toc20403608"/>
      <w:bookmarkStart w:id="142" w:name="_Toc20490473"/>
      <w:bookmarkStart w:id="143" w:name="_Toc20564345"/>
      <w:bookmarkStart w:id="144" w:name="_Toc20585601"/>
      <w:bookmarkStart w:id="145" w:name="_Toc24277251"/>
      <w:bookmarkStart w:id="146" w:name="_Toc27311158"/>
      <w:bookmarkStart w:id="147" w:name="_Toc27381019"/>
      <w:bookmarkStart w:id="148" w:name="_Toc27381235"/>
      <w:bookmarkStart w:id="149" w:name="_Toc27381327"/>
      <w:bookmarkStart w:id="150" w:name="_Toc184977512"/>
      <w:bookmarkStart w:id="151" w:name="_Toc188526067"/>
      <w:bookmarkStart w:id="152" w:name="_Toc178010493"/>
      <w:bookmarkStart w:id="153" w:name="_Toc53063828"/>
      <w:bookmarkStart w:id="154" w:name="_Toc15565143"/>
      <w:bookmarkStart w:id="155" w:name="_Toc31815525"/>
      <w:bookmarkStart w:id="156" w:name="_Hlk53597710"/>
      <w:bookmarkStart w:id="157" w:name="_Toc48130154"/>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8C4E51">
        <w:rPr>
          <w:color w:val="auto"/>
        </w:rPr>
        <w:t>2.1. Contexte et justification du Financement Additionnel</w:t>
      </w:r>
      <w:bookmarkEnd w:id="150"/>
      <w:bookmarkEnd w:id="151"/>
      <w:r w:rsidRPr="008C4E51">
        <w:rPr>
          <w:color w:val="auto"/>
        </w:rPr>
        <w:t xml:space="preserve"> </w:t>
      </w:r>
      <w:bookmarkEnd w:id="152"/>
    </w:p>
    <w:p w14:paraId="2DA9A917" w14:textId="77777777" w:rsidR="006B5256" w:rsidRPr="008C4E51" w:rsidRDefault="006B5256" w:rsidP="006B5256">
      <w:pPr>
        <w:spacing w:after="0"/>
        <w:ind w:left="567"/>
        <w:jc w:val="both"/>
        <w:rPr>
          <w:rFonts w:ascii="Times New Roman" w:eastAsia="Calibri" w:hAnsi="Times New Roman" w:cs="Times New Roman"/>
        </w:rPr>
      </w:pPr>
      <w:r w:rsidRPr="008C4E51">
        <w:rPr>
          <w:rFonts w:ascii="Times New Roman" w:eastAsia="Calibri" w:hAnsi="Times New Roman" w:cs="Times New Roman"/>
        </w:rPr>
        <w:t xml:space="preserve">Dans ses efforts inlassables de lutte contre la pauvreté, d’améliorer le capital humain et les conditions de vie des populations, surtout du monde rural, le Gouvernement du Niger s’est doté d’une politique nationale de développement économique et social, qui s’est fixée comme but principal, le développement socio-économique durable qui passe indélébilement par la construction d’infrastructures routières durables. C’est dans cette optique que s’inscrit la mise en œuvre du Projet d’Amélioration de la Connectivité du Nord – Est du Niger (PACNEN) </w:t>
      </w:r>
    </w:p>
    <w:p w14:paraId="60C8B3BE" w14:textId="77777777" w:rsidR="006B5256" w:rsidRPr="008C4E51" w:rsidRDefault="006B5256" w:rsidP="006B5256">
      <w:pPr>
        <w:spacing w:after="0"/>
        <w:ind w:firstLine="708"/>
        <w:jc w:val="both"/>
        <w:rPr>
          <w:rFonts w:ascii="Times New Roman" w:eastAsia="Calibri" w:hAnsi="Times New Roman" w:cs="Times New Roman"/>
        </w:rPr>
      </w:pPr>
      <w:r w:rsidRPr="008C4E51">
        <w:rPr>
          <w:rFonts w:ascii="Times New Roman" w:eastAsia="Calibri" w:hAnsi="Times New Roman" w:cs="Times New Roman"/>
        </w:rPr>
        <w:t xml:space="preserve">Les objectifs spécifiques du PACNEN sont entre autres de : </w:t>
      </w:r>
    </w:p>
    <w:p w14:paraId="0EA45871" w14:textId="77777777" w:rsidR="006B5256" w:rsidRPr="008C4E51" w:rsidRDefault="006B5256" w:rsidP="006B5256">
      <w:pPr>
        <w:spacing w:after="0"/>
        <w:ind w:left="1077"/>
        <w:contextualSpacing/>
        <w:jc w:val="both"/>
        <w:rPr>
          <w:rFonts w:ascii="Times New Roman" w:eastAsia="Calibri" w:hAnsi="Times New Roman" w:cs="Times New Roman"/>
          <w:bdr w:val="nil"/>
        </w:rPr>
      </w:pPr>
      <w:proofErr w:type="gramStart"/>
      <w:r w:rsidRPr="008C4E51">
        <w:rPr>
          <w:rFonts w:ascii="Times New Roman" w:eastAsia="Calibri" w:hAnsi="Times New Roman" w:cs="Times New Roman"/>
          <w:b/>
          <w:bCs/>
          <w:bdr w:val="nil"/>
        </w:rPr>
        <w:t>i</w:t>
      </w:r>
      <w:proofErr w:type="gramEnd"/>
      <w:r w:rsidRPr="008C4E51">
        <w:rPr>
          <w:rFonts w:ascii="Times New Roman" w:eastAsia="Calibri" w:hAnsi="Times New Roman" w:cs="Times New Roman"/>
          <w:bdr w:val="nil"/>
        </w:rPr>
        <w:t xml:space="preserve">/ Réaliser les travaux de réhabilitation de route sur 225,7 km et de Service d’Entretien sur 425,3 km du corridor transsaharien entre Zinder et Agadez ; </w:t>
      </w:r>
    </w:p>
    <w:p w14:paraId="51E1A76A" w14:textId="77777777" w:rsidR="006B5256" w:rsidRPr="008C4E51" w:rsidRDefault="006B5256" w:rsidP="006B5256">
      <w:pPr>
        <w:spacing w:after="0"/>
        <w:ind w:left="1077"/>
        <w:contextualSpacing/>
        <w:jc w:val="both"/>
        <w:rPr>
          <w:rFonts w:ascii="Times New Roman" w:eastAsia="Calibri" w:hAnsi="Times New Roman" w:cs="Times New Roman"/>
          <w:bdr w:val="nil"/>
        </w:rPr>
      </w:pPr>
      <w:proofErr w:type="gramStart"/>
      <w:r w:rsidRPr="008C4E51">
        <w:rPr>
          <w:rFonts w:ascii="Times New Roman" w:eastAsia="Calibri" w:hAnsi="Times New Roman" w:cs="Times New Roman"/>
          <w:b/>
          <w:bCs/>
          <w:bdr w:val="nil"/>
        </w:rPr>
        <w:t>ii</w:t>
      </w:r>
      <w:proofErr w:type="gramEnd"/>
      <w:r w:rsidRPr="008C4E51">
        <w:rPr>
          <w:rFonts w:ascii="Times New Roman" w:eastAsia="Calibri" w:hAnsi="Times New Roman" w:cs="Times New Roman"/>
          <w:bdr w:val="nil"/>
        </w:rPr>
        <w:t xml:space="preserve">/ Renforcer le cadre et la résilience économique des populations vivant le long du tronçon Zinder - Agadez de la RN N°11 en finançant environ 100 km de routes d'accès rurales, de petites infrastructures communautaires le long de la zone d'influence du projet et des activités de renforcement des capacités et d’autonomisation des femmes ; </w:t>
      </w:r>
    </w:p>
    <w:p w14:paraId="58E06878" w14:textId="77777777" w:rsidR="006B5256" w:rsidRPr="008C4E51" w:rsidRDefault="006B5256" w:rsidP="006B5256">
      <w:pPr>
        <w:spacing w:after="0"/>
        <w:ind w:left="1077"/>
        <w:contextualSpacing/>
        <w:jc w:val="both"/>
        <w:rPr>
          <w:rFonts w:ascii="Times New Roman" w:eastAsia="Calibri" w:hAnsi="Times New Roman" w:cs="Times New Roman"/>
          <w:bdr w:val="nil"/>
        </w:rPr>
      </w:pPr>
      <w:proofErr w:type="gramStart"/>
      <w:r w:rsidRPr="008C4E51">
        <w:rPr>
          <w:rFonts w:ascii="Times New Roman" w:eastAsia="Calibri" w:hAnsi="Times New Roman" w:cs="Times New Roman"/>
          <w:b/>
          <w:bCs/>
          <w:bdr w:val="nil"/>
        </w:rPr>
        <w:t>iii</w:t>
      </w:r>
      <w:proofErr w:type="gramEnd"/>
      <w:r w:rsidRPr="008C4E51">
        <w:rPr>
          <w:rFonts w:ascii="Times New Roman" w:eastAsia="Calibri" w:hAnsi="Times New Roman" w:cs="Times New Roman"/>
          <w:b/>
          <w:bCs/>
          <w:bdr w:val="nil"/>
        </w:rPr>
        <w:t>/</w:t>
      </w:r>
      <w:r w:rsidRPr="008C4E51">
        <w:rPr>
          <w:rFonts w:ascii="Times New Roman" w:eastAsia="Calibri" w:hAnsi="Times New Roman" w:cs="Times New Roman"/>
          <w:bdr w:val="nil"/>
        </w:rPr>
        <w:t xml:space="preserve"> Soutenir l’amélioration et la protection des moyens de subsistance dans les municipalités des tronçons routiers ciblés ;</w:t>
      </w:r>
    </w:p>
    <w:p w14:paraId="3414B111" w14:textId="77777777" w:rsidR="006B5256" w:rsidRPr="008C4E51" w:rsidRDefault="006B5256" w:rsidP="006B5256">
      <w:pPr>
        <w:spacing w:before="120" w:after="0"/>
        <w:ind w:left="1077"/>
        <w:contextualSpacing/>
        <w:jc w:val="both"/>
        <w:rPr>
          <w:rFonts w:ascii="Times New Roman" w:eastAsia="Calibri" w:hAnsi="Times New Roman" w:cs="Times New Roman"/>
          <w:bdr w:val="nil"/>
        </w:rPr>
      </w:pPr>
      <w:proofErr w:type="gramStart"/>
      <w:r w:rsidRPr="008C4E51">
        <w:rPr>
          <w:rFonts w:ascii="Times New Roman" w:eastAsia="Calibri" w:hAnsi="Times New Roman" w:cs="Times New Roman"/>
          <w:b/>
          <w:bCs/>
          <w:bdr w:val="nil"/>
        </w:rPr>
        <w:t>iv</w:t>
      </w:r>
      <w:proofErr w:type="gramEnd"/>
      <w:r w:rsidRPr="008C4E51">
        <w:rPr>
          <w:rFonts w:ascii="Times New Roman" w:eastAsia="Calibri" w:hAnsi="Times New Roman" w:cs="Times New Roman"/>
          <w:b/>
          <w:bCs/>
          <w:bdr w:val="nil"/>
        </w:rPr>
        <w:t>/</w:t>
      </w:r>
      <w:r w:rsidRPr="008C4E51">
        <w:rPr>
          <w:rFonts w:ascii="Times New Roman" w:eastAsia="Calibri" w:hAnsi="Times New Roman" w:cs="Times New Roman"/>
          <w:bdr w:val="nil"/>
        </w:rPr>
        <w:t xml:space="preserve"> Prévenir et atténuer les risques environnementaux et sociaux y compris ceux liés aux Violences Basées sur le Genre (VBG), Exploitation et Abus Sexuels (EAS)  et Harcèlement Sexuel (HS) liés aux travaux de génie civil du projet.</w:t>
      </w:r>
    </w:p>
    <w:p w14:paraId="18D99B1E" w14:textId="77777777" w:rsidR="006B5256" w:rsidRPr="008C4E51" w:rsidRDefault="006B5256" w:rsidP="006B5256">
      <w:pPr>
        <w:spacing w:before="120" w:after="0"/>
        <w:ind w:firstLine="708"/>
        <w:jc w:val="both"/>
        <w:rPr>
          <w:rFonts w:ascii="Times New Roman" w:eastAsia="Calibri" w:hAnsi="Times New Roman" w:cs="Times New Roman"/>
        </w:rPr>
      </w:pPr>
      <w:r w:rsidRPr="008C4E51">
        <w:rPr>
          <w:rFonts w:ascii="Times New Roman" w:eastAsia="Calibri" w:hAnsi="Times New Roman" w:cs="Times New Roman"/>
        </w:rPr>
        <w:t>A date et conformément à ces objectifs, il a été réalisé :</w:t>
      </w:r>
    </w:p>
    <w:p w14:paraId="6F207B61" w14:textId="77777777" w:rsidR="006B5256" w:rsidRPr="008C4E51" w:rsidRDefault="006B5256" w:rsidP="001C4E29">
      <w:pPr>
        <w:numPr>
          <w:ilvl w:val="0"/>
          <w:numId w:val="105"/>
        </w:numPr>
        <w:suppressAutoHyphens/>
        <w:autoSpaceDN w:val="0"/>
        <w:spacing w:after="0"/>
        <w:ind w:left="1134"/>
        <w:jc w:val="both"/>
        <w:textAlignment w:val="baseline"/>
        <w:rPr>
          <w:rFonts w:ascii="Times New Roman" w:eastAsia="Calibri" w:hAnsi="Times New Roman" w:cs="Times New Roman"/>
        </w:rPr>
      </w:pPr>
      <w:r w:rsidRPr="008C4E51">
        <w:rPr>
          <w:rFonts w:ascii="Times New Roman" w:eastAsia="Calibri" w:hAnsi="Times New Roman" w:cs="Times New Roman"/>
          <w:b/>
          <w:bCs/>
        </w:rPr>
        <w:t>24,6 km</w:t>
      </w:r>
      <w:r w:rsidRPr="008C4E51">
        <w:rPr>
          <w:rFonts w:ascii="Times New Roman" w:eastAsia="Calibri" w:hAnsi="Times New Roman" w:cs="Times New Roman"/>
        </w:rPr>
        <w:t xml:space="preserve"> de routes bitumées réhabilités soit, </w:t>
      </w:r>
      <w:r w:rsidRPr="008C4E51">
        <w:rPr>
          <w:rFonts w:ascii="Times New Roman" w:eastAsia="Calibri" w:hAnsi="Times New Roman" w:cs="Times New Roman"/>
          <w:b/>
          <w:bCs/>
        </w:rPr>
        <w:t>11% de 225,7</w:t>
      </w:r>
      <w:r w:rsidRPr="008C4E51">
        <w:rPr>
          <w:rFonts w:ascii="Times New Roman" w:eastAsia="Calibri" w:hAnsi="Times New Roman" w:cs="Times New Roman"/>
        </w:rPr>
        <w:t xml:space="preserve"> km routes bitumées à réhabiliter ; </w:t>
      </w:r>
    </w:p>
    <w:p w14:paraId="4C2A1BE4" w14:textId="77777777" w:rsidR="006B5256" w:rsidRPr="008C4E51" w:rsidRDefault="006B5256" w:rsidP="001C4E29">
      <w:pPr>
        <w:numPr>
          <w:ilvl w:val="0"/>
          <w:numId w:val="105"/>
        </w:numPr>
        <w:suppressAutoHyphens/>
        <w:autoSpaceDN w:val="0"/>
        <w:spacing w:after="0"/>
        <w:ind w:left="1134"/>
        <w:jc w:val="both"/>
        <w:textAlignment w:val="baseline"/>
        <w:rPr>
          <w:rFonts w:ascii="Times New Roman" w:eastAsia="Calibri" w:hAnsi="Times New Roman" w:cs="Times New Roman"/>
        </w:rPr>
      </w:pPr>
      <w:r w:rsidRPr="008C4E51">
        <w:rPr>
          <w:rFonts w:ascii="Times New Roman" w:hAnsi="Times New Roman" w:cs="Times New Roman"/>
        </w:rPr>
        <w:t>L’entretien effectif des</w:t>
      </w:r>
      <w:r w:rsidRPr="008C4E51">
        <w:rPr>
          <w:rFonts w:ascii="Times New Roman" w:hAnsi="Times New Roman" w:cs="Times New Roman"/>
          <w:b/>
          <w:bCs/>
        </w:rPr>
        <w:t xml:space="preserve"> 425 km </w:t>
      </w:r>
      <w:r w:rsidRPr="008C4E51">
        <w:rPr>
          <w:rFonts w:ascii="Times New Roman" w:hAnsi="Times New Roman" w:cs="Times New Roman"/>
        </w:rPr>
        <w:t xml:space="preserve">c’est-à-dire sur toute la longueur du corridor Zinder-Agadez soit, </w:t>
      </w:r>
      <w:r w:rsidRPr="008C4E51">
        <w:rPr>
          <w:rFonts w:ascii="Times New Roman" w:hAnsi="Times New Roman" w:cs="Times New Roman"/>
          <w:b/>
          <w:bCs/>
        </w:rPr>
        <w:t>100% des résultats attendus (425,3 km) </w:t>
      </w:r>
      <w:r w:rsidRPr="008C4E51">
        <w:rPr>
          <w:rFonts w:ascii="Times New Roman" w:eastAsia="Calibri" w:hAnsi="Times New Roman" w:cs="Times New Roman"/>
        </w:rPr>
        <w:t>des contrats MROR ; L’entreprise continue d’assurer le maintien des différents Niveaux de Services définis dans le contrat ;</w:t>
      </w:r>
    </w:p>
    <w:p w14:paraId="067CEA26" w14:textId="77777777" w:rsidR="006B5256" w:rsidRPr="008C4E51" w:rsidRDefault="006B5256" w:rsidP="001C4E29">
      <w:pPr>
        <w:numPr>
          <w:ilvl w:val="0"/>
          <w:numId w:val="105"/>
        </w:numPr>
        <w:suppressAutoHyphens/>
        <w:autoSpaceDN w:val="0"/>
        <w:spacing w:after="0"/>
        <w:ind w:left="1134"/>
        <w:jc w:val="both"/>
        <w:textAlignment w:val="baseline"/>
        <w:rPr>
          <w:rFonts w:ascii="Times New Roman" w:eastAsia="Calibri" w:hAnsi="Times New Roman" w:cs="Times New Roman"/>
        </w:rPr>
      </w:pPr>
      <w:r w:rsidRPr="008C4E51">
        <w:rPr>
          <w:rFonts w:ascii="Times New Roman" w:hAnsi="Times New Roman" w:cs="Times New Roman"/>
        </w:rPr>
        <w:t xml:space="preserve">L’identification et la priorisation des </w:t>
      </w:r>
      <w:r w:rsidRPr="008C4E51">
        <w:rPr>
          <w:rFonts w:ascii="Times New Roman" w:hAnsi="Times New Roman" w:cs="Times New Roman"/>
          <w:b/>
          <w:bCs/>
        </w:rPr>
        <w:t>205 km</w:t>
      </w:r>
      <w:r w:rsidRPr="008C4E51">
        <w:rPr>
          <w:rFonts w:ascii="Times New Roman" w:hAnsi="Times New Roman" w:cs="Times New Roman"/>
        </w:rPr>
        <w:t xml:space="preserve"> de tronçons de route rurale dont l</w:t>
      </w:r>
      <w:r w:rsidRPr="008C4E51">
        <w:rPr>
          <w:rFonts w:ascii="Times New Roman" w:hAnsi="Times New Roman" w:cs="Times New Roman"/>
          <w:b/>
          <w:bCs/>
        </w:rPr>
        <w:t xml:space="preserve">a réalisation </w:t>
      </w:r>
      <w:r w:rsidRPr="008C4E51">
        <w:rPr>
          <w:rFonts w:ascii="Times New Roman" w:hAnsi="Times New Roman" w:cs="Times New Roman"/>
        </w:rPr>
        <w:t xml:space="preserve">permettra de désenclaver vingt un (21) villages totalisant </w:t>
      </w:r>
      <w:r w:rsidRPr="008C4E51">
        <w:rPr>
          <w:rFonts w:ascii="Times New Roman" w:hAnsi="Times New Roman" w:cs="Times New Roman"/>
          <w:b/>
          <w:bCs/>
        </w:rPr>
        <w:t>50 939 habitants</w:t>
      </w:r>
      <w:r w:rsidRPr="008C4E51">
        <w:rPr>
          <w:rFonts w:ascii="Times New Roman" w:hAnsi="Times New Roman" w:cs="Times New Roman"/>
        </w:rPr>
        <w:t xml:space="preserve"> et cinq (5) marchés ;</w:t>
      </w:r>
    </w:p>
    <w:p w14:paraId="012F7200" w14:textId="77777777" w:rsidR="006B5256" w:rsidRPr="008C4E51" w:rsidRDefault="006B5256" w:rsidP="001C4E29">
      <w:pPr>
        <w:numPr>
          <w:ilvl w:val="0"/>
          <w:numId w:val="104"/>
        </w:numPr>
        <w:tabs>
          <w:tab w:val="left" w:pos="-2880"/>
          <w:tab w:val="left" w:pos="-1800"/>
        </w:tabs>
        <w:autoSpaceDN w:val="0"/>
        <w:spacing w:after="0"/>
        <w:ind w:left="1134" w:hanging="357"/>
        <w:jc w:val="both"/>
        <w:rPr>
          <w:rFonts w:ascii="Times New Roman" w:eastAsia="Calibri" w:hAnsi="Times New Roman" w:cs="Times New Roman"/>
        </w:rPr>
      </w:pPr>
      <w:r w:rsidRPr="008C4E51">
        <w:rPr>
          <w:rFonts w:ascii="Times New Roman" w:eastAsia="Calibri" w:hAnsi="Times New Roman" w:cs="Times New Roman"/>
        </w:rPr>
        <w:t>La mise en œuvre des activités de prévention contre les violences basées sur le Genre (VBG) et l’exploitation des enfants à &lt;&lt;travers lesquelles</w:t>
      </w:r>
      <w:r w:rsidRPr="008C4E51">
        <w:rPr>
          <w:rFonts w:ascii="Times New Roman" w:eastAsia="Calibri" w:hAnsi="Times New Roman" w:cs="Times New Roman"/>
          <w:b/>
          <w:bCs/>
        </w:rPr>
        <w:t xml:space="preserve"> 20 348 personnes (5 549 hommes, 10 605 femmes, </w:t>
      </w:r>
    </w:p>
    <w:p w14:paraId="14351456" w14:textId="77777777" w:rsidR="006B5256" w:rsidRPr="008C4E51" w:rsidRDefault="006B5256" w:rsidP="001C4E29">
      <w:pPr>
        <w:numPr>
          <w:ilvl w:val="0"/>
          <w:numId w:val="104"/>
        </w:numPr>
        <w:tabs>
          <w:tab w:val="left" w:pos="-2880"/>
          <w:tab w:val="left" w:pos="-1800"/>
        </w:tabs>
        <w:autoSpaceDN w:val="0"/>
        <w:spacing w:after="120"/>
        <w:ind w:left="1134" w:hanging="357"/>
        <w:jc w:val="both"/>
        <w:rPr>
          <w:rFonts w:ascii="Times New Roman" w:eastAsia="Calibri" w:hAnsi="Times New Roman" w:cs="Times New Roman"/>
        </w:rPr>
      </w:pPr>
      <w:r w:rsidRPr="008C4E51">
        <w:rPr>
          <w:rFonts w:ascii="Times New Roman" w:eastAsia="Calibri" w:hAnsi="Times New Roman" w:cs="Times New Roman"/>
          <w:b/>
          <w:bCs/>
        </w:rPr>
        <w:t>1 730 jeunes hommes, 2 468 jeunes femmes) des 70 villages</w:t>
      </w:r>
      <w:r w:rsidRPr="008C4E51">
        <w:rPr>
          <w:rFonts w:ascii="Times New Roman" w:eastAsia="Calibri" w:hAnsi="Times New Roman" w:cs="Times New Roman"/>
        </w:rPr>
        <w:t xml:space="preserve"> seront sensibilisés sur les risques en matière de violences basées sur le genre et les différentes exploitations.</w:t>
      </w:r>
    </w:p>
    <w:p w14:paraId="5359F2C5" w14:textId="77777777" w:rsidR="006B5256" w:rsidRPr="008C4E51" w:rsidRDefault="006B5256" w:rsidP="006B5256">
      <w:pPr>
        <w:spacing w:after="120"/>
        <w:ind w:left="850"/>
        <w:contextualSpacing/>
        <w:jc w:val="both"/>
        <w:rPr>
          <w:rFonts w:ascii="Times New Roman" w:eastAsia="Calibri" w:hAnsi="Times New Roman" w:cs="Times New Roman"/>
          <w:bdr w:val="nil"/>
        </w:rPr>
      </w:pPr>
      <w:r w:rsidRPr="008C4E51">
        <w:rPr>
          <w:rFonts w:ascii="Times New Roman" w:eastAsia="Calibri" w:hAnsi="Times New Roman" w:cs="Times New Roman"/>
          <w:bdr w:val="nil"/>
        </w:rPr>
        <w:t>Les résultats ci-dessus ont été atteints malgré les contraintes ci-après rencontrées dans la mise en œuvre du PACNEN. Il s’agit principalement de :</w:t>
      </w:r>
    </w:p>
    <w:p w14:paraId="3CC35881" w14:textId="77777777" w:rsidR="006B5256" w:rsidRPr="008C4E51" w:rsidRDefault="006B5256" w:rsidP="001C4E29">
      <w:pPr>
        <w:numPr>
          <w:ilvl w:val="0"/>
          <w:numId w:val="106"/>
        </w:numPr>
        <w:suppressAutoHyphens/>
        <w:autoSpaceDN w:val="0"/>
        <w:spacing w:after="0"/>
        <w:ind w:left="1777"/>
        <w:jc w:val="both"/>
        <w:textAlignment w:val="baseline"/>
        <w:rPr>
          <w:rFonts w:ascii="Times New Roman" w:eastAsia="Calibri" w:hAnsi="Times New Roman" w:cs="Times New Roman"/>
        </w:rPr>
      </w:pPr>
      <w:r w:rsidRPr="008C4E51">
        <w:rPr>
          <w:rFonts w:ascii="Times New Roman" w:eastAsia="Calibri" w:hAnsi="Times New Roman" w:cs="Times New Roman"/>
        </w:rPr>
        <w:t>La lourdeur administrative plus spécifiquement dans le processus de passation des marchés ;</w:t>
      </w:r>
    </w:p>
    <w:p w14:paraId="2D27226F" w14:textId="77777777" w:rsidR="006B5256" w:rsidRPr="008C4E51" w:rsidRDefault="006B5256" w:rsidP="001C4E29">
      <w:pPr>
        <w:numPr>
          <w:ilvl w:val="0"/>
          <w:numId w:val="106"/>
        </w:numPr>
        <w:suppressAutoHyphens/>
        <w:autoSpaceDN w:val="0"/>
        <w:spacing w:after="0"/>
        <w:ind w:left="1777"/>
        <w:jc w:val="both"/>
        <w:textAlignment w:val="baseline"/>
        <w:rPr>
          <w:rFonts w:ascii="Times New Roman" w:eastAsia="Calibri" w:hAnsi="Times New Roman" w:cs="Times New Roman"/>
        </w:rPr>
      </w:pPr>
      <w:r w:rsidRPr="008C4E51">
        <w:rPr>
          <w:rFonts w:ascii="Times New Roman" w:eastAsia="Calibri" w:hAnsi="Times New Roman" w:cs="Times New Roman"/>
        </w:rPr>
        <w:t>Le retard accusé dans le recrutement de l’entreprise et le démarrage des travaux du Lot 2 (Région d’Agadez</w:t>
      </w:r>
      <w:proofErr w:type="gramStart"/>
      <w:r w:rsidRPr="008C4E51">
        <w:rPr>
          <w:rFonts w:ascii="Times New Roman" w:eastAsia="Calibri" w:hAnsi="Times New Roman" w:cs="Times New Roman"/>
        </w:rPr>
        <w:t>);</w:t>
      </w:r>
      <w:proofErr w:type="gramEnd"/>
      <w:r w:rsidRPr="008C4E51">
        <w:rPr>
          <w:rFonts w:ascii="Times New Roman" w:eastAsia="Calibri" w:hAnsi="Times New Roman" w:cs="Times New Roman"/>
        </w:rPr>
        <w:t xml:space="preserve"> </w:t>
      </w:r>
    </w:p>
    <w:p w14:paraId="5160C06F" w14:textId="77777777" w:rsidR="006B5256" w:rsidRPr="008C4E51" w:rsidRDefault="006B5256" w:rsidP="001C4E29">
      <w:pPr>
        <w:numPr>
          <w:ilvl w:val="0"/>
          <w:numId w:val="106"/>
        </w:numPr>
        <w:suppressAutoHyphens/>
        <w:autoSpaceDN w:val="0"/>
        <w:spacing w:after="0"/>
        <w:ind w:left="1777"/>
        <w:jc w:val="both"/>
        <w:textAlignment w:val="baseline"/>
        <w:rPr>
          <w:rFonts w:ascii="Times New Roman" w:eastAsia="Calibri" w:hAnsi="Times New Roman" w:cs="Times New Roman"/>
        </w:rPr>
      </w:pPr>
      <w:r w:rsidRPr="008C4E51">
        <w:rPr>
          <w:rFonts w:ascii="Times New Roman" w:eastAsia="Calibri" w:hAnsi="Times New Roman" w:cs="Times New Roman"/>
        </w:rPr>
        <w:t>Des risques sécuritaires au niveau des zones d’intervention du projet ;</w:t>
      </w:r>
    </w:p>
    <w:p w14:paraId="07C34070" w14:textId="77777777" w:rsidR="006B5256" w:rsidRPr="008C4E51" w:rsidRDefault="006B5256" w:rsidP="001C4E29">
      <w:pPr>
        <w:numPr>
          <w:ilvl w:val="0"/>
          <w:numId w:val="106"/>
        </w:numPr>
        <w:suppressAutoHyphens/>
        <w:autoSpaceDN w:val="0"/>
        <w:spacing w:after="0"/>
        <w:ind w:left="1777"/>
        <w:jc w:val="both"/>
        <w:textAlignment w:val="baseline"/>
        <w:rPr>
          <w:rFonts w:ascii="Times New Roman" w:eastAsia="Calibri" w:hAnsi="Times New Roman" w:cs="Times New Roman"/>
        </w:rPr>
      </w:pPr>
      <w:r w:rsidRPr="008C4E51">
        <w:rPr>
          <w:rFonts w:ascii="Times New Roman" w:eastAsia="Calibri" w:hAnsi="Times New Roman" w:cs="Times New Roman"/>
        </w:rPr>
        <w:t xml:space="preserve">La suspension des décaissements par l’IDA </w:t>
      </w:r>
      <w:r w:rsidRPr="008C4E51">
        <w:rPr>
          <w:rFonts w:ascii="Times New Roman" w:eastAsia="Calibri" w:hAnsi="Times New Roman" w:cs="Times New Roman"/>
          <w:b/>
          <w:bCs/>
        </w:rPr>
        <w:t>du 2 août 2023 au 15 juin 2024 ;</w:t>
      </w:r>
    </w:p>
    <w:p w14:paraId="688BC18E" w14:textId="77777777" w:rsidR="006B5256" w:rsidRPr="008C4E51" w:rsidRDefault="006B5256" w:rsidP="001C4E29">
      <w:pPr>
        <w:numPr>
          <w:ilvl w:val="0"/>
          <w:numId w:val="106"/>
        </w:numPr>
        <w:suppressAutoHyphens/>
        <w:autoSpaceDN w:val="0"/>
        <w:spacing w:after="0"/>
        <w:ind w:left="1777"/>
        <w:jc w:val="both"/>
        <w:textAlignment w:val="baseline"/>
        <w:rPr>
          <w:rFonts w:ascii="Times New Roman" w:eastAsia="Calibri" w:hAnsi="Times New Roman" w:cs="Times New Roman"/>
        </w:rPr>
      </w:pPr>
      <w:r w:rsidRPr="008C4E51">
        <w:rPr>
          <w:rFonts w:ascii="Times New Roman" w:eastAsia="Calibri" w:hAnsi="Times New Roman" w:cs="Times New Roman"/>
        </w:rPr>
        <w:t xml:space="preserve">L’arrêt des travaux de réhabilitation du </w:t>
      </w:r>
      <w:r w:rsidRPr="008C4E51">
        <w:rPr>
          <w:rFonts w:ascii="Times New Roman" w:eastAsia="Calibri" w:hAnsi="Times New Roman" w:cs="Times New Roman"/>
          <w:b/>
          <w:bCs/>
        </w:rPr>
        <w:t>15 novembre 2023 au 25 juin 2024</w:t>
      </w:r>
      <w:r w:rsidRPr="008C4E51">
        <w:rPr>
          <w:rFonts w:ascii="Times New Roman" w:eastAsia="Calibri" w:hAnsi="Times New Roman" w:cs="Times New Roman"/>
        </w:rPr>
        <w:t xml:space="preserve"> par l’entreprise CFHEC, adjudicataire de deux (2) marchés MROR pour cause de force majeure ;</w:t>
      </w:r>
    </w:p>
    <w:p w14:paraId="548D5F9E" w14:textId="77777777" w:rsidR="006B5256" w:rsidRPr="008C4E51" w:rsidRDefault="006B5256" w:rsidP="001C4E29">
      <w:pPr>
        <w:numPr>
          <w:ilvl w:val="0"/>
          <w:numId w:val="106"/>
        </w:numPr>
        <w:suppressAutoHyphens/>
        <w:autoSpaceDN w:val="0"/>
        <w:spacing w:after="0"/>
        <w:ind w:left="1777"/>
        <w:jc w:val="both"/>
        <w:textAlignment w:val="baseline"/>
        <w:rPr>
          <w:rFonts w:ascii="Times New Roman" w:hAnsi="Times New Roman" w:cs="Times New Roman"/>
        </w:rPr>
      </w:pPr>
      <w:r w:rsidRPr="008C4E51">
        <w:rPr>
          <w:rFonts w:ascii="Times New Roman" w:eastAsia="Calibri" w:hAnsi="Times New Roman" w:cs="Times New Roman"/>
        </w:rPr>
        <w:t xml:space="preserve">Le niveau de dégradation très avancé de 62 km du Lot </w:t>
      </w:r>
      <w:proofErr w:type="gramStart"/>
      <w:r w:rsidRPr="008C4E51">
        <w:rPr>
          <w:rFonts w:ascii="Times New Roman" w:eastAsia="Calibri" w:hAnsi="Times New Roman" w:cs="Times New Roman"/>
        </w:rPr>
        <w:t>2  (</w:t>
      </w:r>
      <w:proofErr w:type="gramEnd"/>
      <w:r w:rsidRPr="008C4E51">
        <w:rPr>
          <w:rFonts w:ascii="Times New Roman" w:eastAsia="Calibri" w:hAnsi="Times New Roman" w:cs="Times New Roman"/>
        </w:rPr>
        <w:t>section Agadez -</w:t>
      </w:r>
      <w:proofErr w:type="spellStart"/>
      <w:r w:rsidRPr="008C4E51">
        <w:rPr>
          <w:rFonts w:ascii="Times New Roman" w:eastAsia="Calibri" w:hAnsi="Times New Roman" w:cs="Times New Roman"/>
        </w:rPr>
        <w:t>Tiguidit</w:t>
      </w:r>
      <w:proofErr w:type="spellEnd"/>
      <w:r w:rsidRPr="008C4E51">
        <w:rPr>
          <w:rFonts w:ascii="Times New Roman" w:eastAsia="Calibri" w:hAnsi="Times New Roman" w:cs="Times New Roman"/>
        </w:rPr>
        <w:t>) nécessitant des travaux de réhabilitation</w:t>
      </w:r>
      <w:r w:rsidRPr="008C4E51">
        <w:rPr>
          <w:rFonts w:ascii="Times New Roman" w:hAnsi="Times New Roman" w:cs="Times New Roman"/>
        </w:rPr>
        <w:t xml:space="preserve"> au lieu des services d’entretien.</w:t>
      </w:r>
    </w:p>
    <w:p w14:paraId="4E9A13FA" w14:textId="77777777" w:rsidR="006B5256" w:rsidRPr="008C4E51" w:rsidRDefault="006B5256" w:rsidP="006B5256">
      <w:pPr>
        <w:spacing w:after="0"/>
        <w:ind w:left="850"/>
        <w:contextualSpacing/>
        <w:jc w:val="both"/>
        <w:rPr>
          <w:rFonts w:ascii="Times New Roman" w:hAnsi="Times New Roman" w:cs="Times New Roman"/>
        </w:rPr>
      </w:pPr>
      <w:r w:rsidRPr="008C4E51">
        <w:rPr>
          <w:rFonts w:ascii="Times New Roman" w:eastAsia="Calibri" w:hAnsi="Times New Roman" w:cs="Times New Roman"/>
          <w:bdr w:val="nil"/>
        </w:rPr>
        <w:t xml:space="preserve">Prenant en compte les contraintes sus mentionnées notamment le </w:t>
      </w:r>
      <w:r w:rsidRPr="008C4E51">
        <w:rPr>
          <w:rFonts w:ascii="Times New Roman" w:hAnsi="Times New Roman" w:cs="Times New Roman"/>
          <w:iCs/>
        </w:rPr>
        <w:t xml:space="preserve">retard accusé dans la mise en œuvre du PACNEN, la mission de supervision d’avril 2024 a jugé nécessaire de procéder </w:t>
      </w:r>
      <w:r w:rsidRPr="008C4E51">
        <w:rPr>
          <w:rFonts w:ascii="Times New Roman" w:hAnsi="Times New Roman" w:cs="Times New Roman"/>
        </w:rPr>
        <w:t xml:space="preserve">à une restructuration des activités dudit projet afin de se conformer au Programme de Résilience pour la Sauvegarde de la Patrie </w:t>
      </w:r>
    </w:p>
    <w:p w14:paraId="5B169B2A" w14:textId="77777777" w:rsidR="006B5256" w:rsidRPr="008C4E51" w:rsidRDefault="006B5256" w:rsidP="006B5256">
      <w:pPr>
        <w:pStyle w:val="Titre2"/>
        <w:rPr>
          <w:color w:val="auto"/>
        </w:rPr>
      </w:pPr>
      <w:bookmarkStart w:id="158" w:name="_Toc184977513"/>
      <w:bookmarkStart w:id="159" w:name="_Toc188526068"/>
      <w:bookmarkStart w:id="160" w:name="_Toc31815529"/>
      <w:bookmarkStart w:id="161" w:name="_Toc53063832"/>
      <w:bookmarkEnd w:id="153"/>
      <w:bookmarkEnd w:id="154"/>
      <w:bookmarkEnd w:id="155"/>
      <w:r w:rsidRPr="008C4E51">
        <w:rPr>
          <w:color w:val="auto"/>
        </w:rPr>
        <w:lastRenderedPageBreak/>
        <w:t>2.2. Les Objectifs du Financement Additionnel</w:t>
      </w:r>
      <w:bookmarkEnd w:id="158"/>
      <w:bookmarkEnd w:id="159"/>
    </w:p>
    <w:p w14:paraId="0D4B7659" w14:textId="77777777" w:rsidR="006B5256" w:rsidRPr="008C4E51" w:rsidRDefault="006B5256" w:rsidP="006B5256">
      <w:pPr>
        <w:spacing w:after="120"/>
        <w:ind w:left="567"/>
        <w:jc w:val="both"/>
        <w:rPr>
          <w:rFonts w:ascii="Times New Roman" w:eastAsia="Calibri" w:hAnsi="Times New Roman" w:cs="Times New Roman"/>
        </w:rPr>
      </w:pPr>
      <w:r w:rsidRPr="008C4E51">
        <w:rPr>
          <w:rFonts w:ascii="Times New Roman" w:eastAsia="Calibri" w:hAnsi="Times New Roman" w:cs="Times New Roman"/>
        </w:rPr>
        <w:t xml:space="preserve">L’objectif général de développement proposé de ce Financement Additionnel est </w:t>
      </w:r>
      <w:r w:rsidRPr="008C4E51">
        <w:rPr>
          <w:rFonts w:ascii="Times New Roman" w:hAnsi="Times New Roman" w:cs="Times New Roman"/>
        </w:rPr>
        <w:t>de’"</w:t>
      </w:r>
      <w:r w:rsidRPr="008C4E51">
        <w:rPr>
          <w:rFonts w:ascii="Times New Roman" w:hAnsi="Times New Roman" w:cs="Times New Roman"/>
          <w:lang w:eastAsia="ja-JP"/>
        </w:rPr>
        <w:t xml:space="preserve"> </w:t>
      </w:r>
      <w:r w:rsidRPr="008C4E51">
        <w:rPr>
          <w:rFonts w:ascii="Times New Roman" w:hAnsi="Times New Roman" w:cs="Times New Roman"/>
          <w:b/>
          <w:bCs/>
          <w:lang w:eastAsia="ja-JP"/>
        </w:rPr>
        <w:t>conforter les objectifs du PACNEN ne pouvant pas être financés dans l’enveloppe du celui-ci</w:t>
      </w:r>
      <w:r w:rsidRPr="008C4E51">
        <w:rPr>
          <w:rFonts w:ascii="Times New Roman" w:hAnsi="Times New Roman" w:cs="Times New Roman"/>
        </w:rPr>
        <w:t>".</w:t>
      </w:r>
    </w:p>
    <w:p w14:paraId="2307F0E0" w14:textId="77777777" w:rsidR="006B5256" w:rsidRPr="008C4E51" w:rsidRDefault="006B5256" w:rsidP="006B5256">
      <w:pPr>
        <w:spacing w:after="120"/>
        <w:ind w:left="567" w:firstLine="708"/>
        <w:jc w:val="both"/>
        <w:rPr>
          <w:rFonts w:ascii="Times New Roman" w:eastAsia="Calibri" w:hAnsi="Times New Roman" w:cs="Times New Roman"/>
        </w:rPr>
      </w:pPr>
      <w:r w:rsidRPr="008C4E51">
        <w:rPr>
          <w:rFonts w:ascii="Times New Roman" w:eastAsia="Calibri" w:hAnsi="Times New Roman" w:cs="Times New Roman"/>
        </w:rPr>
        <w:t xml:space="preserve">De façon spécifique, les objectifs du Financement Additionnel du PACNEN sont : </w:t>
      </w:r>
    </w:p>
    <w:p w14:paraId="02B0923A" w14:textId="77777777" w:rsidR="006B5256" w:rsidRPr="008C4E51" w:rsidRDefault="006B5256" w:rsidP="001C4E29">
      <w:pPr>
        <w:pStyle w:val="Paragraphedeliste"/>
        <w:numPr>
          <w:ilvl w:val="0"/>
          <w:numId w:val="107"/>
        </w:numPr>
        <w:spacing w:after="120"/>
        <w:jc w:val="both"/>
        <w:rPr>
          <w:rFonts w:ascii="Times New Roman" w:hAnsi="Times New Roman" w:cs="Times New Roman"/>
        </w:rPr>
      </w:pPr>
      <w:r w:rsidRPr="008C4E51">
        <w:rPr>
          <w:rFonts w:ascii="Times New Roman" w:eastAsia="Calibri" w:hAnsi="Times New Roman" w:cs="Times New Roman"/>
        </w:rPr>
        <w:t>Simplifier les coûts d’exploitation et le temps de parcours ;</w:t>
      </w:r>
    </w:p>
    <w:p w14:paraId="4AE66E2C" w14:textId="77777777" w:rsidR="006B5256" w:rsidRPr="008C4E51" w:rsidRDefault="006B5256" w:rsidP="001C4E29">
      <w:pPr>
        <w:pStyle w:val="Paragraphedeliste"/>
        <w:numPr>
          <w:ilvl w:val="0"/>
          <w:numId w:val="107"/>
        </w:numPr>
        <w:spacing w:after="120"/>
        <w:jc w:val="both"/>
        <w:rPr>
          <w:rFonts w:ascii="Times New Roman" w:hAnsi="Times New Roman" w:cs="Times New Roman"/>
        </w:rPr>
      </w:pPr>
      <w:r w:rsidRPr="008C4E51">
        <w:rPr>
          <w:rFonts w:ascii="Times New Roman" w:eastAsia="Calibri" w:hAnsi="Times New Roman" w:cs="Times New Roman"/>
        </w:rPr>
        <w:t>Augmenter l’accessibilité (</w:t>
      </w:r>
      <w:r w:rsidRPr="008C4E51">
        <w:rPr>
          <w:rFonts w:ascii="Times New Roman" w:eastAsia="Calibri" w:hAnsi="Times New Roman" w:cs="Times New Roman"/>
          <w:i/>
          <w:iCs/>
        </w:rPr>
        <w:t>acceptabilité/recevabilité/portabilité</w:t>
      </w:r>
      <w:r w:rsidRPr="008C4E51">
        <w:rPr>
          <w:rFonts w:ascii="Times New Roman" w:eastAsia="Calibri" w:hAnsi="Times New Roman" w:cs="Times New Roman"/>
        </w:rPr>
        <w:t>), surtout pour les familles/populations pauvres ;</w:t>
      </w:r>
    </w:p>
    <w:p w14:paraId="051D632F" w14:textId="77777777" w:rsidR="006B5256" w:rsidRPr="008C4E51" w:rsidRDefault="006B5256" w:rsidP="001C4E29">
      <w:pPr>
        <w:pStyle w:val="Paragraphedeliste"/>
        <w:numPr>
          <w:ilvl w:val="0"/>
          <w:numId w:val="107"/>
        </w:numPr>
        <w:spacing w:after="120"/>
        <w:jc w:val="both"/>
        <w:rPr>
          <w:rFonts w:ascii="Times New Roman" w:hAnsi="Times New Roman" w:cs="Times New Roman"/>
        </w:rPr>
      </w:pPr>
      <w:r w:rsidRPr="008C4E51">
        <w:rPr>
          <w:rFonts w:ascii="Times New Roman" w:eastAsia="Calibri" w:hAnsi="Times New Roman" w:cs="Times New Roman"/>
        </w:rPr>
        <w:t>Consolider la sécurité routière de manière à réduire le nombre d’accidents, de tués et/ou de blessés graves chaque année</w:t>
      </w:r>
      <w:r w:rsidRPr="008C4E51">
        <w:rPr>
          <w:rFonts w:ascii="Times New Roman" w:hAnsi="Times New Roman" w:cs="Times New Roman"/>
        </w:rPr>
        <w:t> ;</w:t>
      </w:r>
    </w:p>
    <w:p w14:paraId="5372BA58" w14:textId="77777777" w:rsidR="006B5256" w:rsidRPr="008C4E51" w:rsidRDefault="006B5256" w:rsidP="001C4E29">
      <w:pPr>
        <w:pStyle w:val="Paragraphedeliste"/>
        <w:numPr>
          <w:ilvl w:val="0"/>
          <w:numId w:val="107"/>
        </w:numPr>
        <w:spacing w:after="120"/>
        <w:jc w:val="both"/>
        <w:rPr>
          <w:rFonts w:ascii="Times New Roman" w:hAnsi="Times New Roman" w:cs="Times New Roman"/>
        </w:rPr>
      </w:pPr>
      <w:r w:rsidRPr="008C4E51">
        <w:rPr>
          <w:rFonts w:ascii="Times New Roman" w:eastAsia="Calibri" w:hAnsi="Times New Roman" w:cs="Times New Roman"/>
        </w:rPr>
        <w:t>Protéger et améliorer les moyens</w:t>
      </w:r>
      <w:r w:rsidRPr="008C4E51">
        <w:rPr>
          <w:rFonts w:ascii="Times New Roman" w:hAnsi="Times New Roman" w:cs="Times New Roman"/>
        </w:rPr>
        <w:t> de subsistance des populations le long du corridor ;</w:t>
      </w:r>
    </w:p>
    <w:p w14:paraId="7363AB9D" w14:textId="77777777" w:rsidR="006B5256" w:rsidRPr="008C4E51" w:rsidRDefault="006B5256" w:rsidP="001C4E29">
      <w:pPr>
        <w:pStyle w:val="Paragraphedeliste"/>
        <w:numPr>
          <w:ilvl w:val="0"/>
          <w:numId w:val="107"/>
        </w:numPr>
        <w:spacing w:after="120"/>
        <w:jc w:val="both"/>
        <w:rPr>
          <w:rFonts w:ascii="Times New Roman" w:hAnsi="Times New Roman" w:cs="Times New Roman"/>
        </w:rPr>
      </w:pPr>
      <w:r w:rsidRPr="008C4E51">
        <w:rPr>
          <w:rFonts w:ascii="Times New Roman" w:eastAsia="Calibri" w:hAnsi="Times New Roman" w:cs="Times New Roman"/>
        </w:rPr>
        <w:t>Renforcer</w:t>
      </w:r>
      <w:r w:rsidRPr="008C4E51">
        <w:rPr>
          <w:rFonts w:ascii="Times New Roman" w:hAnsi="Times New Roman" w:cs="Times New Roman"/>
        </w:rPr>
        <w:t xml:space="preserve"> la présence de l’Etat tant en milieu rural/local qu’au niveau des frontières ;</w:t>
      </w:r>
    </w:p>
    <w:p w14:paraId="51BBAA95" w14:textId="77777777" w:rsidR="006B5256" w:rsidRPr="008C4E51" w:rsidRDefault="006B5256" w:rsidP="001C4E29">
      <w:pPr>
        <w:pStyle w:val="Paragraphedeliste"/>
        <w:numPr>
          <w:ilvl w:val="0"/>
          <w:numId w:val="107"/>
        </w:numPr>
        <w:spacing w:after="120"/>
        <w:jc w:val="both"/>
        <w:rPr>
          <w:rFonts w:ascii="Times New Roman" w:hAnsi="Times New Roman" w:cs="Times New Roman"/>
        </w:rPr>
      </w:pPr>
      <w:r w:rsidRPr="008C4E51">
        <w:rPr>
          <w:rFonts w:ascii="Times New Roman" w:eastAsia="Calibri" w:hAnsi="Times New Roman" w:cs="Times New Roman"/>
        </w:rPr>
        <w:t>Etc.</w:t>
      </w:r>
    </w:p>
    <w:p w14:paraId="278BFC68" w14:textId="77777777" w:rsidR="006B5256" w:rsidRPr="008C4E51" w:rsidRDefault="006B5256" w:rsidP="006B5256">
      <w:pPr>
        <w:pStyle w:val="Titre2"/>
        <w:rPr>
          <w:color w:val="auto"/>
        </w:rPr>
      </w:pPr>
      <w:bookmarkStart w:id="162" w:name="_Toc184977514"/>
      <w:bookmarkStart w:id="163" w:name="_Toc188526069"/>
      <w:r w:rsidRPr="008C4E51">
        <w:rPr>
          <w:color w:val="auto"/>
        </w:rPr>
        <w:t>2.3. Les Résultats attendus du Financement Additionnel</w:t>
      </w:r>
      <w:bookmarkEnd w:id="162"/>
      <w:bookmarkEnd w:id="163"/>
    </w:p>
    <w:p w14:paraId="405EF94C" w14:textId="77777777" w:rsidR="006B5256" w:rsidRPr="008C4E51" w:rsidRDefault="006B5256" w:rsidP="006B5256">
      <w:pPr>
        <w:spacing w:line="360" w:lineRule="auto"/>
        <w:ind w:left="567"/>
        <w:jc w:val="both"/>
        <w:rPr>
          <w:rFonts w:ascii="Times New Roman" w:hAnsi="Times New Roman" w:cs="Times New Roman"/>
          <w:lang w:val="fr"/>
        </w:rPr>
      </w:pPr>
      <w:bookmarkStart w:id="164" w:name="_Toc178010494"/>
      <w:r w:rsidRPr="008C4E51">
        <w:rPr>
          <w:rFonts w:ascii="Times New Roman" w:hAnsi="Times New Roman" w:cs="Times New Roman"/>
        </w:rPr>
        <w:t>La chaîne des résultats présentée ci-dessous montre le lien direct entre les activités qui seront financées par cet accord additionnel au PACNEN, les réalisations qui vont suivre et les impacts attendus à court, moyen et long terme. Un cadre des résultats des indicateurs de performance, leurs valeurs de base et leurs cibles restent à être établis dans le processus d’élaboration du Financement Additionnel, avant son évaluation finale.</w:t>
      </w:r>
      <w:r w:rsidRPr="008C4E51">
        <w:rPr>
          <w:rFonts w:ascii="Times New Roman" w:hAnsi="Times New Roman" w:cs="Times New Roman"/>
          <w:b/>
          <w:bCs/>
        </w:rPr>
        <w:t xml:space="preserve"> </w:t>
      </w:r>
      <w:r w:rsidRPr="008C4E51">
        <w:rPr>
          <w:rFonts w:ascii="Times New Roman" w:hAnsi="Times New Roman" w:cs="Times New Roman"/>
          <w:lang w:val="fr"/>
        </w:rPr>
        <w:t xml:space="preserve">Les principaux indicateurs de résultats </w:t>
      </w:r>
      <w:r w:rsidRPr="008C4E51">
        <w:rPr>
          <w:rFonts w:ascii="Times New Roman" w:eastAsia="Calibri" w:hAnsi="Times New Roman" w:cs="Times New Roman"/>
        </w:rPr>
        <w:t>attendus</w:t>
      </w:r>
      <w:r w:rsidRPr="008C4E51">
        <w:rPr>
          <w:rFonts w:ascii="Times New Roman" w:hAnsi="Times New Roman" w:cs="Times New Roman"/>
        </w:rPr>
        <w:t xml:space="preserve"> </w:t>
      </w:r>
      <w:r w:rsidRPr="008C4E51">
        <w:rPr>
          <w:rFonts w:ascii="Times New Roman" w:hAnsi="Times New Roman" w:cs="Times New Roman"/>
          <w:lang w:val="fr"/>
        </w:rPr>
        <w:t>de ce Financement Additionnel pourraient porter sur :</w:t>
      </w:r>
    </w:p>
    <w:p w14:paraId="168EB872" w14:textId="77777777" w:rsidR="006B5256" w:rsidRPr="008C4E51" w:rsidRDefault="006B5256" w:rsidP="001C4E29">
      <w:pPr>
        <w:pStyle w:val="Paragraphedeliste"/>
        <w:numPr>
          <w:ilvl w:val="0"/>
          <w:numId w:val="109"/>
        </w:numPr>
        <w:spacing w:after="0" w:line="360" w:lineRule="auto"/>
        <w:ind w:left="1494"/>
        <w:jc w:val="both"/>
        <w:rPr>
          <w:rFonts w:ascii="Times New Roman" w:eastAsia="Calibri" w:hAnsi="Times New Roman" w:cs="Times New Roman"/>
          <w:b/>
          <w:bCs/>
          <w:i/>
          <w:iCs/>
        </w:rPr>
      </w:pPr>
      <w:r w:rsidRPr="008C4E51">
        <w:rPr>
          <w:rFonts w:ascii="Times New Roman" w:eastAsia="Times New Roman" w:hAnsi="Times New Roman" w:cs="Times New Roman"/>
        </w:rPr>
        <w:t xml:space="preserve">La Reduction du nombre des accidents, </w:t>
      </w:r>
      <w:r w:rsidRPr="008C4E51">
        <w:rPr>
          <w:rFonts w:ascii="Times New Roman" w:eastAsia="Calibri" w:hAnsi="Times New Roman" w:cs="Times New Roman"/>
        </w:rPr>
        <w:t>de tués et/ou de blessés graves chaque année</w:t>
      </w:r>
      <w:r w:rsidRPr="008C4E51">
        <w:rPr>
          <w:rFonts w:ascii="Times New Roman" w:eastAsia="Times New Roman" w:hAnsi="Times New Roman" w:cs="Times New Roman"/>
        </w:rPr>
        <w:t xml:space="preserve"> enregistrés par les forces de l’ordre - </w:t>
      </w:r>
      <w:r w:rsidRPr="008C4E51">
        <w:rPr>
          <w:rFonts w:ascii="Times New Roman" w:eastAsia="Times New Roman" w:hAnsi="Times New Roman" w:cs="Times New Roman"/>
          <w:b/>
          <w:bCs/>
          <w:i/>
          <w:iCs/>
        </w:rPr>
        <w:t>pour mesurer l'amélioration de la sécurité routière le long du corridor ;</w:t>
      </w:r>
    </w:p>
    <w:p w14:paraId="7C46AD1A" w14:textId="77777777" w:rsidR="006B5256" w:rsidRPr="008C4E51" w:rsidRDefault="006B5256" w:rsidP="001C4E29">
      <w:pPr>
        <w:pStyle w:val="Paragraphedeliste"/>
        <w:numPr>
          <w:ilvl w:val="0"/>
          <w:numId w:val="109"/>
        </w:numPr>
        <w:spacing w:after="0" w:line="288" w:lineRule="auto"/>
        <w:ind w:left="1494"/>
        <w:jc w:val="both"/>
        <w:rPr>
          <w:rFonts w:ascii="Times New Roman" w:hAnsi="Times New Roman" w:cs="Times New Roman"/>
        </w:rPr>
      </w:pPr>
      <w:r w:rsidRPr="008C4E51">
        <w:rPr>
          <w:rFonts w:ascii="Times New Roman" w:hAnsi="Times New Roman" w:cs="Times New Roman"/>
        </w:rPr>
        <w:t xml:space="preserve">L’Amélioration de l’Indice d’Accessibilité Rurale (IAR) du pays qui est actuellement de 0,38- </w:t>
      </w:r>
      <w:r w:rsidRPr="008C4E51">
        <w:rPr>
          <w:rFonts w:ascii="Times New Roman" w:hAnsi="Times New Roman" w:cs="Times New Roman"/>
          <w:b/>
          <w:bCs/>
          <w:i/>
          <w:iCs/>
        </w:rPr>
        <w:t>pour mesurer l’appui aux activités socio-économiques</w:t>
      </w:r>
      <w:r w:rsidRPr="008C4E51">
        <w:rPr>
          <w:rFonts w:ascii="Times New Roman" w:hAnsi="Times New Roman" w:cs="Times New Roman"/>
        </w:rPr>
        <w:t xml:space="preserve"> (</w:t>
      </w:r>
      <w:r w:rsidRPr="008C4E51">
        <w:rPr>
          <w:rFonts w:ascii="Times New Roman" w:hAnsi="Times New Roman" w:cs="Times New Roman"/>
          <w:i/>
          <w:iCs/>
        </w:rPr>
        <w:t xml:space="preserve">i.e. </w:t>
      </w:r>
      <w:r w:rsidRPr="008C4E51">
        <w:rPr>
          <w:rFonts w:ascii="Times New Roman" w:eastAsia="Calibri" w:hAnsi="Times New Roman" w:cs="Times New Roman"/>
          <w:i/>
          <w:iCs/>
        </w:rPr>
        <w:t>moyens</w:t>
      </w:r>
      <w:r w:rsidRPr="008C4E51">
        <w:rPr>
          <w:rFonts w:ascii="Times New Roman" w:hAnsi="Times New Roman" w:cs="Times New Roman"/>
          <w:i/>
          <w:iCs/>
        </w:rPr>
        <w:t> de subsistance des populations le long du corridor</w:t>
      </w:r>
      <w:r w:rsidRPr="008C4E51">
        <w:rPr>
          <w:rFonts w:ascii="Times New Roman" w:hAnsi="Times New Roman" w:cs="Times New Roman"/>
        </w:rPr>
        <w:t>) ;</w:t>
      </w:r>
    </w:p>
    <w:p w14:paraId="3E6BA76C" w14:textId="77777777" w:rsidR="006B5256" w:rsidRPr="008C4E51" w:rsidRDefault="006B5256" w:rsidP="001C4E29">
      <w:pPr>
        <w:pStyle w:val="Paragraphedeliste"/>
        <w:numPr>
          <w:ilvl w:val="0"/>
          <w:numId w:val="109"/>
        </w:numPr>
        <w:spacing w:after="0" w:line="288" w:lineRule="auto"/>
        <w:ind w:left="1494"/>
        <w:jc w:val="both"/>
        <w:rPr>
          <w:rFonts w:ascii="Times New Roman" w:hAnsi="Times New Roman" w:cs="Times New Roman"/>
        </w:rPr>
      </w:pPr>
      <w:r w:rsidRPr="008C4E51">
        <w:rPr>
          <w:rFonts w:ascii="Times New Roman" w:eastAsia="Times New Roman" w:hAnsi="Times New Roman" w:cs="Times New Roman"/>
        </w:rPr>
        <w:t>La Préservation du patrimoine routier -pour une meilleure réduction du temps de parcours et des accidents de la route-</w:t>
      </w:r>
      <w:r w:rsidRPr="008C4E51">
        <w:rPr>
          <w:rFonts w:ascii="Times New Roman" w:eastAsia="Times New Roman" w:hAnsi="Times New Roman" w:cs="Times New Roman"/>
          <w:b/>
          <w:bCs/>
          <w:i/>
          <w:iCs/>
        </w:rPr>
        <w:t xml:space="preserve"> pour mesurer l'amélioration de la sécurité routière nationale</w:t>
      </w:r>
    </w:p>
    <w:p w14:paraId="4302A025" w14:textId="77777777" w:rsidR="006B5256" w:rsidRPr="008C4E51" w:rsidRDefault="006B5256" w:rsidP="001C4E29">
      <w:pPr>
        <w:pStyle w:val="Paragraphedeliste"/>
        <w:numPr>
          <w:ilvl w:val="0"/>
          <w:numId w:val="109"/>
        </w:numPr>
        <w:spacing w:after="0" w:line="288" w:lineRule="auto"/>
        <w:ind w:left="1494"/>
        <w:jc w:val="both"/>
        <w:rPr>
          <w:rFonts w:ascii="Times New Roman" w:hAnsi="Times New Roman" w:cs="Times New Roman"/>
        </w:rPr>
      </w:pPr>
      <w:r w:rsidRPr="008C4E51">
        <w:rPr>
          <w:rFonts w:ascii="Times New Roman" w:eastAsia="Times New Roman" w:hAnsi="Times New Roman" w:cs="Times New Roman"/>
        </w:rPr>
        <w:t xml:space="preserve">Le Renforcement des capacités des Petites et Moyenne Entreprises du domaine des BTP – </w:t>
      </w:r>
      <w:r w:rsidRPr="008C4E51">
        <w:rPr>
          <w:rFonts w:ascii="Times New Roman" w:eastAsia="Times New Roman" w:hAnsi="Times New Roman" w:cs="Times New Roman"/>
          <w:b/>
          <w:bCs/>
          <w:i/>
          <w:iCs/>
        </w:rPr>
        <w:t>pour mesurer l’appui aux PME</w:t>
      </w:r>
      <w:r w:rsidRPr="008C4E51">
        <w:rPr>
          <w:rFonts w:ascii="Times New Roman" w:eastAsia="Times New Roman" w:hAnsi="Times New Roman" w:cs="Times New Roman"/>
        </w:rPr>
        <w:t xml:space="preserve"> (</w:t>
      </w:r>
      <w:r w:rsidRPr="008C4E51">
        <w:rPr>
          <w:rFonts w:ascii="Times New Roman" w:eastAsia="Times New Roman" w:hAnsi="Times New Roman" w:cs="Times New Roman"/>
          <w:i/>
          <w:iCs/>
        </w:rPr>
        <w:t>i.e. pour une meilleure efficacité d’intervention des PME dans les activités routières</w:t>
      </w:r>
      <w:proofErr w:type="gramStart"/>
      <w:r w:rsidRPr="008C4E51">
        <w:rPr>
          <w:rFonts w:ascii="Times New Roman" w:hAnsi="Times New Roman" w:cs="Times New Roman"/>
        </w:rPr>
        <w:t>);</w:t>
      </w:r>
      <w:proofErr w:type="gramEnd"/>
    </w:p>
    <w:p w14:paraId="56C670F9" w14:textId="77777777" w:rsidR="006B5256" w:rsidRPr="008C4E51" w:rsidRDefault="006B5256" w:rsidP="001C4E29">
      <w:pPr>
        <w:pStyle w:val="Paragraphedeliste"/>
        <w:numPr>
          <w:ilvl w:val="0"/>
          <w:numId w:val="109"/>
        </w:numPr>
        <w:spacing w:after="0" w:line="288" w:lineRule="auto"/>
        <w:ind w:left="1494"/>
        <w:jc w:val="both"/>
        <w:rPr>
          <w:rFonts w:ascii="Times New Roman" w:hAnsi="Times New Roman" w:cs="Times New Roman"/>
        </w:rPr>
      </w:pPr>
      <w:r w:rsidRPr="008C4E51">
        <w:rPr>
          <w:rFonts w:ascii="Times New Roman" w:hAnsi="Times New Roman" w:cs="Times New Roman"/>
        </w:rPr>
        <w:t xml:space="preserve">Le Renforcement de capacité des institutions étatiques - </w:t>
      </w:r>
      <w:r w:rsidRPr="008C4E51">
        <w:rPr>
          <w:rFonts w:ascii="Times New Roman" w:eastAsia="Times New Roman" w:hAnsi="Times New Roman" w:cs="Times New Roman"/>
          <w:b/>
          <w:bCs/>
          <w:i/>
          <w:iCs/>
        </w:rPr>
        <w:t xml:space="preserve">pour mesurer l’appui apporté aux institutions </w:t>
      </w:r>
      <w:r w:rsidRPr="008C4E51">
        <w:rPr>
          <w:rFonts w:ascii="Times New Roman" w:eastAsia="Times New Roman" w:hAnsi="Times New Roman" w:cs="Times New Roman"/>
        </w:rPr>
        <w:t>(</w:t>
      </w:r>
      <w:r w:rsidRPr="008C4E51">
        <w:rPr>
          <w:rFonts w:ascii="Times New Roman" w:eastAsia="Times New Roman" w:hAnsi="Times New Roman" w:cs="Times New Roman"/>
          <w:i/>
          <w:iCs/>
        </w:rPr>
        <w:t xml:space="preserve">i.e. pour une meilleure intervention </w:t>
      </w:r>
      <w:r w:rsidRPr="008C4E51">
        <w:rPr>
          <w:rFonts w:ascii="Times New Roman" w:hAnsi="Times New Roman" w:cs="Times New Roman"/>
          <w:i/>
          <w:iCs/>
        </w:rPr>
        <w:t>de l’Etat dans le domaine de la sécurité routière, tant en milieu rural/local qu’au niveau des frontières).</w:t>
      </w:r>
    </w:p>
    <w:p w14:paraId="15E8EFE1" w14:textId="77777777" w:rsidR="006B5256" w:rsidRPr="008C4E51" w:rsidRDefault="006B5256" w:rsidP="006B5256">
      <w:pPr>
        <w:pStyle w:val="Paragraphedeliste"/>
        <w:spacing w:after="0" w:line="288" w:lineRule="auto"/>
        <w:ind w:left="1494"/>
        <w:jc w:val="both"/>
        <w:rPr>
          <w:rFonts w:ascii="Times New Roman" w:hAnsi="Times New Roman" w:cs="Times New Roman"/>
        </w:rPr>
      </w:pPr>
    </w:p>
    <w:p w14:paraId="2447420A" w14:textId="77777777" w:rsidR="006B5256" w:rsidRPr="008C4E51" w:rsidRDefault="006B5256" w:rsidP="006B5256">
      <w:pPr>
        <w:pStyle w:val="Titre2"/>
        <w:rPr>
          <w:color w:val="auto"/>
        </w:rPr>
      </w:pPr>
      <w:bookmarkStart w:id="165" w:name="_Toc184977515"/>
      <w:bookmarkStart w:id="166" w:name="_Toc188526070"/>
      <w:r w:rsidRPr="008C4E51">
        <w:rPr>
          <w:color w:val="auto"/>
        </w:rPr>
        <w:t>2.4. Les Composantes et Activités du Financement Additionnel</w:t>
      </w:r>
      <w:bookmarkEnd w:id="165"/>
      <w:bookmarkEnd w:id="166"/>
    </w:p>
    <w:bookmarkEnd w:id="164"/>
    <w:p w14:paraId="5CBD2F0E" w14:textId="77777777" w:rsidR="006B5256" w:rsidRPr="008C4E51" w:rsidRDefault="006B5256" w:rsidP="006B5256">
      <w:pPr>
        <w:spacing w:after="0"/>
        <w:ind w:left="850"/>
        <w:jc w:val="both"/>
        <w:rPr>
          <w:rFonts w:ascii="Times New Roman" w:hAnsi="Times New Roman" w:cs="Times New Roman"/>
        </w:rPr>
      </w:pPr>
      <w:r w:rsidRPr="008C4E51">
        <w:rPr>
          <w:rFonts w:ascii="Times New Roman" w:hAnsi="Times New Roman" w:cs="Times New Roman"/>
        </w:rPr>
        <w:t xml:space="preserve">Les interventions du Financement Additionnel du PACNEN seront structurées autour des cinq (05) composantes ci-dessous : </w:t>
      </w:r>
    </w:p>
    <w:p w14:paraId="60C3197B" w14:textId="77777777" w:rsidR="006B5256" w:rsidRPr="008C4E51" w:rsidRDefault="006B5256" w:rsidP="001C4E29">
      <w:pPr>
        <w:pStyle w:val="Paragraphedeliste"/>
        <w:numPr>
          <w:ilvl w:val="0"/>
          <w:numId w:val="108"/>
        </w:numPr>
        <w:spacing w:after="0"/>
        <w:jc w:val="both"/>
        <w:rPr>
          <w:rFonts w:ascii="Times New Roman" w:hAnsi="Times New Roman" w:cs="Times New Roman"/>
        </w:rPr>
      </w:pPr>
      <w:r w:rsidRPr="008C4E51">
        <w:rPr>
          <w:rFonts w:ascii="Times New Roman" w:hAnsi="Times New Roman" w:cs="Times New Roman"/>
          <w:b/>
          <w:bCs/>
          <w:u w:val="single"/>
        </w:rPr>
        <w:t>Composante 1</w:t>
      </w:r>
      <w:r w:rsidRPr="008C4E51">
        <w:rPr>
          <w:rFonts w:ascii="Times New Roman" w:hAnsi="Times New Roman" w:cs="Times New Roman"/>
          <w:b/>
          <w:bCs/>
        </w:rPr>
        <w:t xml:space="preserve"> </w:t>
      </w:r>
      <w:r w:rsidRPr="008C4E51">
        <w:rPr>
          <w:rFonts w:ascii="Times New Roman" w:hAnsi="Times New Roman" w:cs="Times New Roman"/>
        </w:rPr>
        <w:t xml:space="preserve">: La réhabilitation de la section </w:t>
      </w:r>
      <w:proofErr w:type="spellStart"/>
      <w:r w:rsidRPr="008C4E51">
        <w:rPr>
          <w:rFonts w:ascii="Times New Roman" w:hAnsi="Times New Roman" w:cs="Times New Roman"/>
        </w:rPr>
        <w:t>Tiguidit</w:t>
      </w:r>
      <w:proofErr w:type="spellEnd"/>
      <w:r w:rsidRPr="008C4E51">
        <w:rPr>
          <w:rFonts w:ascii="Times New Roman" w:hAnsi="Times New Roman" w:cs="Times New Roman"/>
        </w:rPr>
        <w:t xml:space="preserve"> – Agadez (62km) au lieu de son entretien sous niveau service normal au vu de son état de dégradation avancée </w:t>
      </w:r>
    </w:p>
    <w:p w14:paraId="37B56504" w14:textId="77777777" w:rsidR="006B5256" w:rsidRPr="008C4E51" w:rsidRDefault="006B5256" w:rsidP="001C4E29">
      <w:pPr>
        <w:pStyle w:val="Paragraphedeliste"/>
        <w:numPr>
          <w:ilvl w:val="0"/>
          <w:numId w:val="108"/>
        </w:numPr>
        <w:spacing w:after="0"/>
        <w:jc w:val="both"/>
        <w:rPr>
          <w:rFonts w:ascii="Times New Roman" w:hAnsi="Times New Roman" w:cs="Times New Roman"/>
        </w:rPr>
      </w:pPr>
      <w:r w:rsidRPr="008C4E51">
        <w:rPr>
          <w:rFonts w:ascii="Times New Roman" w:hAnsi="Times New Roman" w:cs="Times New Roman"/>
          <w:b/>
          <w:bCs/>
          <w:u w:val="single"/>
        </w:rPr>
        <w:t xml:space="preserve">Composante </w:t>
      </w:r>
      <w:proofErr w:type="gramStart"/>
      <w:r w:rsidRPr="008C4E51">
        <w:rPr>
          <w:rFonts w:ascii="Times New Roman" w:hAnsi="Times New Roman" w:cs="Times New Roman"/>
          <w:b/>
          <w:bCs/>
          <w:u w:val="single"/>
        </w:rPr>
        <w:t>2</w:t>
      </w:r>
      <w:r w:rsidRPr="008C4E51">
        <w:rPr>
          <w:rFonts w:ascii="Times New Roman" w:hAnsi="Times New Roman" w:cs="Times New Roman"/>
        </w:rPr>
        <w:t>:</w:t>
      </w:r>
      <w:proofErr w:type="gramEnd"/>
      <w:r w:rsidRPr="008C4E51">
        <w:rPr>
          <w:rFonts w:ascii="Times New Roman" w:hAnsi="Times New Roman" w:cs="Times New Roman"/>
        </w:rPr>
        <w:t xml:space="preserve"> </w:t>
      </w:r>
      <w:r w:rsidRPr="008C4E51">
        <w:rPr>
          <w:rFonts w:ascii="Times New Roman" w:eastAsia="Calibri" w:hAnsi="Times New Roman" w:cs="Times New Roman"/>
        </w:rPr>
        <w:t xml:space="preserve">L’Amélioration de l’Indice d’Accessibilité Rurale (IAR) du pays qui est actuellement de 0,38 ; par la construction de 205 km routes rurales </w:t>
      </w:r>
    </w:p>
    <w:p w14:paraId="44F1226B" w14:textId="77777777" w:rsidR="006B5256" w:rsidRPr="008C4E51" w:rsidRDefault="006B5256" w:rsidP="001C4E29">
      <w:pPr>
        <w:pStyle w:val="Paragraphedeliste"/>
        <w:numPr>
          <w:ilvl w:val="0"/>
          <w:numId w:val="108"/>
        </w:numPr>
        <w:spacing w:after="0"/>
        <w:jc w:val="both"/>
        <w:rPr>
          <w:rFonts w:ascii="Times New Roman" w:hAnsi="Times New Roman" w:cs="Times New Roman"/>
        </w:rPr>
      </w:pPr>
      <w:r w:rsidRPr="008C4E51">
        <w:rPr>
          <w:rFonts w:ascii="Times New Roman" w:hAnsi="Times New Roman" w:cs="Times New Roman"/>
          <w:b/>
          <w:bCs/>
          <w:u w:val="single"/>
        </w:rPr>
        <w:t xml:space="preserve">Composante </w:t>
      </w:r>
      <w:proofErr w:type="gramStart"/>
      <w:r w:rsidRPr="008C4E51">
        <w:rPr>
          <w:rFonts w:ascii="Times New Roman" w:hAnsi="Times New Roman" w:cs="Times New Roman"/>
          <w:b/>
          <w:bCs/>
          <w:u w:val="single"/>
        </w:rPr>
        <w:t>3</w:t>
      </w:r>
      <w:r w:rsidRPr="008C4E51">
        <w:rPr>
          <w:rFonts w:ascii="Times New Roman" w:hAnsi="Times New Roman" w:cs="Times New Roman"/>
        </w:rPr>
        <w:t>:</w:t>
      </w:r>
      <w:proofErr w:type="gramEnd"/>
      <w:r w:rsidRPr="008C4E51">
        <w:rPr>
          <w:rFonts w:ascii="Times New Roman" w:hAnsi="Times New Roman" w:cs="Times New Roman"/>
        </w:rPr>
        <w:t xml:space="preserve"> La préservation du patrimoine routier national</w:t>
      </w:r>
    </w:p>
    <w:p w14:paraId="71C24626" w14:textId="77777777" w:rsidR="006B5256" w:rsidRPr="008C4E51" w:rsidRDefault="006B5256" w:rsidP="001C4E29">
      <w:pPr>
        <w:pStyle w:val="Paragraphedeliste"/>
        <w:numPr>
          <w:ilvl w:val="0"/>
          <w:numId w:val="108"/>
        </w:numPr>
        <w:spacing w:after="0"/>
        <w:jc w:val="both"/>
        <w:rPr>
          <w:rFonts w:ascii="Times New Roman" w:eastAsia="Calibri" w:hAnsi="Times New Roman" w:cs="Times New Roman"/>
        </w:rPr>
      </w:pPr>
      <w:r w:rsidRPr="008C4E51">
        <w:rPr>
          <w:rFonts w:ascii="Times New Roman" w:hAnsi="Times New Roman" w:cs="Times New Roman"/>
          <w:b/>
          <w:bCs/>
          <w:u w:val="single"/>
        </w:rPr>
        <w:t xml:space="preserve">Composante </w:t>
      </w:r>
      <w:proofErr w:type="gramStart"/>
      <w:r w:rsidRPr="008C4E51">
        <w:rPr>
          <w:rFonts w:ascii="Times New Roman" w:hAnsi="Times New Roman" w:cs="Times New Roman"/>
          <w:b/>
          <w:bCs/>
          <w:u w:val="single"/>
        </w:rPr>
        <w:t>4</w:t>
      </w:r>
      <w:r w:rsidRPr="008C4E51">
        <w:rPr>
          <w:rFonts w:ascii="Times New Roman" w:hAnsi="Times New Roman" w:cs="Times New Roman"/>
        </w:rPr>
        <w:t>:</w:t>
      </w:r>
      <w:proofErr w:type="gramEnd"/>
      <w:r w:rsidRPr="008C4E51">
        <w:rPr>
          <w:rFonts w:ascii="Times New Roman" w:hAnsi="Times New Roman" w:cs="Times New Roman"/>
        </w:rPr>
        <w:t xml:space="preserve"> </w:t>
      </w:r>
      <w:r w:rsidRPr="008C4E51">
        <w:rPr>
          <w:rFonts w:ascii="Times New Roman" w:eastAsia="Calibri" w:hAnsi="Times New Roman" w:cs="Times New Roman"/>
        </w:rPr>
        <w:t>L’appui aux PME du secteur BTP</w:t>
      </w:r>
    </w:p>
    <w:p w14:paraId="0C66B8AA" w14:textId="35ACE194" w:rsidR="006B5256" w:rsidRPr="008C4E51" w:rsidRDefault="006B5256" w:rsidP="001C4E29">
      <w:pPr>
        <w:pStyle w:val="Paragraphedeliste"/>
        <w:numPr>
          <w:ilvl w:val="0"/>
          <w:numId w:val="108"/>
        </w:numPr>
        <w:spacing w:before="120" w:after="0"/>
        <w:jc w:val="both"/>
        <w:rPr>
          <w:rFonts w:ascii="Times New Roman" w:eastAsia="Calibri" w:hAnsi="Times New Roman" w:cs="Times New Roman"/>
        </w:rPr>
      </w:pPr>
      <w:r w:rsidRPr="008C4E51">
        <w:rPr>
          <w:rFonts w:ascii="Times New Roman" w:hAnsi="Times New Roman" w:cs="Times New Roman"/>
          <w:b/>
          <w:bCs/>
        </w:rPr>
        <w:t>Composante 5 </w:t>
      </w:r>
      <w:r w:rsidRPr="008C4E51">
        <w:rPr>
          <w:rFonts w:ascii="Times New Roman" w:eastAsia="Calibri" w:hAnsi="Times New Roman" w:cs="Times New Roman"/>
        </w:rPr>
        <w:t>: l’appui institutionnel</w:t>
      </w:r>
    </w:p>
    <w:p w14:paraId="038554BD" w14:textId="77777777" w:rsidR="006B5256" w:rsidRPr="008C4E51" w:rsidRDefault="006B5256" w:rsidP="006B5256">
      <w:pPr>
        <w:spacing w:before="120" w:after="120" w:line="360" w:lineRule="auto"/>
        <w:ind w:left="360"/>
        <w:jc w:val="both"/>
        <w:rPr>
          <w:rFonts w:ascii="Times New Roman" w:eastAsia="Calibri" w:hAnsi="Times New Roman" w:cs="Times New Roman"/>
        </w:rPr>
      </w:pPr>
      <w:r w:rsidRPr="008C4E51">
        <w:rPr>
          <w:rFonts w:ascii="Times New Roman" w:eastAsia="Calibri" w:hAnsi="Times New Roman" w:cs="Times New Roman"/>
        </w:rPr>
        <w:lastRenderedPageBreak/>
        <w:t xml:space="preserve">A travers la mise en œuvre de ces cinq composantes, le FA ambitionne d’explorer cinq thèmes complémentaires et transversaux, ceci aux fins de rentabiliser ses investissement et honorer les engagements politiques du Gouvernement à l’endroit des citoyens le long de ce corridor, des Petites et Moyennes Entreprises (PME) du secteur des BTP, du patrimoine routier national et des institutions de l’Etat ; à savoir : (1) la réhabilitation du tronçon </w:t>
      </w:r>
      <w:proofErr w:type="spellStart"/>
      <w:r w:rsidRPr="008C4E51">
        <w:rPr>
          <w:rFonts w:ascii="Times New Roman" w:eastAsia="Calibri" w:hAnsi="Times New Roman" w:cs="Times New Roman"/>
        </w:rPr>
        <w:t>Tiguidit</w:t>
      </w:r>
      <w:proofErr w:type="spellEnd"/>
      <w:r w:rsidRPr="008C4E51">
        <w:rPr>
          <w:rFonts w:ascii="Times New Roman" w:eastAsia="Calibri" w:hAnsi="Times New Roman" w:cs="Times New Roman"/>
        </w:rPr>
        <w:t>-Agadez (62</w:t>
      </w:r>
      <w:r w:rsidRPr="008C4E51">
        <w:rPr>
          <w:rFonts w:ascii="Times New Roman" w:eastAsia="Calibri" w:hAnsi="Times New Roman" w:cs="Times New Roman"/>
          <w:i/>
          <w:iCs/>
        </w:rPr>
        <w:t xml:space="preserve"> Km), </w:t>
      </w:r>
      <w:r w:rsidRPr="008C4E51">
        <w:rPr>
          <w:rFonts w:ascii="Times New Roman" w:eastAsia="Calibri" w:hAnsi="Times New Roman" w:cs="Times New Roman"/>
        </w:rPr>
        <w:t xml:space="preserve">, (2)l’ amélioration des conditions de vie des communautés riveraines du corridor et de la RN11-Nord au travers la construction de 205 km de route rurale, (3) la préservation du patrimoine routier national, (4) le renforcement de capacité des PME du secteur des BTP et (5) le renforcement des capacités techniques, institutionnelles des services étatiques. </w:t>
      </w:r>
    </w:p>
    <w:p w14:paraId="2D108B90" w14:textId="77777777" w:rsidR="006B5256" w:rsidRPr="008C4E51" w:rsidRDefault="006B5256" w:rsidP="006B5256">
      <w:pPr>
        <w:spacing w:after="0" w:line="288" w:lineRule="auto"/>
        <w:ind w:left="360"/>
        <w:jc w:val="both"/>
        <w:rPr>
          <w:rFonts w:ascii="Times New Roman" w:hAnsi="Times New Roman" w:cs="Times New Roman"/>
        </w:rPr>
      </w:pPr>
      <w:bookmarkStart w:id="167" w:name="_Hlk184982768"/>
      <w:r w:rsidRPr="008C4E51">
        <w:rPr>
          <w:rFonts w:ascii="Times New Roman" w:hAnsi="Times New Roman" w:cs="Times New Roman"/>
          <w:b/>
          <w:bCs/>
          <w:noProof/>
          <w:u w:val="single"/>
        </w:rPr>
        <w:t>Figure 1</w:t>
      </w:r>
      <w:r w:rsidRPr="008C4E51">
        <w:rPr>
          <w:rFonts w:ascii="Times New Roman" w:hAnsi="Times New Roman" w:cs="Times New Roman"/>
          <w:b/>
          <w:bCs/>
        </w:rPr>
        <w:t xml:space="preserve"> : Chaine de Résultats du Financement Additionnel</w:t>
      </w:r>
    </w:p>
    <w:tbl>
      <w:tblPr>
        <w:tblStyle w:val="Grilledutableau"/>
        <w:tblW w:w="10206" w:type="dxa"/>
        <w:jc w:val="center"/>
        <w:tblLook w:val="04A0" w:firstRow="1" w:lastRow="0" w:firstColumn="1" w:lastColumn="0" w:noHBand="0" w:noVBand="1"/>
      </w:tblPr>
      <w:tblGrid>
        <w:gridCol w:w="10206"/>
      </w:tblGrid>
      <w:tr w:rsidR="008C4E51" w:rsidRPr="008C4E51" w14:paraId="3AFA8FD6" w14:textId="77777777" w:rsidTr="00116A5F">
        <w:trPr>
          <w:trHeight w:val="7502"/>
          <w:jc w:val="center"/>
        </w:trPr>
        <w:tc>
          <w:tcPr>
            <w:tcW w:w="10206" w:type="dxa"/>
          </w:tcPr>
          <w:bookmarkEnd w:id="167"/>
          <w:p w14:paraId="6EC6CFED" w14:textId="77777777" w:rsidR="006B5256" w:rsidRPr="008C4E51" w:rsidRDefault="006B5256" w:rsidP="006B5256">
            <w:pPr>
              <w:ind w:left="360"/>
              <w:rPr>
                <w:rFonts w:ascii="Times New Roman" w:hAnsi="Times New Roman" w:cs="Times New Roman"/>
              </w:rPr>
            </w:pPr>
            <w:r w:rsidRPr="008C4E51">
              <w:rPr>
                <w:noProof/>
              </w:rPr>
              <mc:AlternateContent>
                <mc:Choice Requires="wps">
                  <w:drawing>
                    <wp:anchor distT="0" distB="0" distL="114300" distR="114300" simplePos="0" relativeHeight="251695104" behindDoc="0" locked="0" layoutInCell="1" allowOverlap="1" wp14:anchorId="1AE24B12" wp14:editId="7666BECA">
                      <wp:simplePos x="0" y="0"/>
                      <wp:positionH relativeFrom="column">
                        <wp:posOffset>3771265</wp:posOffset>
                      </wp:positionH>
                      <wp:positionV relativeFrom="paragraph">
                        <wp:posOffset>106680</wp:posOffset>
                      </wp:positionV>
                      <wp:extent cx="2887980" cy="259080"/>
                      <wp:effectExtent l="0" t="0" r="26670" b="26670"/>
                      <wp:wrapNone/>
                      <wp:docPr id="1048338027" name="Rectangle 2"/>
                      <wp:cNvGraphicFramePr/>
                      <a:graphic xmlns:a="http://schemas.openxmlformats.org/drawingml/2006/main">
                        <a:graphicData uri="http://schemas.microsoft.com/office/word/2010/wordprocessingShape">
                          <wps:wsp>
                            <wps:cNvSpPr/>
                            <wps:spPr>
                              <a:xfrm>
                                <a:off x="0" y="0"/>
                                <a:ext cx="2887980" cy="2590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890A153" w14:textId="77777777" w:rsidR="006B5256" w:rsidRDefault="006B5256" w:rsidP="006B5256">
                                  <w:pPr>
                                    <w:jc w:val="center"/>
                                  </w:pPr>
                                  <w:r>
                                    <w:t>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24B12" id="Rectangle 2" o:spid="_x0000_s1026" style="position:absolute;left:0;text-align:left;margin-left:296.95pt;margin-top:8.4pt;width:227.4pt;height:2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" fillcolor="#4f81bd [3204]" strokecolor="#0a121c [484]" strokeweight="2pt">
                      <v:textbox>
                        <w:txbxContent>
                          <w:p w14:paraId="6890A153" w14:textId="77777777" w:rsidR="006B5256" w:rsidRDefault="006B5256" w:rsidP="006B5256">
                            <w:pPr>
                              <w:jc w:val="center"/>
                            </w:pPr>
                            <w:r>
                              <w:t>Impacts</w:t>
                            </w:r>
                          </w:p>
                        </w:txbxContent>
                      </v:textbox>
                    </v:rect>
                  </w:pict>
                </mc:Fallback>
              </mc:AlternateContent>
            </w:r>
            <w:r w:rsidRPr="008C4E51">
              <w:rPr>
                <w:noProof/>
              </w:rPr>
              <mc:AlternateContent>
                <mc:Choice Requires="wps">
                  <w:drawing>
                    <wp:anchor distT="0" distB="0" distL="114300" distR="114300" simplePos="0" relativeHeight="251694080" behindDoc="0" locked="0" layoutInCell="1" allowOverlap="1" wp14:anchorId="5EB22FA3" wp14:editId="74DA5B8D">
                      <wp:simplePos x="0" y="0"/>
                      <wp:positionH relativeFrom="column">
                        <wp:posOffset>1797685</wp:posOffset>
                      </wp:positionH>
                      <wp:positionV relativeFrom="paragraph">
                        <wp:posOffset>83820</wp:posOffset>
                      </wp:positionV>
                      <wp:extent cx="1851660" cy="274320"/>
                      <wp:effectExtent l="0" t="0" r="34290" b="11430"/>
                      <wp:wrapNone/>
                      <wp:docPr id="48392867" name="Flèche : pentagone 1"/>
                      <wp:cNvGraphicFramePr/>
                      <a:graphic xmlns:a="http://schemas.openxmlformats.org/drawingml/2006/main">
                        <a:graphicData uri="http://schemas.microsoft.com/office/word/2010/wordprocessingShape">
                          <wps:wsp>
                            <wps:cNvSpPr/>
                            <wps:spPr>
                              <a:xfrm>
                                <a:off x="0" y="0"/>
                                <a:ext cx="1851660" cy="274320"/>
                              </a:xfrm>
                              <a:prstGeom prst="homePlate">
                                <a:avLst/>
                              </a:prstGeom>
                              <a:solidFill>
                                <a:srgbClr val="4472C4"/>
                              </a:solidFill>
                              <a:ln w="12700" cap="flat" cmpd="sng" algn="ctr">
                                <a:solidFill>
                                  <a:srgbClr val="4472C4">
                                    <a:shade val="15000"/>
                                  </a:srgbClr>
                                </a:solidFill>
                                <a:prstDash val="solid"/>
                                <a:miter lim="800000"/>
                              </a:ln>
                              <a:effectLst/>
                            </wps:spPr>
                            <wps:txbx>
                              <w:txbxContent>
                                <w:p w14:paraId="0F89DF0C" w14:textId="77777777" w:rsidR="006B5256" w:rsidRDefault="006B5256" w:rsidP="006B5256">
                                  <w:pPr>
                                    <w:shd w:val="clear" w:color="auto" w:fill="92D050"/>
                                    <w:jc w:val="center"/>
                                  </w:pPr>
                                  <w:r>
                                    <w:t>Réalisations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22FA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èche : pentagone 1" o:spid="_x0000_s1027" type="#_x0000_t15" style="position:absolute;left:0;text-align:left;margin-left:141.55pt;margin-top:6.6pt;width:145.8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" adj="20000" fillcolor="#4472c4" strokecolor="#172c51" strokeweight="1pt">
                      <v:textbox>
                        <w:txbxContent>
                          <w:p w14:paraId="0F89DF0C" w14:textId="77777777" w:rsidR="006B5256" w:rsidRDefault="006B5256" w:rsidP="006B5256">
                            <w:pPr>
                              <w:shd w:val="clear" w:color="auto" w:fill="92D050"/>
                              <w:jc w:val="center"/>
                            </w:pPr>
                            <w:r>
                              <w:t>Réalisations</w:t>
                            </w:r>
                          </w:p>
                        </w:txbxContent>
                      </v:textbox>
                    </v:shape>
                  </w:pict>
                </mc:Fallback>
              </mc:AlternateContent>
            </w:r>
            <w:r w:rsidRPr="008C4E51">
              <w:rPr>
                <w:noProof/>
              </w:rPr>
              <mc:AlternateContent>
                <mc:Choice Requires="wps">
                  <w:drawing>
                    <wp:anchor distT="0" distB="0" distL="114300" distR="114300" simplePos="0" relativeHeight="251693056" behindDoc="0" locked="0" layoutInCell="1" allowOverlap="1" wp14:anchorId="77F71A2B" wp14:editId="5DB3DDD4">
                      <wp:simplePos x="0" y="0"/>
                      <wp:positionH relativeFrom="column">
                        <wp:posOffset>80010</wp:posOffset>
                      </wp:positionH>
                      <wp:positionV relativeFrom="paragraph">
                        <wp:posOffset>80645</wp:posOffset>
                      </wp:positionV>
                      <wp:extent cx="1424940" cy="259080"/>
                      <wp:effectExtent l="0" t="0" r="41910" b="26670"/>
                      <wp:wrapNone/>
                      <wp:docPr id="115113911" name="Flèche : pentagone 1"/>
                      <wp:cNvGraphicFramePr/>
                      <a:graphic xmlns:a="http://schemas.openxmlformats.org/drawingml/2006/main">
                        <a:graphicData uri="http://schemas.microsoft.com/office/word/2010/wordprocessingShape">
                          <wps:wsp>
                            <wps:cNvSpPr/>
                            <wps:spPr>
                              <a:xfrm>
                                <a:off x="0" y="0"/>
                                <a:ext cx="1424940" cy="259080"/>
                              </a:xfrm>
                              <a:prstGeom prst="homePlat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73E866F" w14:textId="77777777" w:rsidR="006B5256" w:rsidRPr="008E55FB" w:rsidRDefault="006B5256" w:rsidP="006B5256">
                                  <w:pPr>
                                    <w:jc w:val="center"/>
                                  </w:pPr>
                                  <w:r w:rsidRPr="008E55FB">
                                    <w:t>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F71A2B" id="_x0000_s1028" type="#_x0000_t15" style="position:absolute;left:0;text-align:left;margin-left:6.3pt;margin-top:6.35pt;width:112.2pt;height:20.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" adj="19636" fillcolor="#4f81bd [3204]" strokecolor="#0a121c [484]" strokeweight="2pt">
                      <v:textbox>
                        <w:txbxContent>
                          <w:p w14:paraId="373E866F" w14:textId="77777777" w:rsidR="006B5256" w:rsidRPr="008E55FB" w:rsidRDefault="006B5256" w:rsidP="006B5256">
                            <w:pPr>
                              <w:jc w:val="center"/>
                            </w:pPr>
                            <w:r w:rsidRPr="008E55FB">
                              <w:t>Activités</w:t>
                            </w:r>
                          </w:p>
                        </w:txbxContent>
                      </v:textbox>
                    </v:shape>
                  </w:pict>
                </mc:Fallback>
              </mc:AlternateContent>
            </w:r>
          </w:p>
          <w:p w14:paraId="5C23B547" w14:textId="77777777" w:rsidR="006B5256" w:rsidRPr="008C4E51" w:rsidRDefault="006B5256" w:rsidP="006B5256">
            <w:pPr>
              <w:rPr>
                <w:rFonts w:ascii="Times New Roman" w:hAnsi="Times New Roman" w:cs="Times New Roman"/>
              </w:rPr>
            </w:pPr>
          </w:p>
          <w:p w14:paraId="60EE3A22" w14:textId="77777777" w:rsidR="006B5256" w:rsidRPr="008C4E51" w:rsidRDefault="006B5256" w:rsidP="006B5256">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698176" behindDoc="0" locked="0" layoutInCell="1" allowOverlap="1" wp14:anchorId="5851F1BE" wp14:editId="5AB3FD28">
                      <wp:simplePos x="0" y="0"/>
                      <wp:positionH relativeFrom="column">
                        <wp:posOffset>3733165</wp:posOffset>
                      </wp:positionH>
                      <wp:positionV relativeFrom="paragraph">
                        <wp:posOffset>151130</wp:posOffset>
                      </wp:positionV>
                      <wp:extent cx="1447800" cy="685800"/>
                      <wp:effectExtent l="0" t="0" r="19050" b="19050"/>
                      <wp:wrapNone/>
                      <wp:docPr id="69223835" name="Rectangle 2"/>
                      <wp:cNvGraphicFramePr/>
                      <a:graphic xmlns:a="http://schemas.openxmlformats.org/drawingml/2006/main">
                        <a:graphicData uri="http://schemas.microsoft.com/office/word/2010/wordprocessingShape">
                          <wps:wsp>
                            <wps:cNvSpPr/>
                            <wps:spPr>
                              <a:xfrm>
                                <a:off x="0" y="0"/>
                                <a:ext cx="1447800" cy="685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4B81734" w14:textId="77777777" w:rsidR="006B5256" w:rsidRDefault="006B5256" w:rsidP="006B5256">
                                  <w:r>
                                    <w:t xml:space="preserve">Amélioration de la circulation à travers la réduction des accidents et du temps de parcours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1F1BE" id="_x0000_s1029" style="position:absolute;margin-left:293.95pt;margin-top:11.9pt;width:114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" fillcolor="#4f81bd [3204]" strokecolor="#0a121c [484]" strokeweight="2pt">
                      <v:textbox>
                        <w:txbxContent>
                          <w:p w14:paraId="74B81734" w14:textId="77777777" w:rsidR="006B5256" w:rsidRDefault="006B5256" w:rsidP="006B5256">
                            <w:r>
                              <w:t xml:space="preserve">Amélioration de la circulation à travers la réduction des accidents et du temps de parcours </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697152" behindDoc="0" locked="0" layoutInCell="1" allowOverlap="1" wp14:anchorId="4603E064" wp14:editId="1DC435A5">
                      <wp:simplePos x="0" y="0"/>
                      <wp:positionH relativeFrom="column">
                        <wp:posOffset>1729105</wp:posOffset>
                      </wp:positionH>
                      <wp:positionV relativeFrom="paragraph">
                        <wp:posOffset>117475</wp:posOffset>
                      </wp:positionV>
                      <wp:extent cx="1882140" cy="693420"/>
                      <wp:effectExtent l="0" t="0" r="22860" b="11430"/>
                      <wp:wrapNone/>
                      <wp:docPr id="1864776579" name="Rectangle 2"/>
                      <wp:cNvGraphicFramePr/>
                      <a:graphic xmlns:a="http://schemas.openxmlformats.org/drawingml/2006/main">
                        <a:graphicData uri="http://schemas.microsoft.com/office/word/2010/wordprocessingShape">
                          <wps:wsp>
                            <wps:cNvSpPr/>
                            <wps:spPr>
                              <a:xfrm>
                                <a:off x="0" y="0"/>
                                <a:ext cx="1882140" cy="69342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555F1FA6" w14:textId="77777777" w:rsidR="006B5256" w:rsidRDefault="006B5256" w:rsidP="006B5256">
                                  <w:r>
                                    <w:t>450 km de route de Zinder a Agadez en bon état pour la circulation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3E064" id="_x0000_s1030" style="position:absolute;margin-left:136.15pt;margin-top:9.25pt;width:148.2pt;height:5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" fillcolor="#f79646 [3209]" strokecolor="white [3201]" strokeweight="3pt">
                      <v:shadow on="t" color="black" opacity="24903f" origin=",.5" offset="0,.55556mm"/>
                      <v:textbox>
                        <w:txbxContent>
                          <w:p w14:paraId="555F1FA6" w14:textId="77777777" w:rsidR="006B5256" w:rsidRDefault="006B5256" w:rsidP="006B5256">
                            <w:r>
                              <w:t>450 km de route de Zinder a Agadez en bon état pour la circulation</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696128" behindDoc="0" locked="0" layoutInCell="1" allowOverlap="1" wp14:anchorId="0B4AC234" wp14:editId="4E08EE66">
                      <wp:simplePos x="0" y="0"/>
                      <wp:positionH relativeFrom="column">
                        <wp:posOffset>-8255</wp:posOffset>
                      </wp:positionH>
                      <wp:positionV relativeFrom="paragraph">
                        <wp:posOffset>160020</wp:posOffset>
                      </wp:positionV>
                      <wp:extent cx="1562100" cy="647700"/>
                      <wp:effectExtent l="0" t="0" r="19050" b="19050"/>
                      <wp:wrapNone/>
                      <wp:docPr id="1619221205" name="Rectangle 2"/>
                      <wp:cNvGraphicFramePr/>
                      <a:graphic xmlns:a="http://schemas.openxmlformats.org/drawingml/2006/main">
                        <a:graphicData uri="http://schemas.microsoft.com/office/word/2010/wordprocessingShape">
                          <wps:wsp>
                            <wps:cNvSpPr/>
                            <wps:spPr>
                              <a:xfrm>
                                <a:off x="0" y="0"/>
                                <a:ext cx="1562100" cy="6477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4E0397" w14:textId="77777777" w:rsidR="006B5256" w:rsidRDefault="006B5256" w:rsidP="006B5256">
                                  <w:r>
                                    <w:rPr>
                                      <w:rFonts w:ascii="Garamond" w:eastAsia="Calibri" w:hAnsi="Garamond"/>
                                    </w:rPr>
                                    <w:t>R</w:t>
                                  </w:r>
                                  <w:r w:rsidRPr="00597765">
                                    <w:rPr>
                                      <w:rFonts w:ascii="Garamond" w:eastAsia="Calibri" w:hAnsi="Garamond"/>
                                    </w:rPr>
                                    <w:t>éhabilitation du tronçon Tiguidit-Agadez (62</w:t>
                                  </w:r>
                                  <w:r w:rsidRPr="00597765">
                                    <w:rPr>
                                      <w:rFonts w:ascii="Garamond" w:eastAsia="Calibri" w:hAnsi="Garamond"/>
                                      <w:i/>
                                      <w:iCs/>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AC234" id="_x0000_s1031" style="position:absolute;margin-left:-.65pt;margin-top:12.6pt;width:123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" fillcolor="#4f81bd [3204]" strokecolor="#0a121c [484]" strokeweight="2pt">
                      <v:textbox>
                        <w:txbxContent>
                          <w:p w14:paraId="3D4E0397" w14:textId="77777777" w:rsidR="006B5256" w:rsidRDefault="006B5256" w:rsidP="006B5256">
                            <w:r>
                              <w:rPr>
                                <w:rFonts w:ascii="Garamond" w:eastAsia="Calibri" w:hAnsi="Garamond"/>
                              </w:rPr>
                              <w:t>R</w:t>
                            </w:r>
                            <w:r w:rsidRPr="00597765">
                              <w:rPr>
                                <w:rFonts w:ascii="Garamond" w:eastAsia="Calibri" w:hAnsi="Garamond"/>
                              </w:rPr>
                              <w:t>éhabilitation du tronçon Tiguidit-Agadez (62</w:t>
                            </w:r>
                            <w:r w:rsidRPr="00597765">
                              <w:rPr>
                                <w:rFonts w:ascii="Garamond" w:eastAsia="Calibri" w:hAnsi="Garamond"/>
                                <w:i/>
                                <w:iCs/>
                              </w:rPr>
                              <w:t xml:space="preserve"> Km</w:t>
                            </w:r>
                          </w:p>
                        </w:txbxContent>
                      </v:textbox>
                    </v:rect>
                  </w:pict>
                </mc:Fallback>
              </mc:AlternateContent>
            </w:r>
          </w:p>
          <w:p w14:paraId="2E392649" w14:textId="77777777" w:rsidR="006B5256" w:rsidRPr="008C4E51" w:rsidRDefault="006B5256" w:rsidP="006B5256">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11488" behindDoc="0" locked="0" layoutInCell="1" allowOverlap="1" wp14:anchorId="47AEB105" wp14:editId="13C9F139">
                      <wp:simplePos x="0" y="0"/>
                      <wp:positionH relativeFrom="column">
                        <wp:posOffset>5257165</wp:posOffset>
                      </wp:positionH>
                      <wp:positionV relativeFrom="paragraph">
                        <wp:posOffset>104775</wp:posOffset>
                      </wp:positionV>
                      <wp:extent cx="1402080" cy="4099560"/>
                      <wp:effectExtent l="0" t="0" r="26670" b="15240"/>
                      <wp:wrapNone/>
                      <wp:docPr id="1892833855" name="Rectangle 2"/>
                      <wp:cNvGraphicFramePr/>
                      <a:graphic xmlns:a="http://schemas.openxmlformats.org/drawingml/2006/main">
                        <a:graphicData uri="http://schemas.microsoft.com/office/word/2010/wordprocessingShape">
                          <wps:wsp>
                            <wps:cNvSpPr/>
                            <wps:spPr>
                              <a:xfrm>
                                <a:off x="0" y="0"/>
                                <a:ext cx="1402080" cy="40995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4EC7AFD" w14:textId="77777777" w:rsidR="006B5256" w:rsidRPr="00045769" w:rsidRDefault="006B5256" w:rsidP="006B525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76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Améliorer la connectivité et la sécurité aux opportunités sociales et économiques entre Zinder et Agadez et faciliter le commerce entre ces deux régions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EB105" id="_x0000_s1032" style="position:absolute;margin-left:413.95pt;margin-top:8.25pt;width:110.4pt;height:32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" fillcolor="#4f81bd [3204]" strokecolor="#0a121c [484]" strokeweight="2pt">
                      <v:textbox>
                        <w:txbxContent>
                          <w:p w14:paraId="74EC7AFD" w14:textId="77777777" w:rsidR="006B5256" w:rsidRPr="00045769" w:rsidRDefault="006B5256" w:rsidP="006B5256">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76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Améliorer la connectivité et la sécurité aux opportunités sociales et économiques entre Zinder et Agadez et faciliter le commerce entre ces deux régions </w:t>
                            </w:r>
                          </w:p>
                        </w:txbxContent>
                      </v:textbox>
                    </v:rect>
                  </w:pict>
                </mc:Fallback>
              </mc:AlternateContent>
            </w:r>
          </w:p>
          <w:p w14:paraId="617E82A1" w14:textId="77777777" w:rsidR="006B5256" w:rsidRPr="008C4E51" w:rsidRDefault="006B5256" w:rsidP="006B5256">
            <w:pPr>
              <w:rPr>
                <w:rFonts w:ascii="Times New Roman" w:hAnsi="Times New Roman" w:cs="Times New Roman"/>
              </w:rPr>
            </w:pPr>
          </w:p>
          <w:p w14:paraId="4D663899" w14:textId="77777777" w:rsidR="006B5256" w:rsidRPr="008C4E51" w:rsidRDefault="006B5256" w:rsidP="006B5256">
            <w:pPr>
              <w:rPr>
                <w:rFonts w:ascii="Times New Roman" w:hAnsi="Times New Roman" w:cs="Times New Roman"/>
              </w:rPr>
            </w:pPr>
          </w:p>
          <w:p w14:paraId="659624D0" w14:textId="77777777" w:rsidR="006B5256" w:rsidRPr="008C4E51" w:rsidRDefault="006B5256" w:rsidP="006B5256">
            <w:pPr>
              <w:rPr>
                <w:rFonts w:ascii="Times New Roman" w:hAnsi="Times New Roman" w:cs="Times New Roman"/>
              </w:rPr>
            </w:pPr>
          </w:p>
          <w:p w14:paraId="4C0F3A98" w14:textId="77777777" w:rsidR="006B5256" w:rsidRPr="008C4E51" w:rsidRDefault="006B5256" w:rsidP="006B5256">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07392" behindDoc="0" locked="0" layoutInCell="1" allowOverlap="1" wp14:anchorId="4537DA78" wp14:editId="0AC5015E">
                      <wp:simplePos x="0" y="0"/>
                      <wp:positionH relativeFrom="column">
                        <wp:posOffset>3733165</wp:posOffset>
                      </wp:positionH>
                      <wp:positionV relativeFrom="paragraph">
                        <wp:posOffset>86995</wp:posOffset>
                      </wp:positionV>
                      <wp:extent cx="1447800" cy="655320"/>
                      <wp:effectExtent l="0" t="0" r="19050" b="11430"/>
                      <wp:wrapNone/>
                      <wp:docPr id="2107552159" name="Rectangle 2"/>
                      <wp:cNvGraphicFramePr/>
                      <a:graphic xmlns:a="http://schemas.openxmlformats.org/drawingml/2006/main">
                        <a:graphicData uri="http://schemas.microsoft.com/office/word/2010/wordprocessingShape">
                          <wps:wsp>
                            <wps:cNvSpPr/>
                            <wps:spPr>
                              <a:xfrm>
                                <a:off x="0" y="0"/>
                                <a:ext cx="1447800" cy="6553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F373286" w14:textId="77777777" w:rsidR="006B5256" w:rsidRDefault="006B5256" w:rsidP="006B5256">
                                  <w:r>
                                    <w:rPr>
                                      <w:rFonts w:ascii="Garamond" w:eastAsia="Calibri" w:hAnsi="Garamond"/>
                                    </w:rPr>
                                    <w:t>A</w:t>
                                  </w:r>
                                  <w:r w:rsidRPr="00597765">
                                    <w:rPr>
                                      <w:rFonts w:ascii="Garamond" w:eastAsia="Calibri" w:hAnsi="Garamond"/>
                                    </w:rPr>
                                    <w:t xml:space="preserve">mélioration des conditions de vie des communautés riveraines du corridor </w:t>
                                  </w:r>
                                  <w:r>
                                    <w:rPr>
                                      <w:rFonts w:ascii="Garamond" w:eastAsia="Calibri" w:hAnsi="Garamond"/>
                                    </w:rPr>
                                    <w:t>Zinder-Agadez</w:t>
                                  </w:r>
                                </w:p>
                                <w:p w14:paraId="739A06D5" w14:textId="77777777" w:rsidR="006B5256" w:rsidRDefault="006B5256" w:rsidP="006B52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7DA78" id="_x0000_s1033" style="position:absolute;margin-left:293.95pt;margin-top:6.85pt;width:114pt;height:5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" fillcolor="#4f81bd [3204]" strokecolor="#0a121c [484]" strokeweight="2pt">
                      <v:textbox>
                        <w:txbxContent>
                          <w:p w14:paraId="2F373286" w14:textId="77777777" w:rsidR="006B5256" w:rsidRDefault="006B5256" w:rsidP="006B5256">
                            <w:r>
                              <w:rPr>
                                <w:rFonts w:ascii="Garamond" w:eastAsia="Calibri" w:hAnsi="Garamond"/>
                              </w:rPr>
                              <w:t>A</w:t>
                            </w:r>
                            <w:r w:rsidRPr="00597765">
                              <w:rPr>
                                <w:rFonts w:ascii="Garamond" w:eastAsia="Calibri" w:hAnsi="Garamond"/>
                              </w:rPr>
                              <w:t xml:space="preserve">mélioration des conditions de vie des communautés riveraines du corridor </w:t>
                            </w:r>
                            <w:r>
                              <w:rPr>
                                <w:rFonts w:ascii="Garamond" w:eastAsia="Calibri" w:hAnsi="Garamond"/>
                              </w:rPr>
                              <w:t>Zinder-Agadez</w:t>
                            </w:r>
                          </w:p>
                          <w:p w14:paraId="739A06D5" w14:textId="77777777" w:rsidR="006B5256" w:rsidRDefault="006B5256" w:rsidP="006B5256">
                            <w:pPr>
                              <w:jc w:val="center"/>
                            </w:pP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03296" behindDoc="0" locked="0" layoutInCell="1" allowOverlap="1" wp14:anchorId="42D22979" wp14:editId="138DD4E3">
                      <wp:simplePos x="0" y="0"/>
                      <wp:positionH relativeFrom="column">
                        <wp:posOffset>1729105</wp:posOffset>
                      </wp:positionH>
                      <wp:positionV relativeFrom="paragraph">
                        <wp:posOffset>73025</wp:posOffset>
                      </wp:positionV>
                      <wp:extent cx="1882140" cy="655320"/>
                      <wp:effectExtent l="0" t="0" r="22860" b="11430"/>
                      <wp:wrapNone/>
                      <wp:docPr id="107303156" name="Rectangle 2"/>
                      <wp:cNvGraphicFramePr/>
                      <a:graphic xmlns:a="http://schemas.openxmlformats.org/drawingml/2006/main">
                        <a:graphicData uri="http://schemas.microsoft.com/office/word/2010/wordprocessingShape">
                          <wps:wsp>
                            <wps:cNvSpPr/>
                            <wps:spPr>
                              <a:xfrm>
                                <a:off x="0" y="0"/>
                                <a:ext cx="1882140" cy="6553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7051682" w14:textId="77777777" w:rsidR="006B5256" w:rsidRDefault="006B5256" w:rsidP="006B5256">
                                  <w:pPr>
                                    <w:shd w:val="clear" w:color="auto" w:fill="92D050"/>
                                  </w:pPr>
                                  <w:r>
                                    <w:t>205km de pistes rurales pour connecter la communauté rurale au corridor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22979" id="_x0000_s1034" style="position:absolute;margin-left:136.15pt;margin-top:5.75pt;width:148.2pt;height:5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" fillcolor="#4f81bd [3204]" strokecolor="#0a121c [484]" strokeweight="2pt">
                      <v:textbox>
                        <w:txbxContent>
                          <w:p w14:paraId="77051682" w14:textId="77777777" w:rsidR="006B5256" w:rsidRDefault="006B5256" w:rsidP="006B5256">
                            <w:pPr>
                              <w:shd w:val="clear" w:color="auto" w:fill="92D050"/>
                            </w:pPr>
                            <w:r>
                              <w:t>205km de pistes rurales pour connecter la communauté rurale au corridor</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699200" behindDoc="0" locked="0" layoutInCell="1" allowOverlap="1" wp14:anchorId="432CB858" wp14:editId="25A8E46F">
                      <wp:simplePos x="0" y="0"/>
                      <wp:positionH relativeFrom="column">
                        <wp:posOffset>-8255</wp:posOffset>
                      </wp:positionH>
                      <wp:positionV relativeFrom="paragraph">
                        <wp:posOffset>133985</wp:posOffset>
                      </wp:positionV>
                      <wp:extent cx="1562100" cy="533400"/>
                      <wp:effectExtent l="0" t="0" r="19050" b="19050"/>
                      <wp:wrapNone/>
                      <wp:docPr id="1883084661" name="Rectangle 2"/>
                      <wp:cNvGraphicFramePr/>
                      <a:graphic xmlns:a="http://schemas.openxmlformats.org/drawingml/2006/main">
                        <a:graphicData uri="http://schemas.microsoft.com/office/word/2010/wordprocessingShape">
                          <wps:wsp>
                            <wps:cNvSpPr/>
                            <wps:spPr>
                              <a:xfrm>
                                <a:off x="0" y="0"/>
                                <a:ext cx="1562100" cy="533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93D6041" w14:textId="77777777" w:rsidR="006B5256" w:rsidRDefault="006B5256" w:rsidP="006B5256">
                                  <w:r w:rsidRPr="00597765">
                                    <w:rPr>
                                      <w:rFonts w:ascii="Garamond" w:eastAsia="Calibri" w:hAnsi="Garamond"/>
                                    </w:rPr>
                                    <w:t>la construction de 205 km de route rurale,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CB858" id="_x0000_s1035" style="position:absolute;margin-left:-.65pt;margin-top:10.55pt;width:123pt;height:4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" fillcolor="#4f81bd [3204]" strokecolor="#0a121c [484]" strokeweight="2pt">
                      <v:textbox>
                        <w:txbxContent>
                          <w:p w14:paraId="193D6041" w14:textId="77777777" w:rsidR="006B5256" w:rsidRDefault="006B5256" w:rsidP="006B5256">
                            <w:r w:rsidRPr="00597765">
                              <w:rPr>
                                <w:rFonts w:ascii="Garamond" w:eastAsia="Calibri" w:hAnsi="Garamond"/>
                              </w:rPr>
                              <w:t>la construction de 205 km de route rurale,</w:t>
                            </w:r>
                          </w:p>
                        </w:txbxContent>
                      </v:textbox>
                    </v:rect>
                  </w:pict>
                </mc:Fallback>
              </mc:AlternateContent>
            </w:r>
          </w:p>
          <w:p w14:paraId="7F47BCCB" w14:textId="77777777" w:rsidR="006B5256" w:rsidRPr="008C4E51" w:rsidRDefault="006B5256" w:rsidP="006B5256">
            <w:pPr>
              <w:rPr>
                <w:rFonts w:ascii="Times New Roman" w:hAnsi="Times New Roman" w:cs="Times New Roman"/>
              </w:rPr>
            </w:pPr>
          </w:p>
          <w:p w14:paraId="7E22C74E" w14:textId="77777777" w:rsidR="006B5256" w:rsidRPr="008C4E51" w:rsidRDefault="006B5256" w:rsidP="006B5256">
            <w:pPr>
              <w:rPr>
                <w:rFonts w:ascii="Times New Roman" w:hAnsi="Times New Roman" w:cs="Times New Roman"/>
              </w:rPr>
            </w:pPr>
          </w:p>
          <w:p w14:paraId="1744FC71" w14:textId="77777777" w:rsidR="006B5256" w:rsidRPr="008C4E51" w:rsidRDefault="006B5256" w:rsidP="006B5256">
            <w:pPr>
              <w:rPr>
                <w:rFonts w:ascii="Times New Roman" w:hAnsi="Times New Roman" w:cs="Times New Roman"/>
              </w:rPr>
            </w:pPr>
          </w:p>
          <w:p w14:paraId="4C952D54" w14:textId="77777777" w:rsidR="006B5256" w:rsidRPr="008C4E51" w:rsidRDefault="006B5256" w:rsidP="006B5256">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08416" behindDoc="0" locked="0" layoutInCell="1" allowOverlap="1" wp14:anchorId="5B502F58" wp14:editId="2E352593">
                      <wp:simplePos x="0" y="0"/>
                      <wp:positionH relativeFrom="column">
                        <wp:posOffset>3733165</wp:posOffset>
                      </wp:positionH>
                      <wp:positionV relativeFrom="paragraph">
                        <wp:posOffset>154940</wp:posOffset>
                      </wp:positionV>
                      <wp:extent cx="1409700" cy="822960"/>
                      <wp:effectExtent l="0" t="0" r="19050" b="15240"/>
                      <wp:wrapNone/>
                      <wp:docPr id="518173012" name="Rectangle 2"/>
                      <wp:cNvGraphicFramePr/>
                      <a:graphic xmlns:a="http://schemas.openxmlformats.org/drawingml/2006/main">
                        <a:graphicData uri="http://schemas.microsoft.com/office/word/2010/wordprocessingShape">
                          <wps:wsp>
                            <wps:cNvSpPr/>
                            <wps:spPr>
                              <a:xfrm>
                                <a:off x="0" y="0"/>
                                <a:ext cx="1409700" cy="8229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2A26E29" w14:textId="77777777" w:rsidR="006B5256" w:rsidRDefault="006B5256" w:rsidP="006B5256">
                                  <w:r>
                                    <w:t>Amélioration des conditions de transports le long du corridor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02F58" id="_x0000_s1036" style="position:absolute;margin-left:293.95pt;margin-top:12.2pt;width:111pt;height:6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" fillcolor="#4f81bd [3204]" strokecolor="#0a121c [484]" strokeweight="2pt">
                      <v:textbox>
                        <w:txbxContent>
                          <w:p w14:paraId="62A26E29" w14:textId="77777777" w:rsidR="006B5256" w:rsidRDefault="006B5256" w:rsidP="006B5256">
                            <w:r>
                              <w:t>Amélioration des conditions de transports le long du corridor</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04320" behindDoc="0" locked="0" layoutInCell="1" allowOverlap="1" wp14:anchorId="47EF53BD" wp14:editId="436C639C">
                      <wp:simplePos x="0" y="0"/>
                      <wp:positionH relativeFrom="column">
                        <wp:posOffset>1691005</wp:posOffset>
                      </wp:positionH>
                      <wp:positionV relativeFrom="paragraph">
                        <wp:posOffset>147320</wp:posOffset>
                      </wp:positionV>
                      <wp:extent cx="1920240" cy="822960"/>
                      <wp:effectExtent l="0" t="0" r="22860" b="15240"/>
                      <wp:wrapNone/>
                      <wp:docPr id="232717963" name="Rectangle 2"/>
                      <wp:cNvGraphicFramePr/>
                      <a:graphic xmlns:a="http://schemas.openxmlformats.org/drawingml/2006/main">
                        <a:graphicData uri="http://schemas.microsoft.com/office/word/2010/wordprocessingShape">
                          <wps:wsp>
                            <wps:cNvSpPr/>
                            <wps:spPr>
                              <a:xfrm>
                                <a:off x="0" y="0"/>
                                <a:ext cx="1920240" cy="822960"/>
                              </a:xfrm>
                              <a:prstGeom prst="rect">
                                <a:avLst/>
                              </a:prstGeom>
                              <a:solidFill>
                                <a:srgbClr val="4472C4"/>
                              </a:solidFill>
                              <a:ln w="12700" cap="flat" cmpd="sng" algn="ctr">
                                <a:solidFill>
                                  <a:srgbClr val="4472C4">
                                    <a:shade val="15000"/>
                                  </a:srgbClr>
                                </a:solidFill>
                                <a:prstDash val="solid"/>
                                <a:miter lim="800000"/>
                              </a:ln>
                              <a:effectLst/>
                            </wps:spPr>
                            <wps:txbx>
                              <w:txbxContent>
                                <w:p w14:paraId="0C68FEDA" w14:textId="77777777" w:rsidR="006B5256" w:rsidRDefault="006B5256" w:rsidP="006B5256">
                                  <w:pPr>
                                    <w:shd w:val="clear" w:color="auto" w:fill="92D050"/>
                                  </w:pPr>
                                  <w:r>
                                    <w:rPr>
                                      <w:rFonts w:ascii="Times New Roman" w:eastAsia="Times New Roman" w:hAnsi="Times New Roman" w:cs="Times New Roman"/>
                                    </w:rPr>
                                    <w:t>R</w:t>
                                  </w:r>
                                  <w:r w:rsidRPr="00042E1E">
                                    <w:rPr>
                                      <w:rFonts w:ascii="Times New Roman" w:eastAsia="Times New Roman" w:hAnsi="Times New Roman" w:cs="Times New Roman"/>
                                    </w:rPr>
                                    <w:t>éduction du temps de parcours et des accidents de la route</w:t>
                                  </w:r>
                                  <w:r>
                                    <w:rPr>
                                      <w:rFonts w:ascii="Times New Roman" w:eastAsia="Times New Roman" w:hAnsi="Times New Roman" w:cs="Times New Roman"/>
                                    </w:rPr>
                                    <w:t xml:space="preserve"> lo long du corridor Zinder-Agadez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F53BD" id="_x0000_s1037" style="position:absolute;margin-left:133.15pt;margin-top:11.6pt;width:151.2pt;height:6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" fillcolor="#4472c4" strokecolor="#172c51" strokeweight="1pt">
                      <v:textbox>
                        <w:txbxContent>
                          <w:p w14:paraId="0C68FEDA" w14:textId="77777777" w:rsidR="006B5256" w:rsidRDefault="006B5256" w:rsidP="006B5256">
                            <w:pPr>
                              <w:shd w:val="clear" w:color="auto" w:fill="92D050"/>
                            </w:pPr>
                            <w:r>
                              <w:rPr>
                                <w:rFonts w:ascii="Times New Roman" w:eastAsia="Times New Roman" w:hAnsi="Times New Roman" w:cs="Times New Roman"/>
                              </w:rPr>
                              <w:t>R</w:t>
                            </w:r>
                            <w:r w:rsidRPr="00042E1E">
                              <w:rPr>
                                <w:rFonts w:ascii="Times New Roman" w:eastAsia="Times New Roman" w:hAnsi="Times New Roman" w:cs="Times New Roman"/>
                              </w:rPr>
                              <w:t>éduction du temps de parcours et des accidents de la route</w:t>
                            </w:r>
                            <w:r>
                              <w:rPr>
                                <w:rFonts w:ascii="Times New Roman" w:eastAsia="Times New Roman" w:hAnsi="Times New Roman" w:cs="Times New Roman"/>
                              </w:rPr>
                              <w:t xml:space="preserve"> lo long du corridor Zinder-Agadez</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00224" behindDoc="0" locked="0" layoutInCell="1" allowOverlap="1" wp14:anchorId="30362B5E" wp14:editId="292A8ADE">
                      <wp:simplePos x="0" y="0"/>
                      <wp:positionH relativeFrom="column">
                        <wp:posOffset>-8255</wp:posOffset>
                      </wp:positionH>
                      <wp:positionV relativeFrom="paragraph">
                        <wp:posOffset>173990</wp:posOffset>
                      </wp:positionV>
                      <wp:extent cx="1562100" cy="822960"/>
                      <wp:effectExtent l="0" t="0" r="19050" b="15240"/>
                      <wp:wrapNone/>
                      <wp:docPr id="1026621494" name="Rectangle 2"/>
                      <wp:cNvGraphicFramePr/>
                      <a:graphic xmlns:a="http://schemas.openxmlformats.org/drawingml/2006/main">
                        <a:graphicData uri="http://schemas.microsoft.com/office/word/2010/wordprocessingShape">
                          <wps:wsp>
                            <wps:cNvSpPr/>
                            <wps:spPr>
                              <a:xfrm>
                                <a:off x="0" y="0"/>
                                <a:ext cx="1562100" cy="8229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305B083" w14:textId="77777777" w:rsidR="006B5256" w:rsidRDefault="006B5256" w:rsidP="006B5256">
                                  <w:r>
                                    <w:rPr>
                                      <w:rFonts w:ascii="Garamond" w:eastAsia="Calibri" w:hAnsi="Garamond"/>
                                    </w:rPr>
                                    <w:t xml:space="preserve">La </w:t>
                                  </w:r>
                                  <w:r w:rsidRPr="00597765">
                                    <w:rPr>
                                      <w:rFonts w:ascii="Garamond" w:eastAsia="Calibri" w:hAnsi="Garamond"/>
                                    </w:rPr>
                                    <w:t>préservation du patrimoine routier national km de route rurale,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62B5E" id="_x0000_s1038" style="position:absolute;margin-left:-.65pt;margin-top:13.7pt;width:123pt;height:64.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" fillcolor="#4f81bd [3204]" strokecolor="#0a121c [484]" strokeweight="2pt">
                      <v:textbox>
                        <w:txbxContent>
                          <w:p w14:paraId="3305B083" w14:textId="77777777" w:rsidR="006B5256" w:rsidRDefault="006B5256" w:rsidP="006B5256">
                            <w:r>
                              <w:rPr>
                                <w:rFonts w:ascii="Garamond" w:eastAsia="Calibri" w:hAnsi="Garamond"/>
                              </w:rPr>
                              <w:t xml:space="preserve">La </w:t>
                            </w:r>
                            <w:r w:rsidRPr="00597765">
                              <w:rPr>
                                <w:rFonts w:ascii="Garamond" w:eastAsia="Calibri" w:hAnsi="Garamond"/>
                              </w:rPr>
                              <w:t>préservation du patrimoine routier national km de route rurale,</w:t>
                            </w:r>
                          </w:p>
                        </w:txbxContent>
                      </v:textbox>
                    </v:rect>
                  </w:pict>
                </mc:Fallback>
              </mc:AlternateContent>
            </w:r>
          </w:p>
          <w:p w14:paraId="11F8C4CA" w14:textId="77777777" w:rsidR="006B5256" w:rsidRPr="008C4E51" w:rsidRDefault="006B5256" w:rsidP="006B5256">
            <w:pPr>
              <w:rPr>
                <w:rFonts w:ascii="Times New Roman" w:hAnsi="Times New Roman" w:cs="Times New Roman"/>
              </w:rPr>
            </w:pPr>
          </w:p>
          <w:p w14:paraId="0FA2219F" w14:textId="77777777" w:rsidR="006B5256" w:rsidRPr="008C4E51" w:rsidRDefault="006B5256" w:rsidP="006B5256">
            <w:pPr>
              <w:rPr>
                <w:rFonts w:ascii="Times New Roman" w:hAnsi="Times New Roman" w:cs="Times New Roman"/>
              </w:rPr>
            </w:pPr>
          </w:p>
          <w:p w14:paraId="59F098FE" w14:textId="77777777" w:rsidR="006B5256" w:rsidRPr="008C4E51" w:rsidRDefault="006B5256" w:rsidP="006B5256">
            <w:pPr>
              <w:rPr>
                <w:rFonts w:ascii="Times New Roman" w:hAnsi="Times New Roman" w:cs="Times New Roman"/>
              </w:rPr>
            </w:pPr>
          </w:p>
          <w:p w14:paraId="7E2A2601" w14:textId="77777777" w:rsidR="006B5256" w:rsidRPr="008C4E51" w:rsidRDefault="006B5256" w:rsidP="006B5256">
            <w:pPr>
              <w:rPr>
                <w:rFonts w:ascii="Times New Roman" w:hAnsi="Times New Roman" w:cs="Times New Roman"/>
              </w:rPr>
            </w:pPr>
          </w:p>
          <w:p w14:paraId="3200FD7C" w14:textId="77777777" w:rsidR="006B5256" w:rsidRPr="008C4E51" w:rsidRDefault="006B5256" w:rsidP="006B5256">
            <w:pPr>
              <w:rPr>
                <w:rFonts w:ascii="Times New Roman" w:hAnsi="Times New Roman" w:cs="Times New Roman"/>
              </w:rPr>
            </w:pPr>
          </w:p>
          <w:p w14:paraId="6B09411B" w14:textId="77777777" w:rsidR="006B5256" w:rsidRPr="008C4E51" w:rsidRDefault="006B5256" w:rsidP="006B5256">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09440" behindDoc="0" locked="0" layoutInCell="1" allowOverlap="1" wp14:anchorId="601E38B1" wp14:editId="0271DA89">
                      <wp:simplePos x="0" y="0"/>
                      <wp:positionH relativeFrom="column">
                        <wp:posOffset>3733165</wp:posOffset>
                      </wp:positionH>
                      <wp:positionV relativeFrom="paragraph">
                        <wp:posOffset>80645</wp:posOffset>
                      </wp:positionV>
                      <wp:extent cx="1447800" cy="807720"/>
                      <wp:effectExtent l="0" t="0" r="19050" b="11430"/>
                      <wp:wrapNone/>
                      <wp:docPr id="693342958" name="Rectangle 2"/>
                      <wp:cNvGraphicFramePr/>
                      <a:graphic xmlns:a="http://schemas.openxmlformats.org/drawingml/2006/main">
                        <a:graphicData uri="http://schemas.microsoft.com/office/word/2010/wordprocessingShape">
                          <wps:wsp>
                            <wps:cNvSpPr/>
                            <wps:spPr>
                              <a:xfrm>
                                <a:off x="0" y="0"/>
                                <a:ext cx="1447800" cy="8077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5157B8" w14:textId="77777777" w:rsidR="006B5256" w:rsidRDefault="006B5256" w:rsidP="006B5256">
                                  <w:r>
                                    <w:t>Améliorer l’efficacité  d’intervention des PME dans les activités routières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E38B1" id="_x0000_s1039" style="position:absolute;margin-left:293.95pt;margin-top:6.35pt;width:114pt;height:6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" fillcolor="#4f81bd [3204]" strokecolor="#0a121c [484]" strokeweight="2pt">
                      <v:textbox>
                        <w:txbxContent>
                          <w:p w14:paraId="7C5157B8" w14:textId="77777777" w:rsidR="006B5256" w:rsidRDefault="006B5256" w:rsidP="006B5256">
                            <w:r>
                              <w:t>Améliorer l’efficacité  d’intervention des PME dans les activités routières</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05344" behindDoc="1" locked="0" layoutInCell="1" allowOverlap="1" wp14:anchorId="64D97363" wp14:editId="052C90F6">
                      <wp:simplePos x="0" y="0"/>
                      <wp:positionH relativeFrom="column">
                        <wp:posOffset>1691005</wp:posOffset>
                      </wp:positionH>
                      <wp:positionV relativeFrom="paragraph">
                        <wp:posOffset>111125</wp:posOffset>
                      </wp:positionV>
                      <wp:extent cx="1920240" cy="777240"/>
                      <wp:effectExtent l="0" t="0" r="22860" b="22860"/>
                      <wp:wrapSquare wrapText="bothSides"/>
                      <wp:docPr id="63663419" name="Rectangle 2"/>
                      <wp:cNvGraphicFramePr/>
                      <a:graphic xmlns:a="http://schemas.openxmlformats.org/drawingml/2006/main">
                        <a:graphicData uri="http://schemas.microsoft.com/office/word/2010/wordprocessingShape">
                          <wps:wsp>
                            <wps:cNvSpPr/>
                            <wps:spPr>
                              <a:xfrm>
                                <a:off x="0" y="0"/>
                                <a:ext cx="1920240" cy="777240"/>
                              </a:xfrm>
                              <a:prstGeom prst="rect">
                                <a:avLst/>
                              </a:prstGeom>
                              <a:solidFill>
                                <a:srgbClr val="4472C4"/>
                              </a:solidFill>
                              <a:ln w="12700" cap="flat" cmpd="sng" algn="ctr">
                                <a:solidFill>
                                  <a:srgbClr val="4472C4">
                                    <a:shade val="15000"/>
                                  </a:srgbClr>
                                </a:solidFill>
                                <a:prstDash val="solid"/>
                                <a:miter lim="800000"/>
                              </a:ln>
                              <a:effectLst/>
                            </wps:spPr>
                            <wps:txbx>
                              <w:txbxContent>
                                <w:p w14:paraId="579F2EA5" w14:textId="77777777" w:rsidR="006B5256" w:rsidRDefault="006B5256" w:rsidP="006B5256">
                                  <w:pPr>
                                    <w:shd w:val="clear" w:color="auto" w:fill="92D050"/>
                                  </w:pPr>
                                  <w:r>
                                    <w:rPr>
                                      <w:rFonts w:ascii="Times New Roman" w:eastAsia="Times New Roman" w:hAnsi="Times New Roman" w:cs="Times New Roman"/>
                                      <w:i/>
                                      <w:iCs/>
                                    </w:rPr>
                                    <w:t>Appui aux PME i</w:t>
                                  </w:r>
                                  <w:r w:rsidRPr="00042E1E">
                                    <w:rPr>
                                      <w:rFonts w:ascii="Times New Roman" w:eastAsia="Times New Roman" w:hAnsi="Times New Roman" w:cs="Times New Roman"/>
                                      <w:i/>
                                      <w:iCs/>
                                    </w:rPr>
                                    <w:t>nterven</w:t>
                                  </w:r>
                                  <w:r>
                                    <w:rPr>
                                      <w:rFonts w:ascii="Times New Roman" w:eastAsia="Times New Roman" w:hAnsi="Times New Roman" w:cs="Times New Roman"/>
                                      <w:i/>
                                      <w:iCs/>
                                    </w:rPr>
                                    <w:t>ant</w:t>
                                  </w:r>
                                  <w:r w:rsidRPr="00042E1E">
                                    <w:rPr>
                                      <w:rFonts w:ascii="Times New Roman" w:eastAsia="Times New Roman" w:hAnsi="Times New Roman" w:cs="Times New Roman"/>
                                      <w:i/>
                                      <w:iCs/>
                                    </w:rPr>
                                    <w:t xml:space="preserve"> dans les activités routières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97363" id="_x0000_s1040" style="position:absolute;margin-left:133.15pt;margin-top:8.75pt;width:151.2pt;height:61.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" fillcolor="#4472c4" strokecolor="#172c51" strokeweight="1pt">
                      <v:textbox>
                        <w:txbxContent>
                          <w:p w14:paraId="579F2EA5" w14:textId="77777777" w:rsidR="006B5256" w:rsidRDefault="006B5256" w:rsidP="006B5256">
                            <w:pPr>
                              <w:shd w:val="clear" w:color="auto" w:fill="92D050"/>
                            </w:pPr>
                            <w:r>
                              <w:rPr>
                                <w:rFonts w:ascii="Times New Roman" w:eastAsia="Times New Roman" w:hAnsi="Times New Roman" w:cs="Times New Roman"/>
                                <w:i/>
                                <w:iCs/>
                              </w:rPr>
                              <w:t>Appui aux PME i</w:t>
                            </w:r>
                            <w:r w:rsidRPr="00042E1E">
                              <w:rPr>
                                <w:rFonts w:ascii="Times New Roman" w:eastAsia="Times New Roman" w:hAnsi="Times New Roman" w:cs="Times New Roman"/>
                                <w:i/>
                                <w:iCs/>
                              </w:rPr>
                              <w:t>nterven</w:t>
                            </w:r>
                            <w:r>
                              <w:rPr>
                                <w:rFonts w:ascii="Times New Roman" w:eastAsia="Times New Roman" w:hAnsi="Times New Roman" w:cs="Times New Roman"/>
                                <w:i/>
                                <w:iCs/>
                              </w:rPr>
                              <w:t>ant</w:t>
                            </w:r>
                            <w:r w:rsidRPr="00042E1E">
                              <w:rPr>
                                <w:rFonts w:ascii="Times New Roman" w:eastAsia="Times New Roman" w:hAnsi="Times New Roman" w:cs="Times New Roman"/>
                                <w:i/>
                                <w:iCs/>
                              </w:rPr>
                              <w:t xml:space="preserve"> dans les activités routières</w:t>
                            </w:r>
                          </w:p>
                        </w:txbxContent>
                      </v:textbox>
                      <w10:wrap type="square"/>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01248" behindDoc="0" locked="0" layoutInCell="1" allowOverlap="1" wp14:anchorId="19C1D861" wp14:editId="3C96BEC1">
                      <wp:simplePos x="0" y="0"/>
                      <wp:positionH relativeFrom="column">
                        <wp:posOffset>-8255</wp:posOffset>
                      </wp:positionH>
                      <wp:positionV relativeFrom="paragraph">
                        <wp:posOffset>130175</wp:posOffset>
                      </wp:positionV>
                      <wp:extent cx="1562100" cy="807720"/>
                      <wp:effectExtent l="0" t="0" r="19050" b="11430"/>
                      <wp:wrapNone/>
                      <wp:docPr id="236150488" name="Rectangle 2"/>
                      <wp:cNvGraphicFramePr/>
                      <a:graphic xmlns:a="http://schemas.openxmlformats.org/drawingml/2006/main">
                        <a:graphicData uri="http://schemas.microsoft.com/office/word/2010/wordprocessingShape">
                          <wps:wsp>
                            <wps:cNvSpPr/>
                            <wps:spPr>
                              <a:xfrm>
                                <a:off x="0" y="0"/>
                                <a:ext cx="1562100" cy="8077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0CD5313" w14:textId="77777777" w:rsidR="006B5256" w:rsidRDefault="006B5256" w:rsidP="006B5256">
                                  <w:r>
                                    <w:rPr>
                                      <w:rFonts w:ascii="Garamond" w:eastAsia="Calibri" w:hAnsi="Garamond"/>
                                    </w:rPr>
                                    <w:t xml:space="preserve">Le </w:t>
                                  </w:r>
                                  <w:r w:rsidRPr="00597765">
                                    <w:rPr>
                                      <w:rFonts w:ascii="Garamond" w:eastAsia="Calibri" w:hAnsi="Garamond"/>
                                    </w:rPr>
                                    <w:t>renforcement de capacité des PME du secteur des BTP km de route rurale,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1D861" id="_x0000_s1041" style="position:absolute;margin-left:-.65pt;margin-top:10.25pt;width:123pt;height:6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" fillcolor="#4f81bd [3204]" strokecolor="#0a121c [484]" strokeweight="2pt">
                      <v:textbox>
                        <w:txbxContent>
                          <w:p w14:paraId="10CD5313" w14:textId="77777777" w:rsidR="006B5256" w:rsidRDefault="006B5256" w:rsidP="006B5256">
                            <w:r>
                              <w:rPr>
                                <w:rFonts w:ascii="Garamond" w:eastAsia="Calibri" w:hAnsi="Garamond"/>
                              </w:rPr>
                              <w:t xml:space="preserve">Le </w:t>
                            </w:r>
                            <w:r w:rsidRPr="00597765">
                              <w:rPr>
                                <w:rFonts w:ascii="Garamond" w:eastAsia="Calibri" w:hAnsi="Garamond"/>
                              </w:rPr>
                              <w:t>renforcement de capacité des PME du secteur des BTP km de route rurale,</w:t>
                            </w:r>
                          </w:p>
                        </w:txbxContent>
                      </v:textbox>
                    </v:rect>
                  </w:pict>
                </mc:Fallback>
              </mc:AlternateContent>
            </w:r>
          </w:p>
          <w:p w14:paraId="5D139873" w14:textId="77777777" w:rsidR="006B5256" w:rsidRPr="008C4E51" w:rsidRDefault="006B5256" w:rsidP="006B5256">
            <w:pPr>
              <w:rPr>
                <w:rFonts w:ascii="Times New Roman" w:hAnsi="Times New Roman" w:cs="Times New Roman"/>
              </w:rPr>
            </w:pPr>
          </w:p>
          <w:p w14:paraId="53CC667E" w14:textId="77777777" w:rsidR="006B5256" w:rsidRPr="008C4E51" w:rsidRDefault="006B5256" w:rsidP="006B5256">
            <w:pPr>
              <w:rPr>
                <w:rFonts w:ascii="Times New Roman" w:hAnsi="Times New Roman" w:cs="Times New Roman"/>
              </w:rPr>
            </w:pPr>
          </w:p>
          <w:p w14:paraId="6384CD22" w14:textId="77777777" w:rsidR="006B5256" w:rsidRPr="008C4E51" w:rsidRDefault="006B5256" w:rsidP="006B5256">
            <w:pPr>
              <w:rPr>
                <w:rFonts w:ascii="Times New Roman" w:hAnsi="Times New Roman" w:cs="Times New Roman"/>
              </w:rPr>
            </w:pPr>
          </w:p>
          <w:p w14:paraId="78BE77A0" w14:textId="77777777" w:rsidR="006B5256" w:rsidRPr="008C4E51" w:rsidRDefault="006B5256" w:rsidP="006B5256">
            <w:pPr>
              <w:rPr>
                <w:rFonts w:ascii="Times New Roman" w:hAnsi="Times New Roman" w:cs="Times New Roman"/>
              </w:rPr>
            </w:pPr>
          </w:p>
          <w:p w14:paraId="3E003301" w14:textId="77777777" w:rsidR="006B5256" w:rsidRPr="008C4E51" w:rsidRDefault="006B5256" w:rsidP="006B5256">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10464" behindDoc="0" locked="0" layoutInCell="1" allowOverlap="1" wp14:anchorId="7E20D0D2" wp14:editId="4BF7F8E8">
                      <wp:simplePos x="0" y="0"/>
                      <wp:positionH relativeFrom="column">
                        <wp:posOffset>3733165</wp:posOffset>
                      </wp:positionH>
                      <wp:positionV relativeFrom="paragraph">
                        <wp:posOffset>146050</wp:posOffset>
                      </wp:positionV>
                      <wp:extent cx="1485900" cy="982980"/>
                      <wp:effectExtent l="0" t="0" r="19050" b="26670"/>
                      <wp:wrapNone/>
                      <wp:docPr id="1294600849" name="Rectangle 2"/>
                      <wp:cNvGraphicFramePr/>
                      <a:graphic xmlns:a="http://schemas.openxmlformats.org/drawingml/2006/main">
                        <a:graphicData uri="http://schemas.microsoft.com/office/word/2010/wordprocessingShape">
                          <wps:wsp>
                            <wps:cNvSpPr/>
                            <wps:spPr>
                              <a:xfrm>
                                <a:off x="0" y="0"/>
                                <a:ext cx="1485900" cy="982980"/>
                              </a:xfrm>
                              <a:prstGeom prst="rect">
                                <a:avLst/>
                              </a:prstGeom>
                              <a:solidFill>
                                <a:srgbClr val="4472C4"/>
                              </a:solidFill>
                              <a:ln w="12700" cap="flat" cmpd="sng" algn="ctr">
                                <a:solidFill>
                                  <a:srgbClr val="4472C4">
                                    <a:shade val="15000"/>
                                  </a:srgbClr>
                                </a:solidFill>
                                <a:prstDash val="solid"/>
                                <a:miter lim="800000"/>
                              </a:ln>
                              <a:effectLst/>
                            </wps:spPr>
                            <wps:txbx>
                              <w:txbxContent>
                                <w:p w14:paraId="2FF8BF4B" w14:textId="77777777" w:rsidR="006B5256" w:rsidRDefault="006B5256" w:rsidP="006B5256">
                                  <w:r>
                                    <w:t>Améliorer l’intervention des services dans le domaine de la sécurité routière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0D0D2" id="_x0000_s1042" style="position:absolute;margin-left:293.95pt;margin-top:11.5pt;width:117pt;height:77.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" fillcolor="#4472c4" strokecolor="#172c51" strokeweight="1pt">
                      <v:textbox>
                        <w:txbxContent>
                          <w:p w14:paraId="2FF8BF4B" w14:textId="77777777" w:rsidR="006B5256" w:rsidRDefault="006B5256" w:rsidP="006B5256">
                            <w:r>
                              <w:t>Améliorer l’intervention des services dans le domaine de la sécurité routière</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02272" behindDoc="0" locked="0" layoutInCell="1" allowOverlap="1" wp14:anchorId="0314B66D" wp14:editId="4CA7146A">
                      <wp:simplePos x="0" y="0"/>
                      <wp:positionH relativeFrom="column">
                        <wp:posOffset>-8255</wp:posOffset>
                      </wp:positionH>
                      <wp:positionV relativeFrom="paragraph">
                        <wp:posOffset>168910</wp:posOffset>
                      </wp:positionV>
                      <wp:extent cx="1600200" cy="982980"/>
                      <wp:effectExtent l="0" t="0" r="19050" b="26670"/>
                      <wp:wrapNone/>
                      <wp:docPr id="1886448427" name="Rectangle 2"/>
                      <wp:cNvGraphicFramePr/>
                      <a:graphic xmlns:a="http://schemas.openxmlformats.org/drawingml/2006/main">
                        <a:graphicData uri="http://schemas.microsoft.com/office/word/2010/wordprocessingShape">
                          <wps:wsp>
                            <wps:cNvSpPr/>
                            <wps:spPr>
                              <a:xfrm>
                                <a:off x="0" y="0"/>
                                <a:ext cx="1600200" cy="9829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4CF6D58" w14:textId="77777777" w:rsidR="006B5256" w:rsidRDefault="006B5256" w:rsidP="006B5256">
                                  <w:r>
                                    <w:rPr>
                                      <w:rFonts w:ascii="Garamond" w:eastAsia="Calibri" w:hAnsi="Garamond"/>
                                    </w:rPr>
                                    <w:t xml:space="preserve">Le </w:t>
                                  </w:r>
                                  <w:r w:rsidRPr="00597765">
                                    <w:rPr>
                                      <w:rFonts w:ascii="Garamond" w:eastAsia="Calibri" w:hAnsi="Garamond"/>
                                    </w:rPr>
                                    <w:t>renforcer les capacités techniques, institutionnelles des services étatiques secteur des BTP km de route rurale,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4B66D" id="_x0000_s1043" style="position:absolute;margin-left:-.65pt;margin-top:13.3pt;width:126pt;height:77.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" fillcolor="#4f81bd [3204]" strokecolor="#0a121c [484]" strokeweight="2pt">
                      <v:textbox>
                        <w:txbxContent>
                          <w:p w14:paraId="74CF6D58" w14:textId="77777777" w:rsidR="006B5256" w:rsidRDefault="006B5256" w:rsidP="006B5256">
                            <w:r>
                              <w:rPr>
                                <w:rFonts w:ascii="Garamond" w:eastAsia="Calibri" w:hAnsi="Garamond"/>
                              </w:rPr>
                              <w:t xml:space="preserve">Le </w:t>
                            </w:r>
                            <w:r w:rsidRPr="00597765">
                              <w:rPr>
                                <w:rFonts w:ascii="Garamond" w:eastAsia="Calibri" w:hAnsi="Garamond"/>
                              </w:rPr>
                              <w:t>renforcer les capacités techniques, institutionnelles des services étatiques secteur des BTP km de route rurale,</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06368" behindDoc="0" locked="0" layoutInCell="1" allowOverlap="1" wp14:anchorId="40C715C7" wp14:editId="309B5A05">
                      <wp:simplePos x="0" y="0"/>
                      <wp:positionH relativeFrom="column">
                        <wp:posOffset>1691005</wp:posOffset>
                      </wp:positionH>
                      <wp:positionV relativeFrom="paragraph">
                        <wp:posOffset>130810</wp:posOffset>
                      </wp:positionV>
                      <wp:extent cx="1958340" cy="1021080"/>
                      <wp:effectExtent l="0" t="0" r="22860" b="26670"/>
                      <wp:wrapNone/>
                      <wp:docPr id="89747886" name="Rectangle 2"/>
                      <wp:cNvGraphicFramePr/>
                      <a:graphic xmlns:a="http://schemas.openxmlformats.org/drawingml/2006/main">
                        <a:graphicData uri="http://schemas.microsoft.com/office/word/2010/wordprocessingShape">
                          <wps:wsp>
                            <wps:cNvSpPr/>
                            <wps:spPr>
                              <a:xfrm>
                                <a:off x="0" y="0"/>
                                <a:ext cx="1958340" cy="1021080"/>
                              </a:xfrm>
                              <a:prstGeom prst="rect">
                                <a:avLst/>
                              </a:prstGeom>
                              <a:solidFill>
                                <a:srgbClr val="4472C4"/>
                              </a:solidFill>
                              <a:ln w="12700" cap="flat" cmpd="sng" algn="ctr">
                                <a:solidFill>
                                  <a:srgbClr val="4472C4">
                                    <a:shade val="15000"/>
                                  </a:srgbClr>
                                </a:solidFill>
                                <a:prstDash val="solid"/>
                                <a:miter lim="800000"/>
                              </a:ln>
                              <a:effectLst/>
                            </wps:spPr>
                            <wps:txbx>
                              <w:txbxContent>
                                <w:p w14:paraId="54A2C5A6" w14:textId="77777777" w:rsidR="006B5256" w:rsidRDefault="006B5256" w:rsidP="006B5256">
                                  <w:pPr>
                                    <w:shd w:val="clear" w:color="auto" w:fill="92D050"/>
                                  </w:pPr>
                                  <w:r>
                                    <w:rPr>
                                      <w:rFonts w:ascii="Times New Roman" w:eastAsia="Times New Roman" w:hAnsi="Times New Roman" w:cs="Times New Roman"/>
                                      <w:i/>
                                      <w:iCs/>
                                    </w:rPr>
                                    <w:t xml:space="preserve">Appui aux institutions étatiques </w:t>
                                  </w:r>
                                  <w:r w:rsidRPr="00042E1E">
                                    <w:rPr>
                                      <w:rFonts w:ascii="Times New Roman" w:hAnsi="Times New Roman" w:cs="Times New Roman"/>
                                      <w:i/>
                                      <w:iCs/>
                                    </w:rPr>
                                    <w:t>dans le domaine de la sécurité routière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715C7" id="_x0000_s1044" style="position:absolute;margin-left:133.15pt;margin-top:10.3pt;width:154.2pt;height:8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" fillcolor="#4472c4" strokecolor="#172c51" strokeweight="1pt">
                      <v:textbox>
                        <w:txbxContent>
                          <w:p w14:paraId="54A2C5A6" w14:textId="77777777" w:rsidR="006B5256" w:rsidRDefault="006B5256" w:rsidP="006B5256">
                            <w:pPr>
                              <w:shd w:val="clear" w:color="auto" w:fill="92D050"/>
                            </w:pPr>
                            <w:r>
                              <w:rPr>
                                <w:rFonts w:ascii="Times New Roman" w:eastAsia="Times New Roman" w:hAnsi="Times New Roman" w:cs="Times New Roman"/>
                                <w:i/>
                                <w:iCs/>
                              </w:rPr>
                              <w:t xml:space="preserve">Appui aux institutions étatiques </w:t>
                            </w:r>
                            <w:r w:rsidRPr="00042E1E">
                              <w:rPr>
                                <w:rFonts w:ascii="Times New Roman" w:hAnsi="Times New Roman" w:cs="Times New Roman"/>
                                <w:i/>
                                <w:iCs/>
                              </w:rPr>
                              <w:t>dans le domaine de la sécurité routière</w:t>
                            </w:r>
                          </w:p>
                        </w:txbxContent>
                      </v:textbox>
                    </v:rect>
                  </w:pict>
                </mc:Fallback>
              </mc:AlternateContent>
            </w:r>
          </w:p>
          <w:p w14:paraId="28B18D33" w14:textId="77777777" w:rsidR="006B5256" w:rsidRPr="008C4E51" w:rsidRDefault="006B5256" w:rsidP="006B5256">
            <w:pPr>
              <w:rPr>
                <w:rFonts w:ascii="Times New Roman" w:hAnsi="Times New Roman" w:cs="Times New Roman"/>
              </w:rPr>
            </w:pPr>
          </w:p>
          <w:p w14:paraId="3E829D38" w14:textId="77777777" w:rsidR="006B5256" w:rsidRPr="008C4E51" w:rsidRDefault="006B5256" w:rsidP="006B5256">
            <w:pPr>
              <w:rPr>
                <w:rFonts w:ascii="Times New Roman" w:hAnsi="Times New Roman" w:cs="Times New Roman"/>
              </w:rPr>
            </w:pPr>
          </w:p>
          <w:p w14:paraId="33D62FF5" w14:textId="77777777" w:rsidR="006B5256" w:rsidRPr="008C4E51" w:rsidRDefault="006B5256" w:rsidP="006B5256">
            <w:pPr>
              <w:rPr>
                <w:rFonts w:ascii="Times New Roman" w:hAnsi="Times New Roman" w:cs="Times New Roman"/>
              </w:rPr>
            </w:pPr>
          </w:p>
        </w:tc>
      </w:tr>
    </w:tbl>
    <w:p w14:paraId="396CE9AC" w14:textId="77777777" w:rsidR="006B5256" w:rsidRPr="008C4E51" w:rsidRDefault="006B5256" w:rsidP="006B5256">
      <w:pPr>
        <w:spacing w:line="312" w:lineRule="auto"/>
        <w:ind w:left="360"/>
        <w:jc w:val="center"/>
        <w:rPr>
          <w:rFonts w:ascii="Times New Roman" w:hAnsi="Times New Roman" w:cs="Times New Roman"/>
        </w:rPr>
      </w:pPr>
      <w:r w:rsidRPr="008C4E51">
        <w:rPr>
          <w:rFonts w:ascii="Times New Roman" w:hAnsi="Times New Roman" w:cs="Times New Roman"/>
          <w:b/>
          <w:bCs/>
          <w:u w:val="single"/>
        </w:rPr>
        <w:t>Source</w:t>
      </w:r>
      <w:r w:rsidRPr="008C4E51">
        <w:rPr>
          <w:rFonts w:ascii="Times New Roman" w:hAnsi="Times New Roman" w:cs="Times New Roman"/>
        </w:rPr>
        <w:t> : Aide-Mémoire de la mission de préparation du Financement Additionnel – Gouvernement Niger/Banque mondiale, septembre 2024</w:t>
      </w:r>
    </w:p>
    <w:p w14:paraId="224D38AA" w14:textId="77777777" w:rsidR="006B5256" w:rsidRPr="008C4E51" w:rsidRDefault="006B5256" w:rsidP="006B5256">
      <w:pPr>
        <w:spacing w:line="312" w:lineRule="auto"/>
        <w:ind w:left="360"/>
        <w:jc w:val="center"/>
        <w:rPr>
          <w:rFonts w:ascii="Times New Roman" w:hAnsi="Times New Roman" w:cs="Times New Roman"/>
        </w:rPr>
      </w:pPr>
    </w:p>
    <w:p w14:paraId="078388AF" w14:textId="77777777" w:rsidR="006B5256" w:rsidRPr="008C4E51" w:rsidRDefault="006B5256" w:rsidP="006B5256">
      <w:pPr>
        <w:spacing w:line="312" w:lineRule="auto"/>
        <w:ind w:left="360"/>
        <w:jc w:val="center"/>
        <w:rPr>
          <w:rFonts w:ascii="Times New Roman" w:hAnsi="Times New Roman" w:cs="Times New Roman"/>
        </w:rPr>
      </w:pPr>
    </w:p>
    <w:p w14:paraId="5C1F5A85" w14:textId="77777777" w:rsidR="006B5256" w:rsidRPr="008C4E51" w:rsidRDefault="006B5256" w:rsidP="006B5256">
      <w:pPr>
        <w:spacing w:line="312" w:lineRule="auto"/>
        <w:ind w:left="360"/>
        <w:jc w:val="center"/>
        <w:rPr>
          <w:rFonts w:ascii="Times New Roman" w:hAnsi="Times New Roman" w:cs="Times New Roman"/>
        </w:rPr>
      </w:pPr>
    </w:p>
    <w:p w14:paraId="39E07BF4" w14:textId="77777777" w:rsidR="006B5256" w:rsidRPr="008C4E51" w:rsidRDefault="006B5256" w:rsidP="006B5256">
      <w:pPr>
        <w:spacing w:line="312" w:lineRule="auto"/>
        <w:ind w:left="360"/>
        <w:jc w:val="center"/>
        <w:rPr>
          <w:rFonts w:ascii="Times New Roman" w:hAnsi="Times New Roman" w:cs="Times New Roman"/>
        </w:rPr>
      </w:pPr>
    </w:p>
    <w:p w14:paraId="74001F19" w14:textId="77777777" w:rsidR="006B5256" w:rsidRPr="008C4E51" w:rsidRDefault="006B5256" w:rsidP="006B5256">
      <w:pPr>
        <w:spacing w:line="312" w:lineRule="auto"/>
        <w:ind w:left="360"/>
        <w:jc w:val="center"/>
        <w:rPr>
          <w:rFonts w:ascii="Times New Roman" w:hAnsi="Times New Roman" w:cs="Times New Roman"/>
        </w:rPr>
      </w:pPr>
    </w:p>
    <w:p w14:paraId="43B5EBA8" w14:textId="77777777" w:rsidR="006B5256" w:rsidRPr="008C4E51" w:rsidRDefault="006B5256" w:rsidP="006B5256">
      <w:pPr>
        <w:tabs>
          <w:tab w:val="left" w:pos="0"/>
        </w:tabs>
        <w:spacing w:after="0"/>
        <w:ind w:left="360"/>
        <w:rPr>
          <w:rFonts w:ascii="Times New Roman" w:hAnsi="Times New Roman" w:cs="Times New Roman"/>
          <w:b/>
        </w:rPr>
      </w:pPr>
      <w:r w:rsidRPr="008C4E51">
        <w:rPr>
          <w:rFonts w:ascii="Times New Roman" w:hAnsi="Times New Roman" w:cs="Times New Roman"/>
          <w:b/>
        </w:rPr>
        <w:lastRenderedPageBreak/>
        <w:tab/>
      </w:r>
      <w:bookmarkStart w:id="168" w:name="_Hlk184982736"/>
      <w:r w:rsidRPr="008C4E51">
        <w:rPr>
          <w:rFonts w:ascii="Times New Roman" w:hAnsi="Times New Roman" w:cs="Times New Roman"/>
          <w:b/>
          <w:u w:val="single"/>
        </w:rPr>
        <w:t xml:space="preserve">Tableau </w:t>
      </w:r>
      <w:proofErr w:type="gramStart"/>
      <w:r w:rsidRPr="008C4E51">
        <w:rPr>
          <w:rFonts w:ascii="Times New Roman" w:hAnsi="Times New Roman" w:cs="Times New Roman"/>
          <w:b/>
          <w:u w:val="single"/>
        </w:rPr>
        <w:t>1</w:t>
      </w:r>
      <w:r w:rsidRPr="008C4E51">
        <w:rPr>
          <w:rFonts w:ascii="Times New Roman" w:hAnsi="Times New Roman" w:cs="Times New Roman"/>
          <w:b/>
        </w:rPr>
        <w:t>:</w:t>
      </w:r>
      <w:proofErr w:type="gramEnd"/>
      <w:r w:rsidRPr="008C4E51">
        <w:rPr>
          <w:rFonts w:ascii="Times New Roman" w:hAnsi="Times New Roman" w:cs="Times New Roman"/>
          <w:b/>
        </w:rPr>
        <w:t xml:space="preserve"> </w:t>
      </w:r>
      <w:r w:rsidRPr="008C4E51">
        <w:t>Description détaillée des Composantes et Coûts estimatifs du Financement Additionnel</w:t>
      </w:r>
      <w:r w:rsidRPr="008C4E51">
        <w:rPr>
          <w:rFonts w:ascii="Times New Roman" w:hAnsi="Times New Roman" w:cs="Times New Roman"/>
          <w:bCs/>
        </w:rPr>
        <w:t xml:space="preserve"> </w:t>
      </w:r>
      <w:bookmarkEnd w:id="168"/>
    </w:p>
    <w:tbl>
      <w:tblPr>
        <w:tblW w:w="9641" w:type="dxa"/>
        <w:jc w:val="right"/>
        <w:tblCellMar>
          <w:left w:w="10" w:type="dxa"/>
          <w:right w:w="10" w:type="dxa"/>
        </w:tblCellMar>
        <w:tblLook w:val="04A0" w:firstRow="1" w:lastRow="0" w:firstColumn="1" w:lastColumn="0" w:noHBand="0" w:noVBand="1"/>
      </w:tblPr>
      <w:tblGrid>
        <w:gridCol w:w="2351"/>
        <w:gridCol w:w="3510"/>
        <w:gridCol w:w="3780"/>
      </w:tblGrid>
      <w:tr w:rsidR="008C4E51" w:rsidRPr="008C4E51" w14:paraId="1A05CA10" w14:textId="77777777" w:rsidTr="00116A5F">
        <w:trPr>
          <w:trHeight w:val="179"/>
          <w:jc w:val="right"/>
        </w:trPr>
        <w:tc>
          <w:tcPr>
            <w:tcW w:w="2351"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351E6353" w14:textId="7777777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 xml:space="preserve">Date Requête du Gouvernement </w:t>
            </w:r>
          </w:p>
        </w:tc>
        <w:tc>
          <w:tcPr>
            <w:tcW w:w="351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69D53214" w14:textId="77777777" w:rsidR="006B5256" w:rsidRPr="008C4E51" w:rsidRDefault="006B5256" w:rsidP="006B5256">
            <w:pPr>
              <w:ind w:left="360"/>
              <w:rPr>
                <w:rFonts w:ascii="Times New Roman" w:hAnsi="Times New Roman" w:cs="Times New Roman"/>
              </w:rPr>
            </w:pPr>
            <w:r w:rsidRPr="008C4E51">
              <w:rPr>
                <w:rFonts w:ascii="Times New Roman" w:hAnsi="Times New Roman" w:cs="Times New Roman"/>
                <w:b/>
                <w:bCs/>
              </w:rPr>
              <w:t xml:space="preserve">Financement </w:t>
            </w:r>
            <w:r w:rsidRPr="008C4E51">
              <w:rPr>
                <w:rFonts w:ascii="Times New Roman" w:hAnsi="Times New Roman" w:cs="Times New Roman"/>
              </w:rPr>
              <w:t>(</w:t>
            </w:r>
            <w:r w:rsidRPr="008C4E51">
              <w:rPr>
                <w:rFonts w:ascii="Times New Roman" w:hAnsi="Times New Roman" w:cs="Times New Roman"/>
                <w:i/>
                <w:iCs/>
              </w:rPr>
              <w:t>Source &amp; Montant</w:t>
            </w:r>
            <w:r w:rsidRPr="008C4E51">
              <w:rPr>
                <w:rFonts w:ascii="Times New Roman" w:hAnsi="Times New Roman" w:cs="Times New Roman"/>
              </w:rPr>
              <w:t>)</w:t>
            </w:r>
          </w:p>
        </w:tc>
        <w:tc>
          <w:tcPr>
            <w:tcW w:w="3780" w:type="dxa"/>
            <w:tcBorders>
              <w:top w:val="single" w:sz="4" w:space="0" w:color="auto"/>
              <w:left w:val="nil"/>
              <w:bottom w:val="single" w:sz="4" w:space="0" w:color="auto"/>
              <w:right w:val="single" w:sz="4" w:space="0" w:color="auto"/>
            </w:tcBorders>
            <w:shd w:val="clear" w:color="auto" w:fill="DDD9C3" w:themeFill="background2" w:themeFillShade="E6"/>
            <w:noWrap/>
            <w:hideMark/>
          </w:tcPr>
          <w:p w14:paraId="32EF1BAF" w14:textId="7777777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Durée de mise en œuvre proposée</w:t>
            </w:r>
          </w:p>
        </w:tc>
      </w:tr>
      <w:tr w:rsidR="008C4E51" w:rsidRPr="008C4E51" w14:paraId="45496250" w14:textId="77777777" w:rsidTr="00116A5F">
        <w:trPr>
          <w:trHeight w:val="287"/>
          <w:jc w:val="right"/>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6B259835" w14:textId="77777777" w:rsidR="006B5256" w:rsidRPr="008C4E51" w:rsidRDefault="006B5256" w:rsidP="006B5256">
            <w:pPr>
              <w:ind w:left="360"/>
              <w:jc w:val="center"/>
              <w:rPr>
                <w:rFonts w:ascii="Times New Roman" w:hAnsi="Times New Roman" w:cs="Times New Roman"/>
              </w:rPr>
            </w:pPr>
            <w:r w:rsidRPr="008C4E51">
              <w:rPr>
                <w:rFonts w:ascii="Times New Roman" w:hAnsi="Times New Roman" w:cs="Times New Roman"/>
              </w:rPr>
              <w:t>20 septembre 2024</w:t>
            </w:r>
          </w:p>
        </w:tc>
        <w:tc>
          <w:tcPr>
            <w:tcW w:w="3510" w:type="dxa"/>
            <w:tcBorders>
              <w:top w:val="nil"/>
              <w:left w:val="nil"/>
              <w:bottom w:val="single" w:sz="4" w:space="0" w:color="auto"/>
              <w:right w:val="single" w:sz="4" w:space="0" w:color="auto"/>
            </w:tcBorders>
            <w:shd w:val="clear" w:color="auto" w:fill="auto"/>
            <w:noWrap/>
            <w:vAlign w:val="bottom"/>
            <w:hideMark/>
          </w:tcPr>
          <w:p w14:paraId="1C4D25A3" w14:textId="77777777" w:rsidR="006B5256" w:rsidRPr="008C4E51" w:rsidRDefault="006B5256" w:rsidP="006B5256">
            <w:pPr>
              <w:ind w:left="360"/>
              <w:jc w:val="center"/>
              <w:rPr>
                <w:rFonts w:ascii="Times New Roman" w:hAnsi="Times New Roman" w:cs="Times New Roman"/>
              </w:rPr>
            </w:pPr>
            <w:r w:rsidRPr="008C4E51">
              <w:rPr>
                <w:rFonts w:ascii="Times New Roman" w:hAnsi="Times New Roman" w:cs="Times New Roman"/>
                <w:b/>
                <w:bCs/>
              </w:rPr>
              <w:t>IDA</w:t>
            </w:r>
            <w:r w:rsidRPr="008C4E51">
              <w:rPr>
                <w:rFonts w:ascii="Times New Roman" w:hAnsi="Times New Roman" w:cs="Times New Roman"/>
              </w:rPr>
              <w:t xml:space="preserve">, </w:t>
            </w:r>
            <w:r w:rsidRPr="008C4E51">
              <w:rPr>
                <w:rFonts w:ascii="Times New Roman" w:hAnsi="Times New Roman" w:cs="Times New Roman"/>
                <w:b/>
                <w:bCs/>
              </w:rPr>
              <w:t>97 millions USD</w:t>
            </w:r>
          </w:p>
        </w:tc>
        <w:tc>
          <w:tcPr>
            <w:tcW w:w="3780" w:type="dxa"/>
            <w:tcBorders>
              <w:top w:val="nil"/>
              <w:left w:val="nil"/>
              <w:bottom w:val="single" w:sz="4" w:space="0" w:color="auto"/>
              <w:right w:val="single" w:sz="4" w:space="0" w:color="auto"/>
            </w:tcBorders>
            <w:shd w:val="clear" w:color="auto" w:fill="auto"/>
            <w:noWrap/>
            <w:vAlign w:val="bottom"/>
            <w:hideMark/>
          </w:tcPr>
          <w:p w14:paraId="56A9A5C5" w14:textId="77777777" w:rsidR="006B5256" w:rsidRPr="008C4E51" w:rsidRDefault="006B5256" w:rsidP="006B5256">
            <w:pPr>
              <w:ind w:left="360"/>
              <w:jc w:val="center"/>
              <w:rPr>
                <w:rFonts w:ascii="Times New Roman" w:hAnsi="Times New Roman" w:cs="Times New Roman"/>
                <w:i/>
                <w:iCs/>
              </w:rPr>
            </w:pPr>
            <w:r w:rsidRPr="008C4E51">
              <w:rPr>
                <w:rFonts w:ascii="Times New Roman" w:hAnsi="Times New Roman" w:cs="Times New Roman"/>
                <w:i/>
                <w:iCs/>
              </w:rPr>
              <w:t xml:space="preserve">Trois ans </w:t>
            </w:r>
          </w:p>
        </w:tc>
      </w:tr>
      <w:tr w:rsidR="008C4E51" w:rsidRPr="008C4E51" w14:paraId="56165266"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2B4D788C" w14:textId="77777777" w:rsidR="006B5256" w:rsidRPr="008C4E51" w:rsidRDefault="006B5256" w:rsidP="006B5256">
            <w:pPr>
              <w:ind w:left="360"/>
              <w:jc w:val="center"/>
              <w:rPr>
                <w:rFonts w:ascii="Times New Roman" w:hAnsi="Times New Roman" w:cs="Times New Roman"/>
                <w:b/>
                <w:bCs/>
              </w:rPr>
            </w:pPr>
            <w:r w:rsidRPr="008C4E51">
              <w:rPr>
                <w:rFonts w:ascii="Times New Roman" w:hAnsi="Times New Roman" w:cs="Times New Roman"/>
                <w:b/>
                <w:bCs/>
              </w:rPr>
              <w:t>Objectif de Développement proposé</w:t>
            </w:r>
          </w:p>
        </w:tc>
      </w:tr>
      <w:tr w:rsidR="008C4E51" w:rsidRPr="008C4E51" w14:paraId="61B1DCCB" w14:textId="77777777" w:rsidTr="00116A5F">
        <w:trPr>
          <w:trHeight w:val="287"/>
          <w:jc w:val="right"/>
        </w:trPr>
        <w:tc>
          <w:tcPr>
            <w:tcW w:w="9641" w:type="dxa"/>
            <w:gridSpan w:val="3"/>
            <w:tcBorders>
              <w:top w:val="nil"/>
              <w:left w:val="single" w:sz="4" w:space="0" w:color="auto"/>
              <w:bottom w:val="single" w:sz="4" w:space="0" w:color="auto"/>
              <w:right w:val="single" w:sz="4" w:space="0" w:color="auto"/>
            </w:tcBorders>
            <w:shd w:val="clear" w:color="auto" w:fill="auto"/>
            <w:noWrap/>
            <w:vAlign w:val="bottom"/>
            <w:hideMark/>
          </w:tcPr>
          <w:p w14:paraId="3163EE18" w14:textId="77777777" w:rsidR="006B5256" w:rsidRPr="008C4E51" w:rsidRDefault="006B5256" w:rsidP="006B5256">
            <w:pPr>
              <w:spacing w:after="120"/>
              <w:ind w:left="360"/>
              <w:jc w:val="both"/>
              <w:rPr>
                <w:rFonts w:ascii="Times New Roman" w:hAnsi="Times New Roman" w:cs="Times New Roman"/>
                <w:b/>
              </w:rPr>
            </w:pPr>
            <w:r w:rsidRPr="008C4E51">
              <w:rPr>
                <w:rFonts w:ascii="Times New Roman" w:hAnsi="Times New Roman" w:cs="Times New Roman"/>
                <w:b/>
              </w:rPr>
              <w:t>Conforter les objectifs du PACNEN ne pouvant pas être financés dans l’enveloppe du celui-ci".</w:t>
            </w:r>
          </w:p>
        </w:tc>
      </w:tr>
      <w:tr w:rsidR="008C4E51" w:rsidRPr="008C4E51" w14:paraId="0FB7C752"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7F703BEC" w14:textId="77777777" w:rsidR="006B5256" w:rsidRPr="008C4E51" w:rsidRDefault="006B5256" w:rsidP="006B5256">
            <w:pPr>
              <w:ind w:left="360"/>
              <w:jc w:val="center"/>
              <w:rPr>
                <w:rFonts w:ascii="Times New Roman" w:hAnsi="Times New Roman" w:cs="Times New Roman"/>
                <w:b/>
                <w:bCs/>
              </w:rPr>
            </w:pPr>
            <w:r w:rsidRPr="008C4E51">
              <w:rPr>
                <w:rFonts w:ascii="Times New Roman" w:hAnsi="Times New Roman" w:cs="Times New Roman"/>
                <w:b/>
                <w:bCs/>
              </w:rPr>
              <w:t>Composantes et Coûts Proposées</w:t>
            </w:r>
            <w:r w:rsidRPr="008C4E51">
              <w:footnoteReference w:id="2"/>
            </w:r>
          </w:p>
        </w:tc>
      </w:tr>
      <w:tr w:rsidR="008C4E51" w:rsidRPr="008C4E51" w14:paraId="27E09F83"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64E90" w14:textId="77777777" w:rsidR="006B5256" w:rsidRPr="008C4E51" w:rsidRDefault="006B5256" w:rsidP="006B5256">
            <w:pPr>
              <w:ind w:left="360"/>
              <w:rPr>
                <w:rFonts w:ascii="Times New Roman" w:hAnsi="Times New Roman" w:cs="Times New Roman"/>
              </w:rPr>
            </w:pPr>
            <w:r w:rsidRPr="008C4E51">
              <w:rPr>
                <w:rFonts w:ascii="Times New Roman" w:hAnsi="Times New Roman" w:cs="Times New Roman"/>
                <w:b/>
                <w:bCs/>
              </w:rPr>
              <w:t xml:space="preserve">Composante </w:t>
            </w:r>
            <w:proofErr w:type="gramStart"/>
            <w:r w:rsidRPr="008C4E51">
              <w:rPr>
                <w:rFonts w:ascii="Times New Roman" w:hAnsi="Times New Roman" w:cs="Times New Roman"/>
                <w:b/>
                <w:bCs/>
              </w:rPr>
              <w:t>1</w:t>
            </w:r>
            <w:r w:rsidRPr="008C4E51">
              <w:rPr>
                <w:rFonts w:ascii="Times New Roman" w:hAnsi="Times New Roman" w:cs="Times New Roman"/>
              </w:rPr>
              <w:t>:</w:t>
            </w:r>
            <w:proofErr w:type="gramEnd"/>
            <w:r w:rsidRPr="008C4E51">
              <w:rPr>
                <w:rFonts w:ascii="Times New Roman" w:hAnsi="Times New Roman" w:cs="Times New Roman"/>
              </w:rPr>
              <w:t xml:space="preserve"> Procéder à la réhabilitation de la section </w:t>
            </w:r>
            <w:proofErr w:type="spellStart"/>
            <w:r w:rsidRPr="008C4E51">
              <w:rPr>
                <w:rFonts w:ascii="Times New Roman" w:hAnsi="Times New Roman" w:cs="Times New Roman"/>
              </w:rPr>
              <w:t>Tiguidit</w:t>
            </w:r>
            <w:proofErr w:type="spellEnd"/>
            <w:r w:rsidRPr="008C4E51">
              <w:rPr>
                <w:rFonts w:ascii="Times New Roman" w:hAnsi="Times New Roman" w:cs="Times New Roman"/>
              </w:rPr>
              <w:t xml:space="preserve"> - Agadez au lieu de son entretien sous niveau service normal au vu de son état de dégradation avancée pour un montant de 32 000 000 USD  </w:t>
            </w:r>
          </w:p>
        </w:tc>
      </w:tr>
      <w:tr w:rsidR="008C4E51" w:rsidRPr="008C4E51" w14:paraId="0DB815F7"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43D14" w14:textId="77777777" w:rsidR="006B5256" w:rsidRPr="008C4E51" w:rsidRDefault="006B5256" w:rsidP="006B5256">
            <w:pPr>
              <w:ind w:left="360"/>
              <w:rPr>
                <w:rFonts w:ascii="Times New Roman" w:hAnsi="Times New Roman" w:cs="Times New Roman"/>
                <w:bCs/>
              </w:rPr>
            </w:pPr>
            <w:r w:rsidRPr="008C4E51">
              <w:rPr>
                <w:rFonts w:ascii="Times New Roman" w:hAnsi="Times New Roman" w:cs="Times New Roman"/>
                <w:b/>
              </w:rPr>
              <w:t xml:space="preserve">Composante </w:t>
            </w:r>
            <w:proofErr w:type="gramStart"/>
            <w:r w:rsidRPr="008C4E51">
              <w:rPr>
                <w:rFonts w:ascii="Times New Roman" w:hAnsi="Times New Roman" w:cs="Times New Roman"/>
                <w:b/>
              </w:rPr>
              <w:t>2</w:t>
            </w:r>
            <w:r w:rsidRPr="008C4E51">
              <w:rPr>
                <w:rFonts w:ascii="Times New Roman" w:hAnsi="Times New Roman" w:cs="Times New Roman"/>
                <w:bCs/>
              </w:rPr>
              <w:t>:</w:t>
            </w:r>
            <w:proofErr w:type="gramEnd"/>
            <w:r w:rsidRPr="008C4E51">
              <w:rPr>
                <w:rFonts w:ascii="Times New Roman" w:hAnsi="Times New Roman" w:cs="Times New Roman"/>
                <w:bCs/>
              </w:rPr>
              <w:t xml:space="preserve"> Améliorer l’Indice d’Accessibilité Rurale (IAR) du pays qui est actuellement de 0,38 ; par la construction de 205 km routes rurales pour un montant de 30 000 000 USD</w:t>
            </w:r>
            <w:r w:rsidRPr="008C4E51">
              <w:rPr>
                <w:rFonts w:ascii="Times New Roman" w:eastAsia="Calibri" w:hAnsi="Times New Roman" w:cs="Times New Roman"/>
                <w:bCs/>
              </w:rPr>
              <w:t> </w:t>
            </w:r>
            <w:r w:rsidRPr="008C4E51">
              <w:rPr>
                <w:rFonts w:ascii="Times New Roman" w:hAnsi="Times New Roman" w:cs="Times New Roman"/>
                <w:bCs/>
              </w:rPr>
              <w:t xml:space="preserve"> </w:t>
            </w:r>
          </w:p>
        </w:tc>
      </w:tr>
      <w:tr w:rsidR="008C4E51" w:rsidRPr="008C4E51" w14:paraId="34E4C01A"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F5535" w14:textId="77777777" w:rsidR="006B5256" w:rsidRPr="008C4E51" w:rsidRDefault="006B5256" w:rsidP="006B5256">
            <w:pPr>
              <w:ind w:left="360"/>
              <w:rPr>
                <w:rFonts w:ascii="Times New Roman" w:hAnsi="Times New Roman" w:cs="Times New Roman"/>
                <w:bCs/>
              </w:rPr>
            </w:pPr>
            <w:r w:rsidRPr="008C4E51">
              <w:rPr>
                <w:rFonts w:ascii="Times New Roman" w:hAnsi="Times New Roman" w:cs="Times New Roman"/>
                <w:b/>
              </w:rPr>
              <w:t xml:space="preserve">Composante </w:t>
            </w:r>
            <w:proofErr w:type="gramStart"/>
            <w:r w:rsidRPr="008C4E51">
              <w:rPr>
                <w:rFonts w:ascii="Times New Roman" w:hAnsi="Times New Roman" w:cs="Times New Roman"/>
                <w:b/>
              </w:rPr>
              <w:t>3</w:t>
            </w:r>
            <w:r w:rsidRPr="008C4E51">
              <w:rPr>
                <w:rFonts w:ascii="Times New Roman" w:hAnsi="Times New Roman" w:cs="Times New Roman"/>
                <w:bCs/>
              </w:rPr>
              <w:t>:</w:t>
            </w:r>
            <w:proofErr w:type="gramEnd"/>
            <w:r w:rsidRPr="008C4E51">
              <w:rPr>
                <w:rFonts w:ascii="Times New Roman" w:hAnsi="Times New Roman" w:cs="Times New Roman"/>
                <w:bCs/>
              </w:rPr>
              <w:t xml:space="preserve"> Préserver le patrimoine routier national pour un montant de 25 000 000 USD </w:t>
            </w:r>
          </w:p>
        </w:tc>
      </w:tr>
      <w:tr w:rsidR="008C4E51" w:rsidRPr="008C4E51" w14:paraId="11C5D487"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A63DC" w14:textId="77777777" w:rsidR="006B5256" w:rsidRPr="008C4E51" w:rsidRDefault="006B5256" w:rsidP="006B5256">
            <w:pPr>
              <w:ind w:left="360"/>
              <w:rPr>
                <w:rFonts w:ascii="Times New Roman" w:hAnsi="Times New Roman" w:cs="Times New Roman"/>
                <w:bCs/>
              </w:rPr>
            </w:pPr>
            <w:r w:rsidRPr="008C4E51">
              <w:rPr>
                <w:rFonts w:ascii="Times New Roman" w:hAnsi="Times New Roman" w:cs="Times New Roman"/>
                <w:bCs/>
              </w:rPr>
              <w:t xml:space="preserve">Composante </w:t>
            </w:r>
            <w:proofErr w:type="gramStart"/>
            <w:r w:rsidRPr="008C4E51">
              <w:rPr>
                <w:rFonts w:ascii="Times New Roman" w:hAnsi="Times New Roman" w:cs="Times New Roman"/>
                <w:bCs/>
              </w:rPr>
              <w:t>4:</w:t>
            </w:r>
            <w:proofErr w:type="gramEnd"/>
            <w:r w:rsidRPr="008C4E51">
              <w:rPr>
                <w:rFonts w:ascii="Times New Roman" w:hAnsi="Times New Roman" w:cs="Times New Roman"/>
                <w:bCs/>
              </w:rPr>
              <w:t xml:space="preserve"> Appuyer les PME du secteur BTP pour un montant de 10 000 000 USD  </w:t>
            </w:r>
          </w:p>
        </w:tc>
      </w:tr>
      <w:tr w:rsidR="008C4E51" w:rsidRPr="008C4E51" w14:paraId="090315D1"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6D76FE34" w14:textId="77777777" w:rsidR="006B5256" w:rsidRPr="008C4E51" w:rsidRDefault="006B5256" w:rsidP="006B5256">
            <w:pPr>
              <w:ind w:left="360"/>
              <w:rPr>
                <w:rFonts w:ascii="Times New Roman" w:hAnsi="Times New Roman" w:cs="Times New Roman"/>
                <w:bCs/>
              </w:rPr>
            </w:pPr>
            <w:r w:rsidRPr="008C4E51">
              <w:rPr>
                <w:rFonts w:ascii="Times New Roman" w:hAnsi="Times New Roman" w:cs="Times New Roman"/>
                <w:b/>
              </w:rPr>
              <w:t>Composante 5</w:t>
            </w:r>
            <w:r w:rsidRPr="008C4E51">
              <w:rPr>
                <w:rFonts w:ascii="Times New Roman" w:hAnsi="Times New Roman" w:cs="Times New Roman"/>
                <w:bCs/>
              </w:rPr>
              <w:t> : Mettre en place un appui institutionnel pour un montant de 3 000 000 USD</w:t>
            </w:r>
            <w:r w:rsidRPr="008C4E51">
              <w:rPr>
                <w:rFonts w:ascii="Times New Roman" w:eastAsia="Calibri" w:hAnsi="Times New Roman" w:cs="Times New Roman"/>
                <w:bCs/>
              </w:rPr>
              <w:t> </w:t>
            </w:r>
          </w:p>
        </w:tc>
      </w:tr>
    </w:tbl>
    <w:p w14:paraId="5668AF64" w14:textId="77777777" w:rsidR="006B5256" w:rsidRPr="008C4E51" w:rsidRDefault="006B5256" w:rsidP="006B5256">
      <w:pPr>
        <w:ind w:left="360"/>
        <w:jc w:val="both"/>
        <w:rPr>
          <w:rFonts w:ascii="Times New Roman" w:hAnsi="Times New Roman" w:cs="Times New Roman"/>
        </w:rPr>
      </w:pPr>
      <w:r w:rsidRPr="008C4E51">
        <w:rPr>
          <w:rFonts w:ascii="Times New Roman" w:hAnsi="Times New Roman" w:cs="Times New Roman"/>
          <w:u w:val="single"/>
        </w:rPr>
        <w:t>Source</w:t>
      </w:r>
      <w:r w:rsidRPr="008C4E51">
        <w:rPr>
          <w:rFonts w:ascii="Times New Roman" w:hAnsi="Times New Roman" w:cs="Times New Roman"/>
        </w:rPr>
        <w:t> : Aide-Mémoire, missions de supervisions du PACNEN – Gouvernement Niger/Banque mondiale, 2024</w:t>
      </w:r>
    </w:p>
    <w:p w14:paraId="091D7F93" w14:textId="77777777" w:rsidR="006B5256" w:rsidRPr="008C4E51" w:rsidRDefault="006B5256" w:rsidP="006B5256">
      <w:pPr>
        <w:tabs>
          <w:tab w:val="left" w:pos="0"/>
        </w:tabs>
        <w:spacing w:after="0"/>
        <w:ind w:left="360"/>
        <w:rPr>
          <w:rFonts w:ascii="Times New Roman" w:hAnsi="Times New Roman" w:cs="Times New Roman"/>
          <w:b/>
        </w:rPr>
      </w:pPr>
      <w:r w:rsidRPr="008C4E51">
        <w:rPr>
          <w:rFonts w:ascii="Times New Roman" w:hAnsi="Times New Roman" w:cs="Times New Roman"/>
          <w:b/>
        </w:rPr>
        <w:tab/>
      </w:r>
      <w:r w:rsidRPr="008C4E51">
        <w:rPr>
          <w:rFonts w:ascii="Times New Roman" w:hAnsi="Times New Roman" w:cs="Times New Roman"/>
          <w:b/>
        </w:rPr>
        <w:tab/>
      </w:r>
      <w:r w:rsidRPr="008C4E51">
        <w:rPr>
          <w:rFonts w:ascii="Times New Roman" w:hAnsi="Times New Roman" w:cs="Times New Roman"/>
          <w:b/>
          <w:u w:val="single"/>
        </w:rPr>
        <w:t>Tableau 2</w:t>
      </w:r>
      <w:r w:rsidRPr="008C4E51">
        <w:rPr>
          <w:rFonts w:ascii="Times New Roman" w:hAnsi="Times New Roman" w:cs="Times New Roman"/>
          <w:b/>
        </w:rPr>
        <w:t> : Etapes importantes prévisionnelles du FA</w:t>
      </w:r>
    </w:p>
    <w:tbl>
      <w:tblPr>
        <w:tblW w:w="9497" w:type="dxa"/>
        <w:jc w:val="right"/>
        <w:tblLayout w:type="fixed"/>
        <w:tblCellMar>
          <w:left w:w="10" w:type="dxa"/>
          <w:right w:w="10" w:type="dxa"/>
        </w:tblCellMar>
        <w:tblLook w:val="04A0" w:firstRow="1" w:lastRow="0" w:firstColumn="1" w:lastColumn="0" w:noHBand="0" w:noVBand="1"/>
      </w:tblPr>
      <w:tblGrid>
        <w:gridCol w:w="1336"/>
        <w:gridCol w:w="1350"/>
        <w:gridCol w:w="1440"/>
        <w:gridCol w:w="1440"/>
        <w:gridCol w:w="1260"/>
        <w:gridCol w:w="1350"/>
        <w:gridCol w:w="1321"/>
      </w:tblGrid>
      <w:tr w:rsidR="008C4E51" w:rsidRPr="008C4E51" w14:paraId="33B99605" w14:textId="77777777" w:rsidTr="00116A5F">
        <w:trPr>
          <w:trHeight w:val="143"/>
          <w:jc w:val="right"/>
        </w:trPr>
        <w:tc>
          <w:tcPr>
            <w:tcW w:w="133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BB3E1A0" w14:textId="7777777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Préparation</w:t>
            </w:r>
          </w:p>
        </w:tc>
        <w:tc>
          <w:tcPr>
            <w:tcW w:w="1350" w:type="dxa"/>
            <w:tcBorders>
              <w:top w:val="single" w:sz="4" w:space="0" w:color="auto"/>
              <w:left w:val="nil"/>
              <w:bottom w:val="single" w:sz="4" w:space="0" w:color="auto"/>
              <w:right w:val="single" w:sz="4" w:space="0" w:color="auto"/>
            </w:tcBorders>
            <w:shd w:val="clear" w:color="000000" w:fill="D0CECE"/>
            <w:noWrap/>
            <w:vAlign w:val="bottom"/>
            <w:hideMark/>
          </w:tcPr>
          <w:p w14:paraId="4EE38BF1" w14:textId="7777777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Evaluation</w:t>
            </w:r>
          </w:p>
        </w:tc>
        <w:tc>
          <w:tcPr>
            <w:tcW w:w="1440" w:type="dxa"/>
            <w:tcBorders>
              <w:top w:val="single" w:sz="4" w:space="0" w:color="auto"/>
              <w:left w:val="nil"/>
              <w:bottom w:val="single" w:sz="4" w:space="0" w:color="auto"/>
              <w:right w:val="single" w:sz="4" w:space="0" w:color="auto"/>
            </w:tcBorders>
            <w:shd w:val="clear" w:color="000000" w:fill="D0CECE"/>
            <w:noWrap/>
            <w:vAlign w:val="bottom"/>
            <w:hideMark/>
          </w:tcPr>
          <w:p w14:paraId="0A7C8E12" w14:textId="7777777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Négociations</w:t>
            </w:r>
          </w:p>
        </w:tc>
        <w:tc>
          <w:tcPr>
            <w:tcW w:w="1440" w:type="dxa"/>
            <w:tcBorders>
              <w:top w:val="single" w:sz="4" w:space="0" w:color="auto"/>
              <w:left w:val="nil"/>
              <w:bottom w:val="single" w:sz="4" w:space="0" w:color="auto"/>
              <w:right w:val="single" w:sz="4" w:space="0" w:color="auto"/>
            </w:tcBorders>
            <w:shd w:val="clear" w:color="000000" w:fill="D0CECE"/>
            <w:vAlign w:val="bottom"/>
            <w:hideMark/>
          </w:tcPr>
          <w:p w14:paraId="67630322" w14:textId="7777777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Approbation</w:t>
            </w:r>
          </w:p>
        </w:tc>
        <w:tc>
          <w:tcPr>
            <w:tcW w:w="1260" w:type="dxa"/>
            <w:tcBorders>
              <w:top w:val="single" w:sz="4" w:space="0" w:color="auto"/>
              <w:left w:val="nil"/>
              <w:bottom w:val="single" w:sz="4" w:space="0" w:color="auto"/>
              <w:right w:val="single" w:sz="4" w:space="0" w:color="auto"/>
            </w:tcBorders>
            <w:shd w:val="clear" w:color="000000" w:fill="D0CECE"/>
            <w:noWrap/>
            <w:vAlign w:val="bottom"/>
            <w:hideMark/>
          </w:tcPr>
          <w:p w14:paraId="5C7C0AD6" w14:textId="7777777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Signature</w:t>
            </w:r>
          </w:p>
        </w:tc>
        <w:tc>
          <w:tcPr>
            <w:tcW w:w="1350" w:type="dxa"/>
            <w:tcBorders>
              <w:top w:val="single" w:sz="4" w:space="0" w:color="auto"/>
              <w:left w:val="nil"/>
              <w:bottom w:val="single" w:sz="4" w:space="0" w:color="auto"/>
              <w:right w:val="single" w:sz="4" w:space="0" w:color="auto"/>
            </w:tcBorders>
            <w:shd w:val="clear" w:color="000000" w:fill="D0CECE"/>
            <w:noWrap/>
            <w:vAlign w:val="bottom"/>
            <w:hideMark/>
          </w:tcPr>
          <w:p w14:paraId="1DB8ABA1" w14:textId="7777777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Entrée en Vigueur</w:t>
            </w:r>
          </w:p>
        </w:tc>
        <w:tc>
          <w:tcPr>
            <w:tcW w:w="1321" w:type="dxa"/>
            <w:tcBorders>
              <w:top w:val="single" w:sz="4" w:space="0" w:color="auto"/>
              <w:left w:val="nil"/>
              <w:bottom w:val="single" w:sz="4" w:space="0" w:color="auto"/>
              <w:right w:val="single" w:sz="4" w:space="0" w:color="auto"/>
            </w:tcBorders>
            <w:shd w:val="clear" w:color="000000" w:fill="D0CECE"/>
            <w:noWrap/>
            <w:vAlign w:val="bottom"/>
            <w:hideMark/>
          </w:tcPr>
          <w:p w14:paraId="509D0AF1" w14:textId="7777777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1er Décaissement</w:t>
            </w:r>
          </w:p>
        </w:tc>
      </w:tr>
      <w:tr w:rsidR="008C4E51" w:rsidRPr="008C4E51" w14:paraId="722755E8" w14:textId="77777777" w:rsidTr="00116A5F">
        <w:trPr>
          <w:trHeight w:val="287"/>
          <w:jc w:val="right"/>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71BD08D1" w14:textId="5AA6BC68"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Septembre 2024</w:t>
            </w:r>
          </w:p>
          <w:p w14:paraId="7C08334E" w14:textId="77777777" w:rsidR="006B5256" w:rsidRPr="008C4E51" w:rsidRDefault="006B5256" w:rsidP="006B5256">
            <w:pPr>
              <w:rPr>
                <w:rFonts w:ascii="Times New Roman" w:hAnsi="Times New Roman" w:cs="Times New Roman"/>
                <w:b/>
                <w:bCs/>
              </w:rPr>
            </w:pPr>
          </w:p>
        </w:tc>
        <w:tc>
          <w:tcPr>
            <w:tcW w:w="1350" w:type="dxa"/>
            <w:tcBorders>
              <w:top w:val="nil"/>
              <w:left w:val="nil"/>
              <w:bottom w:val="single" w:sz="4" w:space="0" w:color="auto"/>
              <w:right w:val="single" w:sz="4" w:space="0" w:color="auto"/>
            </w:tcBorders>
            <w:shd w:val="clear" w:color="auto" w:fill="auto"/>
            <w:noWrap/>
            <w:vAlign w:val="bottom"/>
            <w:hideMark/>
          </w:tcPr>
          <w:p w14:paraId="61A5416D" w14:textId="37DDDCEB"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15/10/2024</w:t>
            </w:r>
          </w:p>
        </w:tc>
        <w:tc>
          <w:tcPr>
            <w:tcW w:w="1440" w:type="dxa"/>
            <w:tcBorders>
              <w:top w:val="nil"/>
              <w:left w:val="nil"/>
              <w:bottom w:val="single" w:sz="4" w:space="0" w:color="auto"/>
              <w:right w:val="single" w:sz="4" w:space="0" w:color="auto"/>
            </w:tcBorders>
            <w:shd w:val="clear" w:color="auto" w:fill="auto"/>
            <w:noWrap/>
            <w:vAlign w:val="bottom"/>
            <w:hideMark/>
          </w:tcPr>
          <w:p w14:paraId="1BCBE9D0" w14:textId="209C1A9A"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4/11/2024</w:t>
            </w:r>
          </w:p>
        </w:tc>
        <w:tc>
          <w:tcPr>
            <w:tcW w:w="1440" w:type="dxa"/>
            <w:tcBorders>
              <w:top w:val="nil"/>
              <w:left w:val="nil"/>
              <w:bottom w:val="single" w:sz="4" w:space="0" w:color="auto"/>
              <w:right w:val="single" w:sz="4" w:space="0" w:color="auto"/>
            </w:tcBorders>
            <w:shd w:val="clear" w:color="auto" w:fill="auto"/>
            <w:noWrap/>
            <w:vAlign w:val="bottom"/>
            <w:hideMark/>
          </w:tcPr>
          <w:p w14:paraId="78D583A9" w14:textId="6521161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15/12/2024</w:t>
            </w:r>
          </w:p>
        </w:tc>
        <w:tc>
          <w:tcPr>
            <w:tcW w:w="1260" w:type="dxa"/>
            <w:tcBorders>
              <w:top w:val="nil"/>
              <w:left w:val="nil"/>
              <w:bottom w:val="single" w:sz="4" w:space="0" w:color="auto"/>
              <w:right w:val="single" w:sz="4" w:space="0" w:color="auto"/>
            </w:tcBorders>
            <w:shd w:val="clear" w:color="auto" w:fill="auto"/>
            <w:noWrap/>
            <w:vAlign w:val="bottom"/>
            <w:hideMark/>
          </w:tcPr>
          <w:p w14:paraId="3228E5F4" w14:textId="2BC86BD8"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30/1/2025</w:t>
            </w:r>
          </w:p>
        </w:tc>
        <w:tc>
          <w:tcPr>
            <w:tcW w:w="1350" w:type="dxa"/>
            <w:tcBorders>
              <w:top w:val="nil"/>
              <w:left w:val="nil"/>
              <w:bottom w:val="single" w:sz="4" w:space="0" w:color="auto"/>
              <w:right w:val="single" w:sz="4" w:space="0" w:color="auto"/>
            </w:tcBorders>
            <w:shd w:val="clear" w:color="auto" w:fill="auto"/>
            <w:noWrap/>
            <w:vAlign w:val="bottom"/>
            <w:hideMark/>
          </w:tcPr>
          <w:p w14:paraId="660A8958" w14:textId="7777777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30/4/2025</w:t>
            </w:r>
          </w:p>
        </w:tc>
        <w:tc>
          <w:tcPr>
            <w:tcW w:w="1321" w:type="dxa"/>
            <w:tcBorders>
              <w:top w:val="nil"/>
              <w:left w:val="nil"/>
              <w:bottom w:val="single" w:sz="4" w:space="0" w:color="auto"/>
              <w:right w:val="single" w:sz="4" w:space="0" w:color="auto"/>
            </w:tcBorders>
            <w:shd w:val="clear" w:color="auto" w:fill="auto"/>
            <w:noWrap/>
            <w:vAlign w:val="bottom"/>
            <w:hideMark/>
          </w:tcPr>
          <w:p w14:paraId="3D43EEA7" w14:textId="3B6B9E07" w:rsidR="006B5256" w:rsidRPr="008C4E51" w:rsidRDefault="006B5256" w:rsidP="006B5256">
            <w:pPr>
              <w:ind w:left="360"/>
              <w:rPr>
                <w:rFonts w:ascii="Times New Roman" w:hAnsi="Times New Roman" w:cs="Times New Roman"/>
                <w:b/>
                <w:bCs/>
              </w:rPr>
            </w:pPr>
            <w:r w:rsidRPr="008C4E51">
              <w:rPr>
                <w:rFonts w:ascii="Times New Roman" w:hAnsi="Times New Roman" w:cs="Times New Roman"/>
                <w:b/>
                <w:bCs/>
              </w:rPr>
              <w:t>30/6/2025</w:t>
            </w:r>
          </w:p>
        </w:tc>
      </w:tr>
    </w:tbl>
    <w:p w14:paraId="6A178BEE" w14:textId="77777777" w:rsidR="006B5256" w:rsidRPr="008C4E51" w:rsidRDefault="006B5256" w:rsidP="006B5256">
      <w:pPr>
        <w:ind w:left="360"/>
        <w:rPr>
          <w:rFonts w:ascii="Times New Roman" w:hAnsi="Times New Roman" w:cs="Times New Roman"/>
        </w:rPr>
      </w:pPr>
      <w:r w:rsidRPr="008C4E51">
        <w:rPr>
          <w:rFonts w:ascii="Times New Roman" w:hAnsi="Times New Roman" w:cs="Times New Roman"/>
          <w:b/>
          <w:bCs/>
          <w:u w:val="single"/>
        </w:rPr>
        <w:t>Source</w:t>
      </w:r>
      <w:r w:rsidRPr="008C4E51">
        <w:rPr>
          <w:rFonts w:ascii="Times New Roman" w:hAnsi="Times New Roman" w:cs="Times New Roman"/>
        </w:rPr>
        <w:t> : Aide-Mémoire de la mission de supervision du PACNEN – Gouvernement Niger/Banque mondiale, Septembre 2024</w:t>
      </w:r>
    </w:p>
    <w:p w14:paraId="246023F8" w14:textId="58E2FEC1" w:rsidR="006B5256" w:rsidRPr="008C4E51" w:rsidRDefault="006B5256" w:rsidP="006B5256">
      <w:pPr>
        <w:pStyle w:val="Titre2"/>
        <w:ind w:left="360"/>
        <w:rPr>
          <w:color w:val="auto"/>
        </w:rPr>
      </w:pPr>
      <w:bookmarkStart w:id="169" w:name="_Toc184977516"/>
      <w:bookmarkStart w:id="170" w:name="_Toc188526071"/>
      <w:r w:rsidRPr="008C4E51">
        <w:rPr>
          <w:color w:val="auto"/>
        </w:rPr>
        <w:t xml:space="preserve">2.5. Opportunités de développement socio-économique du </w:t>
      </w:r>
      <w:proofErr w:type="spellStart"/>
      <w:r w:rsidRPr="008C4E51">
        <w:rPr>
          <w:color w:val="auto"/>
        </w:rPr>
        <w:t>Fiancement</w:t>
      </w:r>
      <w:proofErr w:type="spellEnd"/>
      <w:r w:rsidRPr="008C4E51">
        <w:rPr>
          <w:color w:val="auto"/>
        </w:rPr>
        <w:t xml:space="preserve"> Additionnel</w:t>
      </w:r>
      <w:bookmarkEnd w:id="169"/>
      <w:bookmarkEnd w:id="170"/>
    </w:p>
    <w:p w14:paraId="1750BA43" w14:textId="77777777" w:rsidR="006B5256" w:rsidRPr="008C4E51" w:rsidRDefault="006B5256" w:rsidP="006B5256">
      <w:pPr>
        <w:spacing w:after="0" w:line="312" w:lineRule="auto"/>
        <w:ind w:left="360"/>
        <w:jc w:val="both"/>
        <w:rPr>
          <w:rFonts w:ascii="Arial" w:eastAsia="Calibri" w:hAnsi="Arial" w:cs="Arial"/>
        </w:rPr>
      </w:pPr>
      <w:bookmarkStart w:id="171" w:name="_Toc15565144"/>
      <w:r w:rsidRPr="008C4E51">
        <w:rPr>
          <w:rFonts w:ascii="Times New Roman" w:hAnsi="Times New Roman" w:cs="Times New Roman"/>
        </w:rPr>
        <w:t xml:space="preserve"> </w:t>
      </w:r>
      <w:r w:rsidRPr="008C4E51">
        <w:rPr>
          <w:rFonts w:ascii="Times New Roman" w:eastAsia="Calibri" w:hAnsi="Times New Roman" w:cs="Times New Roman"/>
        </w:rPr>
        <w:t xml:space="preserve">Au titre des composantes 1et 2, de l’amélioration de la connectivité et la sécurité routière dans la zone d’intervention du projet </w:t>
      </w:r>
      <w:proofErr w:type="gramStart"/>
      <w:r w:rsidRPr="008C4E51">
        <w:rPr>
          <w:rFonts w:ascii="Times New Roman" w:eastAsia="Calibri" w:hAnsi="Times New Roman" w:cs="Times New Roman"/>
        </w:rPr>
        <w:t>PACNEN,  que</w:t>
      </w:r>
      <w:proofErr w:type="gramEnd"/>
      <w:r w:rsidRPr="008C4E51">
        <w:rPr>
          <w:rFonts w:ascii="Times New Roman" w:eastAsia="Calibri" w:hAnsi="Times New Roman" w:cs="Times New Roman"/>
        </w:rPr>
        <w:t xml:space="preserve"> le Financement Additionnel pourrait apporter ; les consultations avec les parties prenantes (structures techniques régionales et communautés locales ) le long du corridor Zinder-Agadez (425 Km), a permis de recueillir leurs idées et visions de développement, que nous réitérons dans le tableau ci-dessous</w:t>
      </w:r>
      <w:r w:rsidRPr="008C4E51">
        <w:rPr>
          <w:rFonts w:ascii="Arial" w:eastAsia="Calibri" w:hAnsi="Arial" w:cs="Arial"/>
        </w:rPr>
        <w:t xml:space="preserve">. </w:t>
      </w:r>
    </w:p>
    <w:p w14:paraId="0F0655AA" w14:textId="77777777" w:rsidR="006B5256" w:rsidRPr="008C4E51" w:rsidRDefault="006B5256" w:rsidP="006B5256">
      <w:pPr>
        <w:keepLines/>
        <w:tabs>
          <w:tab w:val="left" w:pos="1701"/>
        </w:tabs>
        <w:spacing w:after="0"/>
        <w:ind w:left="360"/>
        <w:rPr>
          <w:rFonts w:ascii="Times New Roman" w:hAnsi="Times New Roman" w:cs="Times New Roman"/>
        </w:rPr>
      </w:pPr>
      <w:bookmarkStart w:id="172" w:name="_Toc41726447"/>
      <w:bookmarkStart w:id="173" w:name="_Hlk27149297"/>
      <w:r w:rsidRPr="008C4E51">
        <w:rPr>
          <w:rFonts w:ascii="Times New Roman" w:hAnsi="Times New Roman" w:cs="Times New Roman"/>
          <w:b/>
          <w:bCs/>
        </w:rPr>
        <w:t xml:space="preserve">Tableau </w:t>
      </w:r>
      <w:proofErr w:type="gramStart"/>
      <w:r w:rsidRPr="008C4E51">
        <w:rPr>
          <w:rFonts w:ascii="Times New Roman" w:hAnsi="Times New Roman" w:cs="Times New Roman"/>
          <w:b/>
          <w:bCs/>
        </w:rPr>
        <w:t>3</w:t>
      </w:r>
      <w:r w:rsidRPr="008C4E51">
        <w:rPr>
          <w:rFonts w:ascii="Times New Roman" w:hAnsi="Times New Roman" w:cs="Times New Roman"/>
        </w:rPr>
        <w:t>:</w:t>
      </w:r>
      <w:proofErr w:type="gramEnd"/>
      <w:r w:rsidRPr="008C4E51">
        <w:rPr>
          <w:rFonts w:ascii="Times New Roman" w:hAnsi="Times New Roman" w:cs="Times New Roman"/>
        </w:rPr>
        <w:t xml:space="preserve"> Opportunités de développement socioéconomique le long du corridor</w:t>
      </w:r>
      <w:bookmarkEnd w:id="172"/>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26"/>
        <w:gridCol w:w="2552"/>
        <w:gridCol w:w="4101"/>
      </w:tblGrid>
      <w:tr w:rsidR="008C4E51" w:rsidRPr="008C4E51" w14:paraId="6E3A399A" w14:textId="77777777" w:rsidTr="00116A5F">
        <w:trPr>
          <w:trHeight w:val="411"/>
          <w:jc w:val="center"/>
        </w:trPr>
        <w:tc>
          <w:tcPr>
            <w:tcW w:w="2126" w:type="dxa"/>
            <w:shd w:val="clear" w:color="auto" w:fill="FDE9D9" w:themeFill="accent6" w:themeFillTint="33"/>
          </w:tcPr>
          <w:p w14:paraId="01110C84" w14:textId="77777777" w:rsidR="006B5256" w:rsidRPr="008C4E51" w:rsidRDefault="006B5256" w:rsidP="006B5256">
            <w:pPr>
              <w:spacing w:line="360" w:lineRule="auto"/>
              <w:ind w:left="360"/>
              <w:rPr>
                <w:rFonts w:ascii="Times New Roman" w:hAnsi="Times New Roman" w:cs="Times New Roman"/>
                <w:b/>
                <w:bCs/>
              </w:rPr>
            </w:pPr>
            <w:r w:rsidRPr="008C4E51">
              <w:rPr>
                <w:rFonts w:ascii="Times New Roman" w:hAnsi="Times New Roman" w:cs="Times New Roman"/>
                <w:b/>
                <w:bCs/>
              </w:rPr>
              <w:t>Secteurs</w:t>
            </w:r>
          </w:p>
        </w:tc>
        <w:tc>
          <w:tcPr>
            <w:tcW w:w="2552" w:type="dxa"/>
            <w:shd w:val="clear" w:color="auto" w:fill="FDE9D9" w:themeFill="accent6" w:themeFillTint="33"/>
          </w:tcPr>
          <w:p w14:paraId="0619C872" w14:textId="77777777" w:rsidR="006B5256" w:rsidRPr="008C4E51" w:rsidRDefault="006B5256" w:rsidP="006B5256">
            <w:pPr>
              <w:spacing w:line="360" w:lineRule="auto"/>
              <w:ind w:left="360"/>
              <w:rPr>
                <w:rFonts w:ascii="Times New Roman" w:hAnsi="Times New Roman" w:cs="Times New Roman"/>
                <w:b/>
                <w:bCs/>
              </w:rPr>
            </w:pPr>
            <w:r w:rsidRPr="008C4E51">
              <w:rPr>
                <w:rFonts w:ascii="Times New Roman" w:hAnsi="Times New Roman" w:cs="Times New Roman"/>
                <w:b/>
                <w:bCs/>
              </w:rPr>
              <w:t>Opportunités</w:t>
            </w:r>
          </w:p>
        </w:tc>
        <w:tc>
          <w:tcPr>
            <w:tcW w:w="4101" w:type="dxa"/>
            <w:shd w:val="clear" w:color="auto" w:fill="FDE9D9" w:themeFill="accent6" w:themeFillTint="33"/>
          </w:tcPr>
          <w:p w14:paraId="262B8280" w14:textId="77777777" w:rsidR="006B5256" w:rsidRPr="008C4E51" w:rsidRDefault="006B5256" w:rsidP="006B5256">
            <w:pPr>
              <w:spacing w:line="360" w:lineRule="auto"/>
              <w:ind w:left="360"/>
              <w:rPr>
                <w:rFonts w:ascii="Times New Roman" w:hAnsi="Times New Roman" w:cs="Times New Roman"/>
                <w:b/>
                <w:bCs/>
              </w:rPr>
            </w:pPr>
            <w:r w:rsidRPr="008C4E51">
              <w:rPr>
                <w:rFonts w:ascii="Times New Roman" w:hAnsi="Times New Roman" w:cs="Times New Roman"/>
                <w:b/>
                <w:bCs/>
              </w:rPr>
              <w:t>Itinéraires</w:t>
            </w:r>
          </w:p>
        </w:tc>
      </w:tr>
      <w:tr w:rsidR="008C4E51" w:rsidRPr="008C4E51" w14:paraId="6BB7B3E0" w14:textId="77777777" w:rsidTr="00116A5F">
        <w:trPr>
          <w:trHeight w:val="1216"/>
          <w:jc w:val="center"/>
        </w:trPr>
        <w:tc>
          <w:tcPr>
            <w:tcW w:w="2126" w:type="dxa"/>
            <w:shd w:val="clear" w:color="auto" w:fill="auto"/>
          </w:tcPr>
          <w:p w14:paraId="4AC0C656" w14:textId="77777777" w:rsidR="006B5256" w:rsidRPr="008C4E51" w:rsidRDefault="006B5256" w:rsidP="006B5256">
            <w:pPr>
              <w:spacing w:line="360" w:lineRule="auto"/>
              <w:ind w:left="360"/>
              <w:rPr>
                <w:rFonts w:ascii="Times New Roman" w:hAnsi="Times New Roman" w:cs="Times New Roman"/>
              </w:rPr>
            </w:pPr>
          </w:p>
          <w:p w14:paraId="6085BD5D" w14:textId="77777777" w:rsidR="006B5256" w:rsidRPr="008C4E51" w:rsidRDefault="006B5256" w:rsidP="006B5256">
            <w:pPr>
              <w:spacing w:line="360" w:lineRule="auto"/>
              <w:ind w:left="360"/>
              <w:rPr>
                <w:rFonts w:ascii="Times New Roman" w:hAnsi="Times New Roman" w:cs="Times New Roman"/>
              </w:rPr>
            </w:pPr>
            <w:r w:rsidRPr="008C4E51">
              <w:rPr>
                <w:rFonts w:ascii="Times New Roman" w:hAnsi="Times New Roman" w:cs="Times New Roman"/>
              </w:rPr>
              <w:t>Transport</w:t>
            </w:r>
          </w:p>
        </w:tc>
        <w:tc>
          <w:tcPr>
            <w:tcW w:w="2552" w:type="dxa"/>
            <w:shd w:val="clear" w:color="auto" w:fill="auto"/>
          </w:tcPr>
          <w:p w14:paraId="05BE76C0"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Utilisation autant du corridor international que des autres corridors sous-régionaux par un trafic important et plus fluide</w:t>
            </w:r>
          </w:p>
        </w:tc>
        <w:tc>
          <w:tcPr>
            <w:tcW w:w="4101" w:type="dxa"/>
            <w:shd w:val="clear" w:color="auto" w:fill="auto"/>
          </w:tcPr>
          <w:p w14:paraId="76DE4EAE"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Facilite le désenclavement de la zone potentielle</w:t>
            </w:r>
          </w:p>
          <w:p w14:paraId="497D6C7C"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Possibilités accrus d’échanges entre le Nord et le Sud du Pays, voire des pays de la CEDEAO/Afrique</w:t>
            </w:r>
          </w:p>
        </w:tc>
      </w:tr>
      <w:tr w:rsidR="008C4E51" w:rsidRPr="008C4E51" w14:paraId="4A0E8993" w14:textId="77777777" w:rsidTr="00116A5F">
        <w:trPr>
          <w:jc w:val="center"/>
        </w:trPr>
        <w:tc>
          <w:tcPr>
            <w:tcW w:w="2126" w:type="dxa"/>
            <w:shd w:val="clear" w:color="auto" w:fill="auto"/>
          </w:tcPr>
          <w:p w14:paraId="017C889F" w14:textId="77777777" w:rsidR="006B5256" w:rsidRPr="008C4E51" w:rsidRDefault="006B5256" w:rsidP="006B5256">
            <w:pPr>
              <w:spacing w:after="0" w:line="360" w:lineRule="auto"/>
              <w:ind w:left="360"/>
              <w:rPr>
                <w:rFonts w:ascii="Times New Roman" w:hAnsi="Times New Roman" w:cs="Times New Roman"/>
              </w:rPr>
            </w:pPr>
          </w:p>
          <w:p w14:paraId="2191F323"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Culturel</w:t>
            </w:r>
          </w:p>
        </w:tc>
        <w:tc>
          <w:tcPr>
            <w:tcW w:w="2552" w:type="dxa"/>
            <w:shd w:val="clear" w:color="auto" w:fill="auto"/>
          </w:tcPr>
          <w:p w14:paraId="7729421B"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Forte pratique du pastoralisme avec l’accueil des milliers de têtes de bétail en transhumance</w:t>
            </w:r>
          </w:p>
        </w:tc>
        <w:tc>
          <w:tcPr>
            <w:tcW w:w="4101" w:type="dxa"/>
            <w:shd w:val="clear" w:color="auto" w:fill="auto"/>
          </w:tcPr>
          <w:p w14:paraId="04D9FA97"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Revivification de la culture/Brassage des cultures</w:t>
            </w:r>
          </w:p>
          <w:p w14:paraId="396F1699"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Culture de la tolérance</w:t>
            </w:r>
          </w:p>
          <w:p w14:paraId="75C2B7B5"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Intégration des peuples</w:t>
            </w:r>
          </w:p>
        </w:tc>
      </w:tr>
      <w:tr w:rsidR="008C4E51" w:rsidRPr="008C4E51" w14:paraId="6E976733" w14:textId="77777777" w:rsidTr="00116A5F">
        <w:trPr>
          <w:jc w:val="center"/>
        </w:trPr>
        <w:tc>
          <w:tcPr>
            <w:tcW w:w="2126" w:type="dxa"/>
            <w:shd w:val="clear" w:color="auto" w:fill="auto"/>
          </w:tcPr>
          <w:p w14:paraId="2AC098C2" w14:textId="77777777" w:rsidR="006B5256" w:rsidRPr="008C4E51" w:rsidRDefault="006B5256" w:rsidP="006B5256">
            <w:pPr>
              <w:spacing w:after="0" w:line="360" w:lineRule="auto"/>
              <w:ind w:left="360"/>
              <w:rPr>
                <w:rFonts w:ascii="Times New Roman" w:hAnsi="Times New Roman" w:cs="Times New Roman"/>
              </w:rPr>
            </w:pPr>
          </w:p>
          <w:p w14:paraId="39B1017A" w14:textId="77777777" w:rsidR="006B5256" w:rsidRPr="008C4E51" w:rsidRDefault="006B5256" w:rsidP="006B5256">
            <w:pPr>
              <w:spacing w:after="0" w:line="360" w:lineRule="auto"/>
              <w:rPr>
                <w:rFonts w:ascii="Times New Roman" w:hAnsi="Times New Roman" w:cs="Times New Roman"/>
              </w:rPr>
            </w:pPr>
          </w:p>
          <w:p w14:paraId="5692653C"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Sécurité et Socioéconomique</w:t>
            </w:r>
          </w:p>
        </w:tc>
        <w:tc>
          <w:tcPr>
            <w:tcW w:w="2552" w:type="dxa"/>
            <w:shd w:val="clear" w:color="auto" w:fill="auto"/>
          </w:tcPr>
          <w:p w14:paraId="49428650"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Retour du calme et de la paix</w:t>
            </w:r>
          </w:p>
          <w:p w14:paraId="18278AE6"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Fluidité des échanges socioéconomiques entre différentes zones et industries</w:t>
            </w:r>
          </w:p>
          <w:p w14:paraId="4008593E"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Vivification des sources de revenus économiques</w:t>
            </w:r>
          </w:p>
        </w:tc>
        <w:tc>
          <w:tcPr>
            <w:tcW w:w="4101" w:type="dxa"/>
            <w:shd w:val="clear" w:color="auto" w:fill="auto"/>
          </w:tcPr>
          <w:p w14:paraId="1B548880"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Paix sociale et économique matérialisées</w:t>
            </w:r>
          </w:p>
          <w:p w14:paraId="15055C56"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Rentabilité des investissements socioéconomiques ;</w:t>
            </w:r>
          </w:p>
          <w:p w14:paraId="09B40DD0"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Créations de Nouvelles sources de revenus ;</w:t>
            </w:r>
          </w:p>
          <w:p w14:paraId="5B828B60"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Développement d’un esprit d’entreprenariat ;</w:t>
            </w:r>
          </w:p>
          <w:p w14:paraId="3A29BF29" w14:textId="77777777" w:rsidR="006B5256" w:rsidRPr="008C4E51" w:rsidRDefault="006B5256" w:rsidP="006B5256">
            <w:pPr>
              <w:spacing w:after="0" w:line="360" w:lineRule="auto"/>
              <w:ind w:left="360"/>
              <w:rPr>
                <w:rFonts w:ascii="Times New Roman" w:hAnsi="Times New Roman" w:cs="Times New Roman"/>
              </w:rPr>
            </w:pPr>
            <w:r w:rsidRPr="008C4E51">
              <w:rPr>
                <w:rFonts w:ascii="Times New Roman" w:hAnsi="Times New Roman" w:cs="Times New Roman"/>
              </w:rPr>
              <w:t>Quiétude sociale et économique des communautés</w:t>
            </w:r>
          </w:p>
        </w:tc>
      </w:tr>
    </w:tbl>
    <w:p w14:paraId="415F1187" w14:textId="77777777" w:rsidR="006B5256" w:rsidRPr="008C4E51" w:rsidRDefault="006B5256" w:rsidP="006B5256">
      <w:pPr>
        <w:spacing w:line="360" w:lineRule="auto"/>
        <w:ind w:left="360"/>
        <w:rPr>
          <w:rFonts w:ascii="Arial" w:hAnsi="Arial" w:cs="Arial"/>
          <w:sz w:val="20"/>
          <w:szCs w:val="20"/>
        </w:rPr>
      </w:pPr>
      <w:proofErr w:type="gramStart"/>
      <w:r w:rsidRPr="008C4E51">
        <w:rPr>
          <w:rFonts w:ascii="Arial" w:hAnsi="Arial" w:cs="Arial"/>
          <w:sz w:val="20"/>
          <w:szCs w:val="20"/>
          <w:u w:val="double"/>
        </w:rPr>
        <w:t>Source</w:t>
      </w:r>
      <w:r w:rsidRPr="008C4E51">
        <w:rPr>
          <w:rFonts w:ascii="Arial" w:hAnsi="Arial" w:cs="Arial"/>
          <w:sz w:val="20"/>
          <w:szCs w:val="20"/>
        </w:rPr>
        <w:t>:</w:t>
      </w:r>
      <w:proofErr w:type="gramEnd"/>
      <w:r w:rsidRPr="008C4E51">
        <w:rPr>
          <w:rFonts w:ascii="Arial" w:hAnsi="Arial" w:cs="Arial"/>
          <w:sz w:val="20"/>
          <w:szCs w:val="20"/>
        </w:rPr>
        <w:t xml:space="preserve"> Consultants- septembre 2024</w:t>
      </w:r>
    </w:p>
    <w:bookmarkEnd w:id="173"/>
    <w:p w14:paraId="77304793" w14:textId="77777777" w:rsidR="006B5256" w:rsidRPr="008C4E51" w:rsidRDefault="006B5256" w:rsidP="006B5256">
      <w:pPr>
        <w:ind w:left="360"/>
        <w:rPr>
          <w:lang w:val="en-US" w:eastAsia="ja-JP"/>
        </w:rPr>
      </w:pPr>
    </w:p>
    <w:bookmarkEnd w:id="171"/>
    <w:p w14:paraId="1236C2F3" w14:textId="12BC6EE1" w:rsidR="006B5256" w:rsidRPr="008C4E51" w:rsidRDefault="006B5256" w:rsidP="006B5256">
      <w:pPr>
        <w:pStyle w:val="Titre2"/>
        <w:ind w:left="360"/>
        <w:rPr>
          <w:color w:val="auto"/>
        </w:rPr>
      </w:pPr>
      <w:r w:rsidRPr="008C4E51">
        <w:rPr>
          <w:color w:val="auto"/>
          <w:szCs w:val="22"/>
        </w:rPr>
        <w:tab/>
      </w:r>
      <w:bookmarkStart w:id="174" w:name="_Toc184977517"/>
      <w:bookmarkStart w:id="175" w:name="_Toc188526072"/>
      <w:r w:rsidRPr="008C4E51">
        <w:rPr>
          <w:color w:val="auto"/>
        </w:rPr>
        <w:t xml:space="preserve">2.6 Les zones cibles du projet de Financement </w:t>
      </w:r>
      <w:proofErr w:type="spellStart"/>
      <w:r w:rsidRPr="008C4E51">
        <w:rPr>
          <w:color w:val="auto"/>
        </w:rPr>
        <w:t>Additionel</w:t>
      </w:r>
      <w:bookmarkEnd w:id="174"/>
      <w:bookmarkEnd w:id="175"/>
      <w:proofErr w:type="spellEnd"/>
      <w:r w:rsidRPr="008C4E51">
        <w:rPr>
          <w:color w:val="auto"/>
        </w:rPr>
        <w:t xml:space="preserve"> </w:t>
      </w:r>
    </w:p>
    <w:p w14:paraId="59E19128" w14:textId="77777777" w:rsidR="006B5256" w:rsidRPr="008C4E51" w:rsidRDefault="006B5256" w:rsidP="006B5256">
      <w:pPr>
        <w:ind w:left="360"/>
        <w:jc w:val="both"/>
        <w:rPr>
          <w:rFonts w:ascii="Times New Roman" w:hAnsi="Times New Roman" w:cs="Times New Roman"/>
        </w:rPr>
      </w:pPr>
      <w:r w:rsidRPr="008C4E51">
        <w:rPr>
          <w:rFonts w:ascii="Times New Roman" w:hAnsi="Times New Roman" w:cs="Times New Roman"/>
        </w:rPr>
        <w:t>Les activités qui seront réalisées dans le cadre du Financement Additionnel du PACNEN (</w:t>
      </w:r>
      <w:r w:rsidRPr="008C4E51">
        <w:rPr>
          <w:rFonts w:ascii="Times New Roman" w:hAnsi="Times New Roman" w:cs="Times New Roman"/>
          <w:i/>
          <w:iCs/>
          <w:u w:val="single"/>
        </w:rPr>
        <w:t xml:space="preserve">explorer lien ci-dessus, pour un aperçu </w:t>
      </w:r>
      <w:proofErr w:type="gramStart"/>
      <w:r w:rsidRPr="008C4E51">
        <w:rPr>
          <w:rFonts w:ascii="Times New Roman" w:hAnsi="Times New Roman" w:cs="Times New Roman"/>
          <w:i/>
          <w:iCs/>
          <w:u w:val="single"/>
        </w:rPr>
        <w:t>spatial</w:t>
      </w:r>
      <w:r w:rsidRPr="008C4E51">
        <w:rPr>
          <w:rFonts w:ascii="Times New Roman" w:hAnsi="Times New Roman" w:cs="Times New Roman"/>
        </w:rPr>
        <w:t>)  couvre</w:t>
      </w:r>
      <w:proofErr w:type="gramEnd"/>
      <w:r w:rsidRPr="008C4E51">
        <w:rPr>
          <w:rFonts w:ascii="Times New Roman" w:hAnsi="Times New Roman" w:cs="Times New Roman"/>
        </w:rPr>
        <w:t xml:space="preserve"> toute la zone d’intervention du PACNEN notamment la  Route Nationale N°11-du Corridor Transsaharien (CTS), un tronçon d’échanges historiques long de </w:t>
      </w:r>
      <w:r w:rsidRPr="008C4E51">
        <w:rPr>
          <w:rFonts w:ascii="Times New Roman" w:hAnsi="Times New Roman" w:cs="Times New Roman"/>
          <w:b/>
          <w:bCs/>
        </w:rPr>
        <w:t>4600 km</w:t>
      </w:r>
      <w:r w:rsidRPr="008C4E51">
        <w:rPr>
          <w:rFonts w:ascii="Times New Roman" w:hAnsi="Times New Roman" w:cs="Times New Roman"/>
        </w:rPr>
        <w:t xml:space="preserve"> qui va du Nord au Sud à travers le désert du Sahara reliant Alger en Algérie à Lagos au Nigéria en passant par le Niger, désenclavant les deux chefs-lieux de Région du pays (</w:t>
      </w:r>
      <w:r w:rsidRPr="008C4E51">
        <w:rPr>
          <w:rFonts w:ascii="Times New Roman" w:hAnsi="Times New Roman" w:cs="Times New Roman"/>
          <w:i/>
          <w:iCs/>
        </w:rPr>
        <w:t>Zinder &amp; Agadez</w:t>
      </w:r>
      <w:r w:rsidRPr="008C4E51">
        <w:rPr>
          <w:rFonts w:ascii="Times New Roman" w:hAnsi="Times New Roman" w:cs="Times New Roman"/>
        </w:rPr>
        <w:t>).  Ainsi, elle joue un rôle d’intégration régionale, en facilitant les échanges commerciaux, socioéconomiques, culturels et politiques entre Agadez et Zinder, mais aussi l’Algérie et le Nigéria. (</w:t>
      </w:r>
      <w:proofErr w:type="gramStart"/>
      <w:r w:rsidRPr="008C4E51">
        <w:rPr>
          <w:rFonts w:ascii="Times New Roman" w:hAnsi="Times New Roman" w:cs="Times New Roman"/>
          <w:i/>
          <w:iCs/>
        </w:rPr>
        <w:t>cf.</w:t>
      </w:r>
      <w:proofErr w:type="gramEnd"/>
      <w:r w:rsidRPr="008C4E51">
        <w:rPr>
          <w:rFonts w:ascii="Times New Roman" w:hAnsi="Times New Roman" w:cs="Times New Roman"/>
          <w:i/>
          <w:iCs/>
        </w:rPr>
        <w:t xml:space="preserve"> Lien ci-dessus et Carte ci-dessous</w:t>
      </w:r>
      <w:r w:rsidRPr="008C4E51">
        <w:rPr>
          <w:rFonts w:ascii="Times New Roman" w:hAnsi="Times New Roman" w:cs="Times New Roman"/>
        </w:rPr>
        <w:t>).</w:t>
      </w:r>
    </w:p>
    <w:p w14:paraId="3D8AA42B" w14:textId="77777777" w:rsidR="006B5256" w:rsidRPr="008C4E51" w:rsidRDefault="006B5256" w:rsidP="006B5256">
      <w:pPr>
        <w:ind w:left="360"/>
        <w:jc w:val="both"/>
        <w:rPr>
          <w:rFonts w:ascii="Times New Roman" w:hAnsi="Times New Roman" w:cs="Times New Roman"/>
          <w:b/>
          <w:bCs/>
        </w:rPr>
      </w:pPr>
      <w:r w:rsidRPr="008C4E51">
        <w:rPr>
          <w:rFonts w:ascii="Times New Roman" w:hAnsi="Times New Roman" w:cs="Times New Roman"/>
          <w:b/>
          <w:bCs/>
          <w:u w:val="single"/>
        </w:rPr>
        <w:t xml:space="preserve">Carte </w:t>
      </w:r>
      <w:proofErr w:type="gramStart"/>
      <w:r w:rsidRPr="008C4E51">
        <w:rPr>
          <w:rFonts w:ascii="Times New Roman" w:hAnsi="Times New Roman" w:cs="Times New Roman"/>
          <w:b/>
          <w:bCs/>
          <w:u w:val="single"/>
        </w:rPr>
        <w:t>1</w:t>
      </w:r>
      <w:r w:rsidRPr="008C4E51">
        <w:rPr>
          <w:rFonts w:ascii="Times New Roman" w:hAnsi="Times New Roman" w:cs="Times New Roman"/>
          <w:b/>
          <w:bCs/>
        </w:rPr>
        <w:t>:</w:t>
      </w:r>
      <w:proofErr w:type="gramEnd"/>
      <w:r w:rsidRPr="008C4E51">
        <w:rPr>
          <w:rFonts w:ascii="Times New Roman" w:hAnsi="Times New Roman" w:cs="Times New Roman"/>
          <w:b/>
          <w:bCs/>
        </w:rPr>
        <w:t xml:space="preserve"> Localisation des activités du Financement Additionnel</w:t>
      </w:r>
    </w:p>
    <w:p w14:paraId="0AC8CA09" w14:textId="77777777" w:rsidR="006B5256" w:rsidRPr="008C4E51" w:rsidRDefault="006B5256" w:rsidP="006B5256">
      <w:pPr>
        <w:pStyle w:val="Sansinterligne"/>
        <w:ind w:left="360"/>
        <w:jc w:val="center"/>
        <w:rPr>
          <w:lang w:eastAsia="x-none"/>
        </w:rPr>
      </w:pPr>
      <w:r w:rsidRPr="008C4E51">
        <w:rPr>
          <w:noProof/>
          <w:lang w:val="fr-CA"/>
        </w:rPr>
        <w:lastRenderedPageBreak/>
        <w:drawing>
          <wp:inline distT="0" distB="0" distL="0" distR="0" wp14:anchorId="52D94CC7" wp14:editId="317CB433">
            <wp:extent cx="4968207" cy="6065681"/>
            <wp:effectExtent l="0" t="0" r="4445" b="0"/>
            <wp:docPr id="142502818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28189" name="Image 1425028189"/>
                    <pic:cNvPicPr/>
                  </pic:nvPicPr>
                  <pic:blipFill rotWithShape="1">
                    <a:blip r:embed="rId22" cstate="print">
                      <a:extLst>
                        <a:ext uri="{28A0092B-C50C-407E-A947-70E740481C1C}">
                          <a14:useLocalDpi xmlns:a14="http://schemas.microsoft.com/office/drawing/2010/main" val="0"/>
                        </a:ext>
                      </a:extLst>
                    </a:blip>
                    <a:srcRect b="13054"/>
                    <a:stretch/>
                  </pic:blipFill>
                  <pic:spPr bwMode="auto">
                    <a:xfrm>
                      <a:off x="0" y="0"/>
                      <a:ext cx="4985036" cy="6086228"/>
                    </a:xfrm>
                    <a:prstGeom prst="rect">
                      <a:avLst/>
                    </a:prstGeom>
                    <a:ln>
                      <a:noFill/>
                    </a:ln>
                    <a:extLst>
                      <a:ext uri="{53640926-AAD7-44D8-BBD7-CCE9431645EC}">
                        <a14:shadowObscured xmlns:a14="http://schemas.microsoft.com/office/drawing/2010/main"/>
                      </a:ext>
                    </a:extLst>
                  </pic:spPr>
                </pic:pic>
              </a:graphicData>
            </a:graphic>
          </wp:inline>
        </w:drawing>
      </w:r>
    </w:p>
    <w:p w14:paraId="53FB6886" w14:textId="77777777" w:rsidR="006B5256" w:rsidRPr="008C4E51" w:rsidRDefault="006B5256" w:rsidP="006B5256">
      <w:pPr>
        <w:pStyle w:val="Sansinterligne"/>
        <w:ind w:left="360"/>
        <w:jc w:val="center"/>
        <w:rPr>
          <w:sz w:val="20"/>
          <w:szCs w:val="20"/>
          <w:lang w:eastAsia="x-none"/>
        </w:rPr>
      </w:pPr>
      <w:r w:rsidRPr="008C4E51">
        <w:rPr>
          <w:b/>
          <w:bCs/>
          <w:sz w:val="20"/>
          <w:szCs w:val="20"/>
          <w:u w:val="single"/>
          <w:lang w:eastAsia="x-none"/>
        </w:rPr>
        <w:t>Source</w:t>
      </w:r>
      <w:r w:rsidRPr="008C4E51">
        <w:rPr>
          <w:sz w:val="20"/>
          <w:szCs w:val="20"/>
          <w:lang w:eastAsia="x-none"/>
        </w:rPr>
        <w:t xml:space="preserve"> : CATS- Mai, 2020</w:t>
      </w:r>
    </w:p>
    <w:p w14:paraId="6EE5D1CA" w14:textId="77777777" w:rsidR="006B5256" w:rsidRPr="008C4E51" w:rsidRDefault="006B5256" w:rsidP="006B5256">
      <w:pPr>
        <w:ind w:left="360"/>
        <w:rPr>
          <w:rFonts w:ascii="Times New Roman" w:hAnsi="Times New Roman" w:cs="Times New Roman"/>
          <w:lang w:val="x-none" w:eastAsia="x-none"/>
        </w:rPr>
      </w:pPr>
    </w:p>
    <w:p w14:paraId="01AE2EEB" w14:textId="77777777" w:rsidR="006B5256" w:rsidRPr="008C4E51" w:rsidRDefault="006B5256" w:rsidP="006B5256">
      <w:pPr>
        <w:ind w:left="360"/>
        <w:rPr>
          <w:rFonts w:ascii="Times New Roman" w:hAnsi="Times New Roman" w:cs="Times New Roman"/>
          <w:lang w:val="x-none" w:eastAsia="x-none"/>
        </w:rPr>
      </w:pPr>
    </w:p>
    <w:p w14:paraId="124A9CA7" w14:textId="44864672" w:rsidR="006B5256" w:rsidRPr="008C4E51" w:rsidRDefault="006B5256" w:rsidP="006B5256">
      <w:pPr>
        <w:pStyle w:val="Titre2"/>
        <w:ind w:left="360"/>
        <w:rPr>
          <w:color w:val="auto"/>
        </w:rPr>
      </w:pPr>
      <w:bookmarkStart w:id="176" w:name="_Toc184977518"/>
      <w:bookmarkStart w:id="177" w:name="_Toc188526073"/>
      <w:bookmarkStart w:id="178" w:name="_Hlk178150880"/>
      <w:r w:rsidRPr="008C4E51">
        <w:rPr>
          <w:color w:val="auto"/>
        </w:rPr>
        <w:t>2.6.1 La Commune Urbaine de Tanout</w:t>
      </w:r>
      <w:bookmarkEnd w:id="176"/>
      <w:bookmarkEnd w:id="177"/>
      <w:r w:rsidRPr="008C4E51">
        <w:rPr>
          <w:color w:val="auto"/>
        </w:rPr>
        <w:t xml:space="preserve"> </w:t>
      </w:r>
      <w:bookmarkEnd w:id="178"/>
    </w:p>
    <w:p w14:paraId="53687DBF" w14:textId="77777777" w:rsidR="006B5256" w:rsidRPr="008C4E51" w:rsidRDefault="006B5256" w:rsidP="006B5256">
      <w:pPr>
        <w:ind w:left="360"/>
        <w:jc w:val="both"/>
        <w:rPr>
          <w:rFonts w:ascii="Times New Roman" w:hAnsi="Times New Roman" w:cs="Times New Roman"/>
        </w:rPr>
      </w:pPr>
      <w:r w:rsidRPr="008C4E51">
        <w:rPr>
          <w:rFonts w:ascii="Times New Roman" w:hAnsi="Times New Roman" w:cs="Times New Roman"/>
        </w:rPr>
        <w:t>La Commune Urbaine de Tanout, est localisée à l’extrême Nord de la Région de Zinder et au Nord du Département de Tanout, plus précisément entre les coordonnées géographiques suivantes : 14°5 et 17°30 de latitude Nord et 7°20 et 9°37 de longitude Est. </w:t>
      </w:r>
    </w:p>
    <w:p w14:paraId="6AACF960" w14:textId="77777777" w:rsidR="006B5256" w:rsidRPr="008C4E51" w:rsidRDefault="006B5256" w:rsidP="006B5256">
      <w:pPr>
        <w:ind w:left="360"/>
        <w:jc w:val="both"/>
        <w:rPr>
          <w:rFonts w:ascii="Times New Roman" w:hAnsi="Times New Roman" w:cs="Times New Roman"/>
        </w:rPr>
      </w:pPr>
      <w:r w:rsidRPr="008C4E51">
        <w:rPr>
          <w:rFonts w:ascii="Times New Roman" w:hAnsi="Times New Roman" w:cs="Times New Roman"/>
        </w:rPr>
        <w:t xml:space="preserve">La ville de Tanout se situe à </w:t>
      </w:r>
      <w:smartTag w:uri="urn:schemas-microsoft-com:office:smarttags" w:element="metricconverter">
        <w:smartTagPr>
          <w:attr w:name="ProductID" w:val="145 km"/>
        </w:smartTagPr>
        <w:r w:rsidRPr="008C4E51">
          <w:rPr>
            <w:rFonts w:ascii="Times New Roman" w:hAnsi="Times New Roman" w:cs="Times New Roman"/>
          </w:rPr>
          <w:t>145 km</w:t>
        </w:r>
      </w:smartTag>
      <w:r w:rsidRPr="008C4E51">
        <w:rPr>
          <w:rFonts w:ascii="Times New Roman" w:hAnsi="Times New Roman" w:cs="Times New Roman"/>
        </w:rPr>
        <w:t xml:space="preserve"> de Zinder et </w:t>
      </w:r>
      <w:smartTag w:uri="urn:schemas-microsoft-com:office:smarttags" w:element="metricconverter">
        <w:smartTagPr>
          <w:attr w:name="ProductID" w:val="1033 km"/>
        </w:smartTagPr>
        <w:r w:rsidRPr="008C4E51">
          <w:rPr>
            <w:rFonts w:ascii="Times New Roman" w:hAnsi="Times New Roman" w:cs="Times New Roman"/>
          </w:rPr>
          <w:t>1033 km</w:t>
        </w:r>
      </w:smartTag>
      <w:r w:rsidRPr="008C4E51">
        <w:rPr>
          <w:rFonts w:ascii="Times New Roman" w:hAnsi="Times New Roman" w:cs="Times New Roman"/>
        </w:rPr>
        <w:t xml:space="preserve"> de la capitale Niamey, et couvre une superficie de 6780 Km², soit environ 22,43% de la superficie du Département (30247 Km²) et 4,35% de la superficie totale de la Région de Zinder (155 778 Km²). La Commune est limitée au Nord par les Communes Rurales d’</w:t>
      </w:r>
      <w:proofErr w:type="spellStart"/>
      <w:r w:rsidRPr="008C4E51">
        <w:rPr>
          <w:rFonts w:ascii="Times New Roman" w:hAnsi="Times New Roman" w:cs="Times New Roman"/>
        </w:rPr>
        <w:t>Aderbissinat</w:t>
      </w:r>
      <w:proofErr w:type="spellEnd"/>
      <w:r w:rsidRPr="008C4E51">
        <w:rPr>
          <w:rFonts w:ascii="Times New Roman" w:hAnsi="Times New Roman" w:cs="Times New Roman"/>
        </w:rPr>
        <w:t xml:space="preserve"> (Agadez) et de </w:t>
      </w:r>
      <w:proofErr w:type="spellStart"/>
      <w:r w:rsidRPr="008C4E51">
        <w:rPr>
          <w:rFonts w:ascii="Times New Roman" w:hAnsi="Times New Roman" w:cs="Times New Roman"/>
        </w:rPr>
        <w:t>Tenhya</w:t>
      </w:r>
      <w:proofErr w:type="spellEnd"/>
      <w:r w:rsidRPr="008C4E51">
        <w:rPr>
          <w:rFonts w:ascii="Times New Roman" w:hAnsi="Times New Roman" w:cs="Times New Roman"/>
        </w:rPr>
        <w:t>, au Sud par les Communes Rurales d’</w:t>
      </w:r>
      <w:proofErr w:type="spellStart"/>
      <w:r w:rsidRPr="008C4E51">
        <w:rPr>
          <w:rFonts w:ascii="Times New Roman" w:hAnsi="Times New Roman" w:cs="Times New Roman"/>
        </w:rPr>
        <w:t>Olléléwa</w:t>
      </w:r>
      <w:proofErr w:type="spellEnd"/>
      <w:r w:rsidRPr="008C4E51">
        <w:rPr>
          <w:rFonts w:ascii="Times New Roman" w:hAnsi="Times New Roman" w:cs="Times New Roman"/>
        </w:rPr>
        <w:t xml:space="preserve">, </w:t>
      </w:r>
      <w:proofErr w:type="spellStart"/>
      <w:r w:rsidRPr="008C4E51">
        <w:rPr>
          <w:rFonts w:ascii="Times New Roman" w:hAnsi="Times New Roman" w:cs="Times New Roman"/>
        </w:rPr>
        <w:t>Alakoss</w:t>
      </w:r>
      <w:proofErr w:type="spellEnd"/>
      <w:r w:rsidRPr="008C4E51">
        <w:rPr>
          <w:rFonts w:ascii="Times New Roman" w:hAnsi="Times New Roman" w:cs="Times New Roman"/>
        </w:rPr>
        <w:t xml:space="preserve"> (Gouré) et de </w:t>
      </w:r>
      <w:proofErr w:type="spellStart"/>
      <w:r w:rsidRPr="008C4E51">
        <w:rPr>
          <w:rFonts w:ascii="Times New Roman" w:hAnsi="Times New Roman" w:cs="Times New Roman"/>
        </w:rPr>
        <w:t>Kangna</w:t>
      </w:r>
      <w:proofErr w:type="spellEnd"/>
      <w:r w:rsidRPr="008C4E51">
        <w:rPr>
          <w:rFonts w:ascii="Times New Roman" w:hAnsi="Times New Roman" w:cs="Times New Roman"/>
        </w:rPr>
        <w:t xml:space="preserve"> </w:t>
      </w:r>
      <w:proofErr w:type="spellStart"/>
      <w:r w:rsidRPr="008C4E51">
        <w:rPr>
          <w:rFonts w:ascii="Times New Roman" w:hAnsi="Times New Roman" w:cs="Times New Roman"/>
        </w:rPr>
        <w:t>Wamé</w:t>
      </w:r>
      <w:proofErr w:type="spellEnd"/>
      <w:r w:rsidRPr="008C4E51">
        <w:rPr>
          <w:rFonts w:ascii="Times New Roman" w:hAnsi="Times New Roman" w:cs="Times New Roman"/>
        </w:rPr>
        <w:t xml:space="preserve"> (</w:t>
      </w:r>
      <w:proofErr w:type="spellStart"/>
      <w:r w:rsidRPr="008C4E51">
        <w:rPr>
          <w:rFonts w:ascii="Times New Roman" w:hAnsi="Times New Roman" w:cs="Times New Roman"/>
        </w:rPr>
        <w:t>Mirriah</w:t>
      </w:r>
      <w:proofErr w:type="spellEnd"/>
      <w:r w:rsidRPr="008C4E51">
        <w:rPr>
          <w:rFonts w:ascii="Times New Roman" w:hAnsi="Times New Roman" w:cs="Times New Roman"/>
        </w:rPr>
        <w:t xml:space="preserve">), à l’Est par les Communes Rurales de </w:t>
      </w:r>
      <w:proofErr w:type="spellStart"/>
      <w:r w:rsidRPr="008C4E51">
        <w:rPr>
          <w:rFonts w:ascii="Times New Roman" w:hAnsi="Times New Roman" w:cs="Times New Roman"/>
        </w:rPr>
        <w:t>Tenhya</w:t>
      </w:r>
      <w:proofErr w:type="spellEnd"/>
      <w:r w:rsidRPr="008C4E51">
        <w:rPr>
          <w:rFonts w:ascii="Times New Roman" w:hAnsi="Times New Roman" w:cs="Times New Roman"/>
        </w:rPr>
        <w:t xml:space="preserve"> et </w:t>
      </w:r>
      <w:proofErr w:type="spellStart"/>
      <w:r w:rsidRPr="008C4E51">
        <w:rPr>
          <w:rFonts w:ascii="Times New Roman" w:hAnsi="Times New Roman" w:cs="Times New Roman"/>
        </w:rPr>
        <w:t>Belbedji</w:t>
      </w:r>
      <w:proofErr w:type="spellEnd"/>
      <w:r w:rsidRPr="008C4E51">
        <w:rPr>
          <w:rFonts w:ascii="Times New Roman" w:hAnsi="Times New Roman" w:cs="Times New Roman"/>
        </w:rPr>
        <w:t xml:space="preserve"> et enfin, à l’Ouest par la Commune Rurale de </w:t>
      </w:r>
      <w:proofErr w:type="spellStart"/>
      <w:r w:rsidRPr="008C4E51">
        <w:rPr>
          <w:rFonts w:ascii="Times New Roman" w:hAnsi="Times New Roman" w:cs="Times New Roman"/>
        </w:rPr>
        <w:t>Gangara</w:t>
      </w:r>
      <w:proofErr w:type="spellEnd"/>
      <w:r w:rsidRPr="008C4E51">
        <w:rPr>
          <w:rFonts w:ascii="Times New Roman" w:hAnsi="Times New Roman" w:cs="Times New Roman"/>
        </w:rPr>
        <w:t>.</w:t>
      </w:r>
    </w:p>
    <w:p w14:paraId="08E7D4C9" w14:textId="77777777" w:rsidR="006B5256" w:rsidRPr="008C4E51" w:rsidRDefault="006B5256" w:rsidP="006B5256">
      <w:pPr>
        <w:spacing w:after="120"/>
        <w:ind w:left="360"/>
        <w:jc w:val="both"/>
        <w:rPr>
          <w:rFonts w:ascii="Times New Roman" w:hAnsi="Times New Roman" w:cs="Times New Roman"/>
        </w:rPr>
      </w:pPr>
      <w:bookmarkStart w:id="179" w:name="_Hlk184935197"/>
      <w:r w:rsidRPr="008C4E51">
        <w:rPr>
          <w:rFonts w:ascii="Times New Roman" w:hAnsi="Times New Roman" w:cs="Times New Roman"/>
        </w:rPr>
        <w:lastRenderedPageBreak/>
        <w:t>Son Plan de Développement Communal (PDC 2019-2023), estime sa population en 2018 à 195512 habitants</w:t>
      </w:r>
      <w:bookmarkEnd w:id="179"/>
      <w:r w:rsidRPr="008C4E51">
        <w:rPr>
          <w:rFonts w:ascii="Times New Roman" w:hAnsi="Times New Roman" w:cs="Times New Roman"/>
          <w:b/>
          <w:bCs/>
        </w:rPr>
        <w:t xml:space="preserve">, </w:t>
      </w:r>
      <w:r w:rsidRPr="008C4E51">
        <w:rPr>
          <w:rFonts w:ascii="Times New Roman" w:hAnsi="Times New Roman" w:cs="Times New Roman"/>
        </w:rPr>
        <w:t>dont 25884 habitants pour la seule ville de Tanout, soit 13,24% de la population totale de la Commune</w:t>
      </w:r>
      <w:r w:rsidRPr="008C4E51">
        <w:footnoteReference w:id="3"/>
      </w:r>
      <w:r w:rsidRPr="008C4E51">
        <w:rPr>
          <w:rFonts w:ascii="Times New Roman" w:hAnsi="Times New Roman" w:cs="Times New Roman"/>
        </w:rPr>
        <w:t xml:space="preserve">. Sa population </w:t>
      </w:r>
      <w:proofErr w:type="spellStart"/>
      <w:r w:rsidRPr="008C4E51">
        <w:rPr>
          <w:rFonts w:ascii="Times New Roman" w:hAnsi="Times New Roman" w:cs="Times New Roman"/>
        </w:rPr>
        <w:t>multi-éthnique</w:t>
      </w:r>
      <w:proofErr w:type="spellEnd"/>
      <w:r w:rsidRPr="008C4E51">
        <w:rPr>
          <w:rFonts w:ascii="Times New Roman" w:hAnsi="Times New Roman" w:cs="Times New Roman"/>
        </w:rPr>
        <w:t xml:space="preserve"> est composée de sept (07) principaux groupes ethniques, nommément : </w:t>
      </w:r>
      <w:proofErr w:type="spellStart"/>
      <w:r w:rsidRPr="008C4E51">
        <w:rPr>
          <w:rFonts w:ascii="Times New Roman" w:hAnsi="Times New Roman" w:cs="Times New Roman"/>
        </w:rPr>
        <w:t>Dagras</w:t>
      </w:r>
      <w:proofErr w:type="spellEnd"/>
      <w:r w:rsidRPr="008C4E51">
        <w:rPr>
          <w:rFonts w:ascii="Times New Roman" w:hAnsi="Times New Roman" w:cs="Times New Roman"/>
        </w:rPr>
        <w:t>/Kanouri, Peulhs/</w:t>
      </w:r>
      <w:proofErr w:type="spellStart"/>
      <w:r w:rsidRPr="008C4E51">
        <w:rPr>
          <w:rFonts w:ascii="Times New Roman" w:hAnsi="Times New Roman" w:cs="Times New Roman"/>
        </w:rPr>
        <w:t>Fulfuldés</w:t>
      </w:r>
      <w:proofErr w:type="spellEnd"/>
      <w:r w:rsidRPr="008C4E51">
        <w:rPr>
          <w:rFonts w:ascii="Times New Roman" w:hAnsi="Times New Roman" w:cs="Times New Roman"/>
        </w:rPr>
        <w:t xml:space="preserve">, Haoussas, Touaregs, Arabes, Toubous et </w:t>
      </w:r>
      <w:proofErr w:type="spellStart"/>
      <w:r w:rsidRPr="008C4E51">
        <w:rPr>
          <w:rFonts w:ascii="Times New Roman" w:hAnsi="Times New Roman" w:cs="Times New Roman"/>
        </w:rPr>
        <w:t>Djermas</w:t>
      </w:r>
      <w:proofErr w:type="spellEnd"/>
      <w:r w:rsidRPr="008C4E51">
        <w:rPr>
          <w:rFonts w:ascii="Times New Roman" w:hAnsi="Times New Roman" w:cs="Times New Roman"/>
        </w:rPr>
        <w:t xml:space="preserve">. Chaque groupe </w:t>
      </w:r>
      <w:proofErr w:type="spellStart"/>
      <w:r w:rsidRPr="008C4E51">
        <w:rPr>
          <w:rFonts w:ascii="Times New Roman" w:hAnsi="Times New Roman" w:cs="Times New Roman"/>
        </w:rPr>
        <w:t>éthnolinguistique</w:t>
      </w:r>
      <w:proofErr w:type="spellEnd"/>
      <w:r w:rsidRPr="008C4E51">
        <w:rPr>
          <w:rFonts w:ascii="Times New Roman" w:hAnsi="Times New Roman" w:cs="Times New Roman"/>
        </w:rPr>
        <w:t xml:space="preserve"> sauvegarde ses propres valeurs culturelles, possède sa propre histoire dans l’occupation et le peuplement de l’espace communal. Ce milieu humain, d’obédience communautaire, est assez-bien structuré avec l’existence de plusieurs associations et structures de gestion communautaire. </w:t>
      </w:r>
      <w:bookmarkStart w:id="180" w:name="_Hlk184935766"/>
      <w:r w:rsidRPr="008C4E51">
        <w:rPr>
          <w:rFonts w:ascii="Times New Roman" w:hAnsi="Times New Roman" w:cs="Times New Roman"/>
        </w:rPr>
        <w:t>Les flux migratoires dominants liés à l’exode rural, en particulier les populations du sud contraints par les effets conjugués de la poussée démographique et la pression foncière de plus en plus expansionniste, à aller plus loin et à s’installer sur des terres pastorales de la partie Nord pour y pratiquer une agriculture de subsistance, et des emplois saisonniers (intersaison), notamment pour les jeunes en âge de travail, voire comme domestiques, surtout pour les jeunes filles; et pour les jeunes garçons comme gardiens du cheptel (</w:t>
      </w:r>
      <w:r w:rsidRPr="008C4E51">
        <w:rPr>
          <w:rFonts w:ascii="Times New Roman" w:hAnsi="Times New Roman" w:cs="Times New Roman"/>
          <w:i/>
          <w:iCs/>
        </w:rPr>
        <w:t xml:space="preserve">éleveurs en herbe, chargés de faire </w:t>
      </w:r>
      <w:proofErr w:type="spellStart"/>
      <w:r w:rsidRPr="008C4E51">
        <w:rPr>
          <w:rFonts w:ascii="Times New Roman" w:hAnsi="Times New Roman" w:cs="Times New Roman"/>
          <w:i/>
          <w:iCs/>
        </w:rPr>
        <w:t>pêtre</w:t>
      </w:r>
      <w:proofErr w:type="spellEnd"/>
      <w:r w:rsidRPr="008C4E51">
        <w:rPr>
          <w:rFonts w:ascii="Times New Roman" w:hAnsi="Times New Roman" w:cs="Times New Roman"/>
          <w:i/>
          <w:iCs/>
        </w:rPr>
        <w:t xml:space="preserve"> le </w:t>
      </w:r>
      <w:proofErr w:type="spellStart"/>
      <w:r w:rsidRPr="008C4E51">
        <w:rPr>
          <w:rFonts w:ascii="Times New Roman" w:hAnsi="Times New Roman" w:cs="Times New Roman"/>
          <w:i/>
          <w:iCs/>
        </w:rPr>
        <w:t>betail</w:t>
      </w:r>
      <w:proofErr w:type="spellEnd"/>
      <w:r w:rsidRPr="008C4E51">
        <w:rPr>
          <w:rFonts w:ascii="Times New Roman" w:hAnsi="Times New Roman" w:cs="Times New Roman"/>
        </w:rPr>
        <w:t>).</w:t>
      </w:r>
    </w:p>
    <w:p w14:paraId="40DACEA1" w14:textId="0E942369" w:rsidR="006B5256" w:rsidRPr="008C4E51" w:rsidRDefault="006B5256" w:rsidP="006B5256">
      <w:pPr>
        <w:pStyle w:val="Titre2"/>
        <w:ind w:left="360"/>
        <w:rPr>
          <w:color w:val="auto"/>
        </w:rPr>
      </w:pPr>
      <w:bookmarkStart w:id="181" w:name="_Toc184977519"/>
      <w:bookmarkStart w:id="182" w:name="_Toc188526074"/>
      <w:bookmarkEnd w:id="180"/>
      <w:r w:rsidRPr="008C4E51">
        <w:rPr>
          <w:color w:val="auto"/>
        </w:rPr>
        <w:t>2.6.2 La Commune Rurale d’</w:t>
      </w:r>
      <w:proofErr w:type="spellStart"/>
      <w:r w:rsidRPr="008C4E51">
        <w:rPr>
          <w:color w:val="auto"/>
        </w:rPr>
        <w:t>Aderbissinat</w:t>
      </w:r>
      <w:bookmarkEnd w:id="181"/>
      <w:bookmarkEnd w:id="182"/>
      <w:proofErr w:type="spellEnd"/>
    </w:p>
    <w:p w14:paraId="2535C564" w14:textId="77777777" w:rsidR="006B5256" w:rsidRPr="008C4E51" w:rsidRDefault="006B5256" w:rsidP="006B5256">
      <w:pPr>
        <w:ind w:left="360"/>
        <w:jc w:val="both"/>
        <w:rPr>
          <w:rFonts w:ascii="Times New Roman" w:hAnsi="Times New Roman" w:cs="Times New Roman"/>
        </w:rPr>
      </w:pPr>
      <w:r w:rsidRPr="008C4E51">
        <w:rPr>
          <w:rFonts w:ascii="Times New Roman" w:hAnsi="Times New Roman" w:cs="Times New Roman"/>
        </w:rPr>
        <w:t>Selon son PDC (2015-2019), la Commune Rurale d’</w:t>
      </w:r>
      <w:proofErr w:type="spellStart"/>
      <w:r w:rsidRPr="008C4E51">
        <w:rPr>
          <w:rFonts w:ascii="Times New Roman" w:hAnsi="Times New Roman" w:cs="Times New Roman"/>
        </w:rPr>
        <w:t>Aderbissinat</w:t>
      </w:r>
      <w:proofErr w:type="spellEnd"/>
      <w:r w:rsidRPr="008C4E51">
        <w:rPr>
          <w:rFonts w:ascii="Times New Roman" w:hAnsi="Times New Roman" w:cs="Times New Roman"/>
        </w:rPr>
        <w:t>, se situe respectivement à 160 Km au Sud de la ville d’Agadez et à 295 Km au Nord de la ville de Zinder ; plus précisément entre les coordonnées géographiques (GPS) suivantes : 15°37 de latitude Nord et 7°53 de longitude Est. Le village d’</w:t>
      </w:r>
      <w:proofErr w:type="spellStart"/>
      <w:r w:rsidRPr="008C4E51">
        <w:rPr>
          <w:rFonts w:ascii="Times New Roman" w:hAnsi="Times New Roman" w:cs="Times New Roman"/>
        </w:rPr>
        <w:t>Aderbissinat</w:t>
      </w:r>
      <w:proofErr w:type="spellEnd"/>
      <w:r w:rsidRPr="008C4E51">
        <w:rPr>
          <w:rFonts w:ascii="Times New Roman" w:hAnsi="Times New Roman" w:cs="Times New Roman"/>
        </w:rPr>
        <w:t xml:space="preserve">, à la fois chef-lieu de la Commune Rurale et du Département qui sont les mêmes. Elle est limitée au Nord par les Communes d’Agadez et </w:t>
      </w:r>
      <w:proofErr w:type="spellStart"/>
      <w:r w:rsidRPr="008C4E51">
        <w:rPr>
          <w:rFonts w:ascii="Times New Roman" w:hAnsi="Times New Roman" w:cs="Times New Roman"/>
        </w:rPr>
        <w:t>Tchirozérine</w:t>
      </w:r>
      <w:proofErr w:type="spellEnd"/>
      <w:r w:rsidRPr="008C4E51">
        <w:rPr>
          <w:rFonts w:ascii="Times New Roman" w:hAnsi="Times New Roman" w:cs="Times New Roman"/>
        </w:rPr>
        <w:t xml:space="preserve">, au Sud par les Communes de Tanout, </w:t>
      </w:r>
      <w:proofErr w:type="spellStart"/>
      <w:r w:rsidRPr="008C4E51">
        <w:rPr>
          <w:rFonts w:ascii="Times New Roman" w:hAnsi="Times New Roman" w:cs="Times New Roman"/>
        </w:rPr>
        <w:t>Tenhya</w:t>
      </w:r>
      <w:proofErr w:type="spellEnd"/>
      <w:r w:rsidRPr="008C4E51">
        <w:rPr>
          <w:rFonts w:ascii="Times New Roman" w:hAnsi="Times New Roman" w:cs="Times New Roman"/>
        </w:rPr>
        <w:t xml:space="preserve"> et </w:t>
      </w:r>
      <w:proofErr w:type="spellStart"/>
      <w:r w:rsidRPr="008C4E51">
        <w:rPr>
          <w:rFonts w:ascii="Times New Roman" w:hAnsi="Times New Roman" w:cs="Times New Roman"/>
        </w:rPr>
        <w:t>Belbéji</w:t>
      </w:r>
      <w:proofErr w:type="spellEnd"/>
      <w:r w:rsidRPr="008C4E51">
        <w:rPr>
          <w:rFonts w:ascii="Times New Roman" w:hAnsi="Times New Roman" w:cs="Times New Roman"/>
        </w:rPr>
        <w:t xml:space="preserve">, à l’Est par la Commune Rurale de Tabelot, et enfin à l’Ouest par les Communes de </w:t>
      </w:r>
      <w:proofErr w:type="spellStart"/>
      <w:r w:rsidRPr="008C4E51">
        <w:rPr>
          <w:rFonts w:ascii="Times New Roman" w:hAnsi="Times New Roman" w:cs="Times New Roman"/>
        </w:rPr>
        <w:t>Tamaya</w:t>
      </w:r>
      <w:proofErr w:type="spellEnd"/>
      <w:r w:rsidRPr="008C4E51">
        <w:rPr>
          <w:rFonts w:ascii="Times New Roman" w:hAnsi="Times New Roman" w:cs="Times New Roman"/>
        </w:rPr>
        <w:t xml:space="preserve"> et Ingall. Couvrant une superficie de 25000 Km², sa population est estimée à </w:t>
      </w:r>
      <w:bookmarkStart w:id="183" w:name="_Hlk184935489"/>
      <w:r w:rsidRPr="008C4E51">
        <w:rPr>
          <w:rFonts w:ascii="Times New Roman" w:hAnsi="Times New Roman" w:cs="Times New Roman"/>
        </w:rPr>
        <w:t xml:space="preserve">35320 habitants dont 18398 hommes (52%) et 16 922 femmes (48%). Sa densité est de 1,4 hbt/Km². </w:t>
      </w:r>
      <w:bookmarkEnd w:id="183"/>
      <w:r w:rsidRPr="008C4E51">
        <w:rPr>
          <w:rFonts w:ascii="Times New Roman" w:hAnsi="Times New Roman" w:cs="Times New Roman"/>
        </w:rPr>
        <w:t xml:space="preserve">Trente-six (36) tribus touarègues du groupement </w:t>
      </w:r>
      <w:proofErr w:type="spellStart"/>
      <w:r w:rsidRPr="008C4E51">
        <w:rPr>
          <w:rFonts w:ascii="Times New Roman" w:hAnsi="Times New Roman" w:cs="Times New Roman"/>
        </w:rPr>
        <w:t>Kel</w:t>
      </w:r>
      <w:proofErr w:type="spellEnd"/>
      <w:r w:rsidRPr="008C4E51">
        <w:rPr>
          <w:rFonts w:ascii="Times New Roman" w:hAnsi="Times New Roman" w:cs="Times New Roman"/>
        </w:rPr>
        <w:t xml:space="preserve"> </w:t>
      </w:r>
      <w:proofErr w:type="spellStart"/>
      <w:r w:rsidRPr="008C4E51">
        <w:rPr>
          <w:rFonts w:ascii="Times New Roman" w:hAnsi="Times New Roman" w:cs="Times New Roman"/>
        </w:rPr>
        <w:t>Férouan</w:t>
      </w:r>
      <w:proofErr w:type="spellEnd"/>
      <w:r w:rsidRPr="008C4E51">
        <w:rPr>
          <w:rFonts w:ascii="Times New Roman" w:hAnsi="Times New Roman" w:cs="Times New Roman"/>
        </w:rPr>
        <w:t xml:space="preserve">, vingt-cinq (25) tribus peulh du groupement </w:t>
      </w:r>
      <w:proofErr w:type="spellStart"/>
      <w:r w:rsidRPr="008C4E51">
        <w:rPr>
          <w:rFonts w:ascii="Times New Roman" w:hAnsi="Times New Roman" w:cs="Times New Roman"/>
        </w:rPr>
        <w:t>Birgi</w:t>
      </w:r>
      <w:proofErr w:type="spellEnd"/>
      <w:r w:rsidRPr="008C4E51">
        <w:rPr>
          <w:rFonts w:ascii="Times New Roman" w:hAnsi="Times New Roman" w:cs="Times New Roman"/>
        </w:rPr>
        <w:t xml:space="preserve">, des minorités de Haoussas, Arabes, </w:t>
      </w:r>
      <w:proofErr w:type="spellStart"/>
      <w:r w:rsidRPr="008C4E51">
        <w:rPr>
          <w:rFonts w:ascii="Times New Roman" w:hAnsi="Times New Roman" w:cs="Times New Roman"/>
        </w:rPr>
        <w:t>Zarmas</w:t>
      </w:r>
      <w:proofErr w:type="spellEnd"/>
      <w:r w:rsidRPr="008C4E51">
        <w:rPr>
          <w:rFonts w:ascii="Times New Roman" w:hAnsi="Times New Roman" w:cs="Times New Roman"/>
        </w:rPr>
        <w:t xml:space="preserve"> et Béribéri. Les langues locales parlées sont principalement le Tamasheq, l’Haoussa, le </w:t>
      </w:r>
      <w:proofErr w:type="spellStart"/>
      <w:r w:rsidRPr="008C4E51">
        <w:rPr>
          <w:rFonts w:ascii="Times New Roman" w:hAnsi="Times New Roman" w:cs="Times New Roman"/>
        </w:rPr>
        <w:t>Foulfouldé</w:t>
      </w:r>
      <w:proofErr w:type="spellEnd"/>
      <w:r w:rsidRPr="008C4E51">
        <w:rPr>
          <w:rFonts w:ascii="Times New Roman" w:hAnsi="Times New Roman" w:cs="Times New Roman"/>
        </w:rPr>
        <w:t>, l’arabe… Chaque groupe ethnolinguistique sauvegarde ses propres valeurs culturelles, possède sa propre histoire dans l’occupation et le peuplement de l’espace communal. Ce milieu humain, d’obédience communautaire, est assez-bien structuré avec l’existence de plusieurs associations et structures de gestion communautaire.</w:t>
      </w:r>
    </w:p>
    <w:p w14:paraId="4373CC59" w14:textId="4C733997" w:rsidR="006B5256" w:rsidRPr="008C4E51" w:rsidRDefault="00DA1320" w:rsidP="00DA1320">
      <w:pPr>
        <w:rPr>
          <w:rFonts w:ascii="Times New Roman" w:eastAsia="Calibri" w:hAnsi="Times New Roman" w:cs="Times New Roman"/>
        </w:rPr>
      </w:pPr>
      <w:r w:rsidRPr="008C4E51">
        <w:rPr>
          <w:rFonts w:ascii="Times New Roman" w:eastAsia="Calibri" w:hAnsi="Times New Roman" w:cs="Times New Roman"/>
        </w:rPr>
        <w:br w:type="page"/>
      </w:r>
    </w:p>
    <w:p w14:paraId="397EDD3C" w14:textId="428089B2" w:rsidR="00573FB2" w:rsidRPr="008C4E51" w:rsidRDefault="00DA1320" w:rsidP="00573FB2">
      <w:pPr>
        <w:pStyle w:val="Titre2"/>
        <w:rPr>
          <w:rStyle w:val="Titre1Car"/>
          <w:rFonts w:ascii="Times New Roman" w:hAnsi="Times New Roman" w:cs="Times New Roman"/>
          <w:color w:val="auto"/>
          <w:sz w:val="24"/>
          <w:szCs w:val="20"/>
        </w:rPr>
      </w:pPr>
      <w:bookmarkStart w:id="184" w:name="_Toc188526075"/>
      <w:r w:rsidRPr="008C4E51">
        <w:rPr>
          <w:rFonts w:cs="Times New Roman"/>
          <w:color w:val="auto"/>
          <w:sz w:val="24"/>
          <w:szCs w:val="24"/>
        </w:rPr>
        <w:lastRenderedPageBreak/>
        <w:t>CHAPITRE 3 </w:t>
      </w:r>
      <w:r w:rsidRPr="008C4E51">
        <w:rPr>
          <w:rStyle w:val="Titre1Car"/>
          <w:rFonts w:ascii="Times New Roman" w:hAnsi="Times New Roman" w:cs="Times New Roman"/>
          <w:color w:val="auto"/>
          <w:sz w:val="24"/>
          <w:szCs w:val="20"/>
        </w:rPr>
        <w:t>: DISPOSITIONS INSTITUTIONNELLES DE PREPARATION ET DE MISE EN ŒUVRE</w:t>
      </w:r>
      <w:bookmarkEnd w:id="160"/>
      <w:r w:rsidRPr="008C4E51">
        <w:rPr>
          <w:rStyle w:val="Titre1Car"/>
          <w:rFonts w:ascii="Times New Roman" w:hAnsi="Times New Roman" w:cs="Times New Roman"/>
          <w:color w:val="auto"/>
          <w:sz w:val="24"/>
          <w:szCs w:val="20"/>
        </w:rPr>
        <w:t xml:space="preserve"> DU </w:t>
      </w:r>
      <w:bookmarkEnd w:id="161"/>
      <w:r w:rsidRPr="008C4E51">
        <w:rPr>
          <w:rStyle w:val="Titre1Car"/>
          <w:rFonts w:ascii="Times New Roman" w:hAnsi="Times New Roman" w:cs="Times New Roman"/>
          <w:color w:val="auto"/>
          <w:sz w:val="24"/>
          <w:szCs w:val="20"/>
        </w:rPr>
        <w:t>FA</w:t>
      </w:r>
      <w:bookmarkEnd w:id="184"/>
    </w:p>
    <w:p w14:paraId="631993E3" w14:textId="6A699D42" w:rsidR="003912F6" w:rsidRPr="008C4E51" w:rsidRDefault="003912F6" w:rsidP="003912F6">
      <w:pPr>
        <w:pStyle w:val="Titre2"/>
        <w:rPr>
          <w:color w:val="auto"/>
        </w:rPr>
      </w:pPr>
      <w:bookmarkStart w:id="185" w:name="_Toc184977574"/>
      <w:bookmarkStart w:id="186" w:name="_Toc188526076"/>
      <w:r w:rsidRPr="008C4E51">
        <w:rPr>
          <w:color w:val="auto"/>
        </w:rPr>
        <w:t>3.1 Le Comité de Pilotage du Financement Additionnel du PACNEN (FA):</w:t>
      </w:r>
      <w:bookmarkEnd w:id="185"/>
      <w:bookmarkEnd w:id="186"/>
      <w:r w:rsidRPr="008C4E51">
        <w:rPr>
          <w:color w:val="auto"/>
        </w:rPr>
        <w:t xml:space="preserve">  </w:t>
      </w:r>
    </w:p>
    <w:p w14:paraId="674B690B" w14:textId="77777777" w:rsidR="003912F6" w:rsidRPr="008C4E51" w:rsidRDefault="003912F6" w:rsidP="003912F6">
      <w:pPr>
        <w:spacing w:line="360" w:lineRule="auto"/>
        <w:ind w:left="567"/>
        <w:jc w:val="both"/>
        <w:rPr>
          <w:rFonts w:ascii="Times New Roman" w:hAnsi="Times New Roman" w:cs="Times New Roman"/>
          <w:bCs/>
        </w:rPr>
      </w:pPr>
      <w:r w:rsidRPr="008C4E51">
        <w:rPr>
          <w:rFonts w:ascii="Times New Roman" w:hAnsi="Times New Roman" w:cs="Times New Roman"/>
          <w:bCs/>
        </w:rPr>
        <w:t>Présidé par le MT/Eq, en particulier la DET, il sera chargé de l’orientation globale ainsi que des décisions stratégiques afférents au Financement Additionnel. En cela, il veillera particulièrement à ce que les rôles et responsabilités de chacun des acteurs dans la prise en compte des sauvegardes environnementales et sociales, tout comme de genre et développement social (engagement citoyen, consultation et participation des populations, inclusion sociale, etc.) soient clairement définis et pris en compte dans la mise en œuvre du projet, avec une fréquence de la remontée de l’information conformément aux prescriptions sises dans les instruments de sauvegardes ainsi élaborés;</w:t>
      </w:r>
    </w:p>
    <w:p w14:paraId="5309B552" w14:textId="00B2F3A8" w:rsidR="003912F6" w:rsidRPr="008C4E51" w:rsidRDefault="003912F6" w:rsidP="003912F6">
      <w:pPr>
        <w:pStyle w:val="Titre2"/>
        <w:rPr>
          <w:color w:val="auto"/>
        </w:rPr>
      </w:pPr>
      <w:bookmarkStart w:id="187" w:name="_Toc184977575"/>
      <w:bookmarkStart w:id="188" w:name="_Toc188526077"/>
      <w:r w:rsidRPr="008C4E51">
        <w:rPr>
          <w:color w:val="auto"/>
        </w:rPr>
        <w:t>3.2. Le Comité Technique du Financement Additionnel du PACNEN (FA):</w:t>
      </w:r>
      <w:bookmarkEnd w:id="187"/>
      <w:bookmarkEnd w:id="188"/>
      <w:r w:rsidRPr="008C4E51">
        <w:rPr>
          <w:color w:val="auto"/>
        </w:rPr>
        <w:t xml:space="preserve"> </w:t>
      </w:r>
    </w:p>
    <w:p w14:paraId="367DDAF7" w14:textId="77777777" w:rsidR="003912F6" w:rsidRPr="008C4E51" w:rsidRDefault="003912F6" w:rsidP="003912F6">
      <w:pPr>
        <w:spacing w:line="360" w:lineRule="auto"/>
        <w:ind w:left="567"/>
        <w:jc w:val="both"/>
        <w:rPr>
          <w:rFonts w:ascii="Times New Roman" w:hAnsi="Times New Roman" w:cs="Times New Roman"/>
          <w:bCs/>
        </w:rPr>
      </w:pPr>
      <w:r w:rsidRPr="008C4E51">
        <w:rPr>
          <w:rFonts w:ascii="Times New Roman" w:hAnsi="Times New Roman" w:cs="Times New Roman"/>
          <w:bCs/>
        </w:rPr>
        <w:t xml:space="preserve">Piloté par la DGTP/I, il travaillera en tandem avec le DET pour l’exécution des décisions/orientations formulées par le </w:t>
      </w:r>
      <w:r w:rsidRPr="008C4E51">
        <w:rPr>
          <w:rFonts w:ascii="Times New Roman" w:hAnsi="Times New Roman" w:cs="Times New Roman"/>
          <w:b/>
          <w:bCs/>
        </w:rPr>
        <w:t>FA</w:t>
      </w:r>
      <w:r w:rsidRPr="008C4E51">
        <w:rPr>
          <w:rFonts w:ascii="Times New Roman" w:hAnsi="Times New Roman" w:cs="Times New Roman"/>
          <w:bCs/>
        </w:rPr>
        <w:t>; et s’assurer de la bonne conformité des activités du Financement Additionnel avec les mesures de sauvegardes convenues.</w:t>
      </w:r>
    </w:p>
    <w:p w14:paraId="1545F6D9" w14:textId="0B82D7C0" w:rsidR="003912F6" w:rsidRPr="008C4E51" w:rsidRDefault="003912F6" w:rsidP="003912F6">
      <w:pPr>
        <w:pStyle w:val="Titre2"/>
        <w:rPr>
          <w:color w:val="auto"/>
        </w:rPr>
      </w:pPr>
      <w:bookmarkStart w:id="189" w:name="_Toc184977576"/>
      <w:bookmarkStart w:id="190" w:name="_Toc188526078"/>
      <w:r w:rsidRPr="008C4E51">
        <w:rPr>
          <w:color w:val="auto"/>
        </w:rPr>
        <w:t>3.3. L’Unité de Coordination des Projets (UCP) :</w:t>
      </w:r>
      <w:bookmarkEnd w:id="189"/>
      <w:bookmarkEnd w:id="190"/>
      <w:r w:rsidRPr="008C4E51">
        <w:rPr>
          <w:color w:val="auto"/>
        </w:rPr>
        <w:t xml:space="preserve"> </w:t>
      </w:r>
    </w:p>
    <w:p w14:paraId="381B9064" w14:textId="77777777" w:rsidR="003912F6" w:rsidRPr="008C4E51" w:rsidRDefault="003912F6" w:rsidP="003912F6">
      <w:pPr>
        <w:spacing w:line="360" w:lineRule="auto"/>
        <w:ind w:left="567"/>
        <w:jc w:val="both"/>
        <w:rPr>
          <w:rFonts w:ascii="Times New Roman" w:hAnsi="Times New Roman" w:cs="Times New Roman"/>
        </w:rPr>
      </w:pPr>
      <w:r w:rsidRPr="008C4E51">
        <w:rPr>
          <w:rFonts w:ascii="Times New Roman" w:hAnsi="Times New Roman" w:cs="Times New Roman"/>
        </w:rPr>
        <w:t>Sous l’égide du Coordonnateur du PACNEN, les deux Spécialistes (Environnemental et Social) et le Spécialiste VBG (qui prendra en charge les aspects promotion/autonomisation de la femme) travailleront en tandem et assurer la coordination du suivi interne et de la mise en œuvre des dimensions sociales et environnementales (y compris des aspects VBG/EAS/HS/</w:t>
      </w:r>
      <w:r w:rsidRPr="008C4E51" w:rsidDel="00D636CD">
        <w:rPr>
          <w:rFonts w:ascii="Times New Roman" w:hAnsi="Times New Roman" w:cs="Times New Roman"/>
        </w:rPr>
        <w:t xml:space="preserve"> </w:t>
      </w:r>
      <w:r w:rsidRPr="008C4E51">
        <w:rPr>
          <w:rFonts w:ascii="Times New Roman" w:hAnsi="Times New Roman" w:cs="Times New Roman"/>
        </w:rPr>
        <w:t>EDE) telles que prescrites dans les instruments de sauvegardes du Financement Additionnel du PACNEN ;</w:t>
      </w:r>
    </w:p>
    <w:p w14:paraId="147F1097" w14:textId="659EFFE6" w:rsidR="003912F6" w:rsidRPr="008C4E51" w:rsidRDefault="003912F6" w:rsidP="003912F6">
      <w:pPr>
        <w:pStyle w:val="Titre2"/>
        <w:rPr>
          <w:color w:val="auto"/>
        </w:rPr>
      </w:pPr>
      <w:bookmarkStart w:id="191" w:name="_Toc184977577"/>
      <w:bookmarkStart w:id="192" w:name="_Toc188526079"/>
      <w:r w:rsidRPr="008C4E51">
        <w:rPr>
          <w:color w:val="auto"/>
        </w:rPr>
        <w:t>3.4 Le Bureau National d’Evaluation Environnemental : BNEE:</w:t>
      </w:r>
      <w:bookmarkEnd w:id="191"/>
      <w:bookmarkEnd w:id="192"/>
      <w:r w:rsidRPr="008C4E51">
        <w:rPr>
          <w:color w:val="auto"/>
        </w:rPr>
        <w:t xml:space="preserve"> </w:t>
      </w:r>
    </w:p>
    <w:p w14:paraId="69AC3689" w14:textId="77777777" w:rsidR="003912F6" w:rsidRPr="008C4E51" w:rsidRDefault="003912F6" w:rsidP="003912F6">
      <w:pPr>
        <w:spacing w:after="0" w:line="360" w:lineRule="auto"/>
        <w:ind w:left="567"/>
        <w:jc w:val="both"/>
        <w:rPr>
          <w:rFonts w:ascii="Times New Roman" w:hAnsi="Times New Roman" w:cs="Times New Roman"/>
        </w:rPr>
      </w:pPr>
      <w:r w:rsidRPr="008C4E51">
        <w:rPr>
          <w:rFonts w:ascii="Times New Roman" w:hAnsi="Times New Roman" w:cs="Times New Roman"/>
        </w:rPr>
        <w:t xml:space="preserve">Chargé du suivi de la conformité du Financement Additionnel d’avec les normes environnementales et sociales en vigueurs au Niger, le BNEE effectuera le suivi externe de la mise en œuvre des activités et du contrôle de conformité au plan environnemental et social. Le BNEE travaillera, pour cela, en parfait collaboration avec l’UGP/Spécialistes de Sauvegardes Sociales et Environnemental el le Spécialiste VBG pour confirmer/affirmer ce degré de conformité et de performance au travers de missions conjointes et ou indépendantes, suivant un calendrier initialement convenu entre les deux. </w:t>
      </w:r>
    </w:p>
    <w:p w14:paraId="0EB52321" w14:textId="60409F5D" w:rsidR="003912F6" w:rsidRPr="008C4E51" w:rsidRDefault="003912F6" w:rsidP="003912F6">
      <w:pPr>
        <w:pStyle w:val="Titre2"/>
        <w:rPr>
          <w:color w:val="auto"/>
        </w:rPr>
      </w:pPr>
      <w:bookmarkStart w:id="193" w:name="_Toc184977578"/>
      <w:bookmarkStart w:id="194" w:name="_Toc188526080"/>
      <w:r w:rsidRPr="008C4E51">
        <w:rPr>
          <w:color w:val="auto"/>
        </w:rPr>
        <w:t xml:space="preserve">3.5 Les Services techniques déconcentrés des Transports et de </w:t>
      </w:r>
      <w:r w:rsidR="000176E2" w:rsidRPr="008C4E51">
        <w:rPr>
          <w:color w:val="auto"/>
        </w:rPr>
        <w:t>Equipment</w:t>
      </w:r>
      <w:r w:rsidRPr="008C4E51">
        <w:rPr>
          <w:color w:val="auto"/>
        </w:rPr>
        <w:t xml:space="preserve"> et de ses partenaires:</w:t>
      </w:r>
      <w:bookmarkEnd w:id="193"/>
      <w:bookmarkEnd w:id="194"/>
      <w:r w:rsidRPr="008C4E51">
        <w:rPr>
          <w:color w:val="auto"/>
        </w:rPr>
        <w:t xml:space="preserve"> </w:t>
      </w:r>
    </w:p>
    <w:p w14:paraId="5611580B" w14:textId="77777777" w:rsidR="003912F6" w:rsidRPr="008C4E51" w:rsidRDefault="003912F6" w:rsidP="003912F6">
      <w:pPr>
        <w:spacing w:after="0" w:line="360" w:lineRule="auto"/>
        <w:ind w:left="567"/>
        <w:jc w:val="both"/>
        <w:rPr>
          <w:rFonts w:ascii="Times New Roman" w:hAnsi="Times New Roman" w:cs="Times New Roman"/>
        </w:rPr>
      </w:pPr>
      <w:r w:rsidRPr="008C4E51">
        <w:rPr>
          <w:rFonts w:ascii="Times New Roman" w:hAnsi="Times New Roman" w:cs="Times New Roman"/>
          <w:bCs/>
          <w:iCs/>
        </w:rPr>
        <w:t xml:space="preserve">Comme bras déployés du Gouvernement au niveau local, ces services auront en charge, à chaque niveau d’exécution des activités du Financement Additionnel, du suivi de la mise en œuvre conforme des questions de sauvegardes environnementales et sociales. </w:t>
      </w:r>
      <w:r w:rsidRPr="008C4E51">
        <w:rPr>
          <w:rFonts w:ascii="Times New Roman" w:hAnsi="Times New Roman" w:cs="Times New Roman"/>
        </w:rPr>
        <w:t xml:space="preserve">Ces services déconcentrés travaillant en collaboration avec les élus et populations locales, veilleront à ce qu’elles soient constamment informées et sensibilisées sur l’état de mise en œuvre des activités du Financement Additionnel, et que leurs préoccupations, tout comme leurs avis et suggestions, à chaque fois que de besoin, soient bien pris en considération dans l’exécution du Financement Additionnel du PACNEN.  </w:t>
      </w:r>
    </w:p>
    <w:p w14:paraId="726B7A88" w14:textId="6969ECE4" w:rsidR="003912F6" w:rsidRPr="008C4E51" w:rsidRDefault="003912F6" w:rsidP="003912F6">
      <w:pPr>
        <w:pStyle w:val="Titre2"/>
        <w:rPr>
          <w:color w:val="auto"/>
        </w:rPr>
      </w:pPr>
      <w:bookmarkStart w:id="195" w:name="_Toc184977579"/>
      <w:bookmarkStart w:id="196" w:name="_Toc188526081"/>
      <w:r w:rsidRPr="008C4E51">
        <w:rPr>
          <w:color w:val="auto"/>
        </w:rPr>
        <w:lastRenderedPageBreak/>
        <w:t xml:space="preserve">3.6 Les Communautés </w:t>
      </w:r>
      <w:bookmarkEnd w:id="195"/>
      <w:r w:rsidRPr="008C4E51">
        <w:rPr>
          <w:color w:val="auto"/>
        </w:rPr>
        <w:t>récipiendaires :</w:t>
      </w:r>
      <w:bookmarkEnd w:id="196"/>
    </w:p>
    <w:p w14:paraId="204899C3" w14:textId="035B593A" w:rsidR="003912F6" w:rsidRPr="008C4E51" w:rsidRDefault="003912F6" w:rsidP="003912F6">
      <w:pPr>
        <w:spacing w:after="0" w:line="360" w:lineRule="auto"/>
        <w:ind w:left="567"/>
        <w:jc w:val="both"/>
        <w:rPr>
          <w:rFonts w:ascii="Times New Roman" w:hAnsi="Times New Roman" w:cs="Times New Roman"/>
        </w:rPr>
      </w:pPr>
      <w:r w:rsidRPr="008C4E51">
        <w:rPr>
          <w:rFonts w:ascii="Times New Roman" w:hAnsi="Times New Roman" w:cs="Times New Roman"/>
        </w:rPr>
        <w:t>L’UCP tout comme les services déconcentrés et les élus locaux travailleront avec les communautés récipiendaires en les organisant à participer pleinement dans toutes les phases de mise en œuvre des activités du Financement Additionnel (</w:t>
      </w:r>
      <w:r w:rsidRPr="008C4E51">
        <w:rPr>
          <w:rFonts w:ascii="Times New Roman" w:hAnsi="Times New Roman" w:cs="Times New Roman"/>
          <w:i/>
          <w:iCs/>
        </w:rPr>
        <w:t>i.e. veiller à ce qu’elles soient constamment informées et sensibilisées sur l’état de mise en œuvre des activités du Financement Additionnel, et que leur préoccupations, leurs avis et suggestions, à chaque fois que cela est possible, soient bien pris en considération dans l’exécution du Financement Additionnel</w:t>
      </w:r>
      <w:r w:rsidRPr="008C4E51">
        <w:rPr>
          <w:rFonts w:ascii="Times New Roman" w:hAnsi="Times New Roman" w:cs="Times New Roman"/>
        </w:rPr>
        <w:t xml:space="preserve">) aux fins d’asseoir une appropriation et insuffler un niveau de responsabilités sociale pour la pérennisation des activités du Financement Additionnel. Ceci est pour assurer aussi, de façon efficace, l’effectivité de la mise en œuvre des mesures de protection sociales prévues. Ces services déconcentrés travaillant en synergie avec les élus locaux et populations locales.  </w:t>
      </w:r>
    </w:p>
    <w:p w14:paraId="5757EC85" w14:textId="1AAF9C39" w:rsidR="000176E2" w:rsidRPr="008C4E51" w:rsidRDefault="000176E2">
      <w:pPr>
        <w:rPr>
          <w:rFonts w:ascii="Times New Roman" w:hAnsi="Times New Roman" w:cs="Times New Roman"/>
        </w:rPr>
      </w:pPr>
      <w:r w:rsidRPr="008C4E51">
        <w:rPr>
          <w:rFonts w:ascii="Times New Roman" w:hAnsi="Times New Roman" w:cs="Times New Roman"/>
        </w:rPr>
        <w:br w:type="page"/>
      </w:r>
    </w:p>
    <w:p w14:paraId="5E08ED7A" w14:textId="77777777" w:rsidR="003912F6" w:rsidRPr="008C4E51" w:rsidRDefault="003912F6" w:rsidP="00573FB2">
      <w:pPr>
        <w:spacing w:before="120" w:after="120"/>
        <w:jc w:val="both"/>
        <w:rPr>
          <w:rFonts w:ascii="Times New Roman" w:hAnsi="Times New Roman" w:cs="Times New Roman"/>
        </w:rPr>
      </w:pPr>
    </w:p>
    <w:p w14:paraId="30BCA2F5" w14:textId="589053E1" w:rsidR="004218B0" w:rsidRPr="008C4E51" w:rsidRDefault="009B382B" w:rsidP="005C0373">
      <w:pPr>
        <w:pStyle w:val="Titre1"/>
        <w:spacing w:before="0" w:after="240"/>
        <w:rPr>
          <w:rStyle w:val="Titre1Car"/>
          <w:rFonts w:ascii="Times New Roman" w:hAnsi="Times New Roman" w:cs="Times New Roman"/>
          <w:b/>
          <w:bCs/>
          <w:color w:val="auto"/>
          <w:sz w:val="24"/>
          <w:szCs w:val="20"/>
        </w:rPr>
      </w:pPr>
      <w:bookmarkStart w:id="197" w:name="_Toc48130164"/>
      <w:bookmarkStart w:id="198" w:name="_Toc188526082"/>
      <w:bookmarkEnd w:id="156"/>
      <w:bookmarkEnd w:id="157"/>
      <w:r w:rsidRPr="008C4E51">
        <w:rPr>
          <w:rStyle w:val="Titre1Car"/>
          <w:rFonts w:ascii="Times New Roman" w:hAnsi="Times New Roman" w:cs="Times New Roman"/>
          <w:b/>
          <w:bCs/>
          <w:color w:val="auto"/>
          <w:sz w:val="24"/>
          <w:szCs w:val="20"/>
        </w:rPr>
        <w:t xml:space="preserve">CHAPITRE </w:t>
      </w:r>
      <w:r w:rsidR="000176E2" w:rsidRPr="008C4E51">
        <w:rPr>
          <w:rStyle w:val="Titre1Car"/>
          <w:rFonts w:ascii="Times New Roman" w:hAnsi="Times New Roman" w:cs="Times New Roman"/>
          <w:b/>
          <w:bCs/>
          <w:color w:val="auto"/>
          <w:sz w:val="24"/>
          <w:szCs w:val="20"/>
        </w:rPr>
        <w:t>4</w:t>
      </w:r>
      <w:r w:rsidRPr="008C4E51">
        <w:rPr>
          <w:rStyle w:val="Titre1Car"/>
          <w:rFonts w:ascii="Times New Roman" w:hAnsi="Times New Roman" w:cs="Times New Roman"/>
          <w:b/>
          <w:bCs/>
          <w:color w:val="auto"/>
          <w:sz w:val="24"/>
          <w:szCs w:val="20"/>
        </w:rPr>
        <w:t> : CADRE POLITIQUE, JURIDIQUE ET INSTITUTIONNEL EN MATIERE D’EMPLOI ET DE CONDITIONS DE TRAVAIL.</w:t>
      </w:r>
      <w:bookmarkEnd w:id="197"/>
      <w:bookmarkEnd w:id="198"/>
    </w:p>
    <w:p w14:paraId="3CED7605" w14:textId="77777777" w:rsidR="00DC30F3" w:rsidRPr="008C4E51" w:rsidRDefault="00DC30F3" w:rsidP="00DC30F3">
      <w:pPr>
        <w:rPr>
          <w:rFonts w:ascii="Times New Roman" w:hAnsi="Times New Roman" w:cs="Times New Roman"/>
        </w:rPr>
      </w:pPr>
      <w:r w:rsidRPr="008C4E51">
        <w:rPr>
          <w:rFonts w:ascii="Times New Roman" w:hAnsi="Times New Roman" w:cs="Times New Roman"/>
        </w:rPr>
        <w:t>Pour faciliter l’accès à l’emploi et améliorer les conditions de travail des travailleurs, le </w:t>
      </w:r>
      <w:r w:rsidR="004218B0" w:rsidRPr="008C4E51">
        <w:rPr>
          <w:rFonts w:ascii="Times New Roman" w:hAnsi="Times New Roman" w:cs="Times New Roman"/>
        </w:rPr>
        <w:t>Niger a adopté plusieurs</w:t>
      </w:r>
      <w:r w:rsidRPr="008C4E51">
        <w:rPr>
          <w:rFonts w:ascii="Times New Roman" w:hAnsi="Times New Roman" w:cs="Times New Roman"/>
        </w:rPr>
        <w:t xml:space="preserve"> politiques</w:t>
      </w:r>
      <w:r w:rsidR="00216C5B" w:rsidRPr="008C4E51">
        <w:rPr>
          <w:rFonts w:ascii="Times New Roman" w:hAnsi="Times New Roman" w:cs="Times New Roman"/>
        </w:rPr>
        <w:t xml:space="preserve"> et amélioré </w:t>
      </w:r>
      <w:r w:rsidR="00376BCA" w:rsidRPr="008C4E51">
        <w:rPr>
          <w:rFonts w:ascii="Times New Roman" w:hAnsi="Times New Roman" w:cs="Times New Roman"/>
        </w:rPr>
        <w:t xml:space="preserve">significativement </w:t>
      </w:r>
      <w:r w:rsidR="004218B0" w:rsidRPr="008C4E51">
        <w:rPr>
          <w:rFonts w:ascii="Times New Roman" w:hAnsi="Times New Roman" w:cs="Times New Roman"/>
        </w:rPr>
        <w:t>son cadre juridique et institutionnel.</w:t>
      </w:r>
    </w:p>
    <w:p w14:paraId="7CD57FBF" w14:textId="38EBA896" w:rsidR="00CD35EF" w:rsidRPr="008C4E51" w:rsidRDefault="00216C5B" w:rsidP="001C4E29">
      <w:pPr>
        <w:pStyle w:val="Titre2"/>
        <w:numPr>
          <w:ilvl w:val="1"/>
          <w:numId w:val="118"/>
        </w:numPr>
        <w:rPr>
          <w:rFonts w:eastAsia="Times New Roman"/>
          <w:color w:val="auto"/>
          <w:lang w:eastAsia="fr-FR"/>
        </w:rPr>
      </w:pPr>
      <w:bookmarkStart w:id="199" w:name="_Toc48130165"/>
      <w:bookmarkStart w:id="200" w:name="_Toc188526083"/>
      <w:r w:rsidRPr="008C4E51">
        <w:rPr>
          <w:rFonts w:eastAsia="Times New Roman"/>
          <w:color w:val="auto"/>
          <w:lang w:eastAsia="fr-FR"/>
        </w:rPr>
        <w:t>Cadre politique</w:t>
      </w:r>
      <w:r w:rsidR="000F1D96" w:rsidRPr="008C4E51">
        <w:rPr>
          <w:rFonts w:eastAsia="Times New Roman"/>
          <w:color w:val="auto"/>
          <w:lang w:eastAsia="fr-FR"/>
        </w:rPr>
        <w:t xml:space="preserve"> de l’emploi et d</w:t>
      </w:r>
      <w:r w:rsidR="00CD35EF" w:rsidRPr="008C4E51">
        <w:rPr>
          <w:rFonts w:eastAsia="Times New Roman"/>
          <w:color w:val="auto"/>
          <w:lang w:eastAsia="fr-FR"/>
        </w:rPr>
        <w:t>es conditions de travail</w:t>
      </w:r>
      <w:r w:rsidR="00597B2A" w:rsidRPr="008C4E51">
        <w:rPr>
          <w:rFonts w:eastAsia="Times New Roman"/>
          <w:color w:val="auto"/>
          <w:lang w:eastAsia="fr-FR"/>
        </w:rPr>
        <w:t>.</w:t>
      </w:r>
      <w:bookmarkEnd w:id="199"/>
      <w:bookmarkEnd w:id="200"/>
    </w:p>
    <w:p w14:paraId="2592ABBD" w14:textId="77777777" w:rsidR="00DA4D22" w:rsidRPr="008C4E51" w:rsidRDefault="00D44998" w:rsidP="00D44998">
      <w:pPr>
        <w:jc w:val="both"/>
        <w:rPr>
          <w:rFonts w:ascii="Times New Roman" w:hAnsi="Times New Roman" w:cs="Times New Roman"/>
        </w:rPr>
      </w:pPr>
      <w:r w:rsidRPr="008C4E51">
        <w:rPr>
          <w:rFonts w:ascii="Times New Roman" w:hAnsi="Times New Roman" w:cs="Times New Roman"/>
        </w:rPr>
        <w:t xml:space="preserve">La création d’emplois </w:t>
      </w:r>
      <w:r w:rsidR="00DA4D22" w:rsidRPr="008C4E51">
        <w:rPr>
          <w:rFonts w:ascii="Times New Roman" w:hAnsi="Times New Roman" w:cs="Times New Roman"/>
        </w:rPr>
        <w:t xml:space="preserve">et l’amélioration des conditions de travail </w:t>
      </w:r>
      <w:r w:rsidRPr="008C4E51">
        <w:rPr>
          <w:rFonts w:ascii="Times New Roman" w:hAnsi="Times New Roman" w:cs="Times New Roman"/>
        </w:rPr>
        <w:t>constitue</w:t>
      </w:r>
      <w:r w:rsidR="00DA4D22" w:rsidRPr="008C4E51">
        <w:rPr>
          <w:rFonts w:ascii="Times New Roman" w:hAnsi="Times New Roman" w:cs="Times New Roman"/>
        </w:rPr>
        <w:t>nt</w:t>
      </w:r>
      <w:r w:rsidRPr="008C4E51">
        <w:rPr>
          <w:rFonts w:ascii="Times New Roman" w:hAnsi="Times New Roman" w:cs="Times New Roman"/>
        </w:rPr>
        <w:t xml:space="preserve"> l’une des préoccupations majeures du Gouvernement nigérien</w:t>
      </w:r>
      <w:r w:rsidR="00DA4D22" w:rsidRPr="008C4E51">
        <w:rPr>
          <w:rFonts w:ascii="Times New Roman" w:hAnsi="Times New Roman" w:cs="Times New Roman"/>
        </w:rPr>
        <w:t>. Ce qui</w:t>
      </w:r>
      <w:r w:rsidRPr="008C4E51">
        <w:rPr>
          <w:rFonts w:ascii="Times New Roman" w:hAnsi="Times New Roman" w:cs="Times New Roman"/>
        </w:rPr>
        <w:t xml:space="preserve"> a </w:t>
      </w:r>
      <w:r w:rsidR="00DA4D22" w:rsidRPr="008C4E51">
        <w:rPr>
          <w:rFonts w:ascii="Times New Roman" w:hAnsi="Times New Roman" w:cs="Times New Roman"/>
        </w:rPr>
        <w:t xml:space="preserve">conduit à </w:t>
      </w:r>
      <w:r w:rsidRPr="008C4E51">
        <w:rPr>
          <w:rFonts w:ascii="Times New Roman" w:hAnsi="Times New Roman" w:cs="Times New Roman"/>
        </w:rPr>
        <w:t>l’élaboration de plusieurs documents de politiques et programme</w:t>
      </w:r>
      <w:r w:rsidR="00DA4D22" w:rsidRPr="008C4E51">
        <w:rPr>
          <w:rFonts w:ascii="Times New Roman" w:hAnsi="Times New Roman" w:cs="Times New Roman"/>
        </w:rPr>
        <w:t xml:space="preserve"> indispensables pour atteindre le plein emploi pour tous. Nous pouvons citer entre autres :</w:t>
      </w:r>
    </w:p>
    <w:p w14:paraId="06D33420" w14:textId="77777777" w:rsidR="007C610E" w:rsidRPr="008C4E51" w:rsidRDefault="007C610E" w:rsidP="00A12880">
      <w:pPr>
        <w:pStyle w:val="Paragraphedeliste"/>
        <w:numPr>
          <w:ilvl w:val="0"/>
          <w:numId w:val="8"/>
        </w:numPr>
        <w:spacing w:after="120"/>
        <w:jc w:val="both"/>
        <w:rPr>
          <w:rFonts w:ascii="Times New Roman" w:hAnsi="Times New Roman" w:cs="Times New Roman"/>
          <w:b/>
        </w:rPr>
      </w:pPr>
      <w:r w:rsidRPr="008C4E51">
        <w:rPr>
          <w:rFonts w:ascii="Times New Roman" w:hAnsi="Times New Roman" w:cs="Times New Roman"/>
          <w:b/>
        </w:rPr>
        <w:t xml:space="preserve">Politique </w:t>
      </w:r>
      <w:r w:rsidR="00A90C79" w:rsidRPr="008C4E51">
        <w:rPr>
          <w:rFonts w:ascii="Times New Roman" w:hAnsi="Times New Roman" w:cs="Times New Roman"/>
          <w:b/>
        </w:rPr>
        <w:t>N</w:t>
      </w:r>
      <w:r w:rsidRPr="008C4E51">
        <w:rPr>
          <w:rFonts w:ascii="Times New Roman" w:hAnsi="Times New Roman" w:cs="Times New Roman"/>
          <w:b/>
        </w:rPr>
        <w:t>ationale de l’Emploi (PNE)</w:t>
      </w:r>
    </w:p>
    <w:p w14:paraId="6F836785" w14:textId="77777777" w:rsidR="00DA4D22" w:rsidRPr="008C4E51" w:rsidRDefault="00C2490A" w:rsidP="009678F6">
      <w:pPr>
        <w:spacing w:after="60"/>
        <w:jc w:val="both"/>
        <w:rPr>
          <w:rFonts w:ascii="Times New Roman" w:hAnsi="Times New Roman" w:cs="Times New Roman"/>
        </w:rPr>
      </w:pPr>
      <w:r w:rsidRPr="008C4E51">
        <w:rPr>
          <w:rFonts w:ascii="Times New Roman" w:hAnsi="Times New Roman" w:cs="Times New Roman"/>
        </w:rPr>
        <w:t xml:space="preserve">La politique </w:t>
      </w:r>
      <w:r w:rsidR="008D0ACC" w:rsidRPr="008C4E51">
        <w:rPr>
          <w:rFonts w:ascii="Times New Roman" w:hAnsi="Times New Roman" w:cs="Times New Roman"/>
        </w:rPr>
        <w:t>N</w:t>
      </w:r>
      <w:r w:rsidRPr="008C4E51">
        <w:rPr>
          <w:rFonts w:ascii="Times New Roman" w:hAnsi="Times New Roman" w:cs="Times New Roman"/>
        </w:rPr>
        <w:t>ationale de l’</w:t>
      </w:r>
      <w:r w:rsidR="008D0ACC" w:rsidRPr="008C4E51">
        <w:rPr>
          <w:rFonts w:ascii="Times New Roman" w:hAnsi="Times New Roman" w:cs="Times New Roman"/>
        </w:rPr>
        <w:t>E</w:t>
      </w:r>
      <w:r w:rsidRPr="008C4E51">
        <w:rPr>
          <w:rFonts w:ascii="Times New Roman" w:hAnsi="Times New Roman" w:cs="Times New Roman"/>
        </w:rPr>
        <w:t>mploi adoptée le 12 mars 2009 vise à placer la création d’emplois au centre des objectifs de développement des politiques économiques et sociales à tous les niveaux dans le but de contribuer à la réduction durable de la pauvreté et à l’amélioration des conditions de vie des populations. Cette politique cherc</w:t>
      </w:r>
      <w:r w:rsidR="00F669CA" w:rsidRPr="008C4E51">
        <w:rPr>
          <w:rFonts w:ascii="Times New Roman" w:hAnsi="Times New Roman" w:cs="Times New Roman"/>
        </w:rPr>
        <w:t xml:space="preserve">he, entre autres, à développer, </w:t>
      </w:r>
      <w:r w:rsidRPr="008C4E51">
        <w:rPr>
          <w:rFonts w:ascii="Times New Roman" w:hAnsi="Times New Roman" w:cs="Times New Roman"/>
        </w:rPr>
        <w:t>renforcer l’employabilité des groupes vulnérables et à créer davantage d’opportunités d’emplois et de revenus décents pour les groupes vulnérables que sont les femmes, les jeunes et les personnes en situation de handicap.</w:t>
      </w:r>
    </w:p>
    <w:p w14:paraId="1F27467D" w14:textId="77777777" w:rsidR="002D258A" w:rsidRPr="008C4E51" w:rsidRDefault="007C610E" w:rsidP="00A12880">
      <w:pPr>
        <w:pStyle w:val="Paragraphedeliste"/>
        <w:numPr>
          <w:ilvl w:val="0"/>
          <w:numId w:val="7"/>
        </w:numPr>
        <w:spacing w:after="120"/>
        <w:jc w:val="both"/>
        <w:rPr>
          <w:rFonts w:ascii="Times New Roman" w:hAnsi="Times New Roman" w:cs="Times New Roman"/>
          <w:b/>
        </w:rPr>
      </w:pPr>
      <w:r w:rsidRPr="008C4E51">
        <w:rPr>
          <w:rFonts w:ascii="Times New Roman" w:hAnsi="Times New Roman" w:cs="Times New Roman"/>
          <w:b/>
        </w:rPr>
        <w:t xml:space="preserve"> </w:t>
      </w:r>
      <w:r w:rsidR="00EE3E23" w:rsidRPr="008C4E51">
        <w:rPr>
          <w:rFonts w:ascii="Times New Roman" w:hAnsi="Times New Roman" w:cs="Times New Roman"/>
          <w:b/>
        </w:rPr>
        <w:t>P</w:t>
      </w:r>
      <w:r w:rsidRPr="008C4E51">
        <w:rPr>
          <w:rFonts w:ascii="Times New Roman" w:hAnsi="Times New Roman" w:cs="Times New Roman"/>
          <w:b/>
        </w:rPr>
        <w:t>olitique Nationale de la</w:t>
      </w:r>
      <w:r w:rsidR="00C07877" w:rsidRPr="008C4E51">
        <w:rPr>
          <w:rFonts w:ascii="Times New Roman" w:hAnsi="Times New Roman" w:cs="Times New Roman"/>
          <w:b/>
        </w:rPr>
        <w:t xml:space="preserve"> Sécurité et Santé au travail (PNSST</w:t>
      </w:r>
      <w:r w:rsidRPr="008C4E51">
        <w:rPr>
          <w:rFonts w:ascii="Times New Roman" w:hAnsi="Times New Roman" w:cs="Times New Roman"/>
          <w:b/>
        </w:rPr>
        <w:t>)</w:t>
      </w:r>
    </w:p>
    <w:p w14:paraId="40C7F5EA" w14:textId="77777777" w:rsidR="002D258A" w:rsidRPr="008C4E51" w:rsidRDefault="00C07877" w:rsidP="002D258A">
      <w:pPr>
        <w:widowControl w:val="0"/>
        <w:autoSpaceDE w:val="0"/>
        <w:autoSpaceDN w:val="0"/>
        <w:adjustRightInd w:val="0"/>
        <w:spacing w:after="0"/>
        <w:jc w:val="both"/>
        <w:rPr>
          <w:rFonts w:ascii="Times New Roman" w:hAnsi="Times New Roman" w:cs="Times New Roman"/>
        </w:rPr>
      </w:pPr>
      <w:r w:rsidRPr="008C4E51">
        <w:rPr>
          <w:rFonts w:ascii="Times New Roman" w:hAnsi="Times New Roman" w:cs="Times New Roman"/>
        </w:rPr>
        <w:t xml:space="preserve">Le décret n°2017-540/PRN/MET/PS du 30 juin 2017 </w:t>
      </w:r>
      <w:r w:rsidR="00513E29" w:rsidRPr="008C4E51">
        <w:rPr>
          <w:rFonts w:ascii="Times New Roman" w:hAnsi="Times New Roman" w:cs="Times New Roman"/>
        </w:rPr>
        <w:t>portant Politique</w:t>
      </w:r>
      <w:r w:rsidR="002D258A" w:rsidRPr="008C4E51">
        <w:rPr>
          <w:rFonts w:ascii="Times New Roman" w:hAnsi="Times New Roman" w:cs="Times New Roman"/>
        </w:rPr>
        <w:t xml:space="preserve"> </w:t>
      </w:r>
      <w:r w:rsidRPr="008C4E51">
        <w:rPr>
          <w:rFonts w:ascii="Times New Roman" w:hAnsi="Times New Roman" w:cs="Times New Roman"/>
        </w:rPr>
        <w:t>N</w:t>
      </w:r>
      <w:r w:rsidR="002D258A" w:rsidRPr="008C4E51">
        <w:rPr>
          <w:rFonts w:ascii="Times New Roman" w:hAnsi="Times New Roman" w:cs="Times New Roman"/>
        </w:rPr>
        <w:t xml:space="preserve">ationale de </w:t>
      </w:r>
      <w:r w:rsidRPr="008C4E51">
        <w:rPr>
          <w:rFonts w:ascii="Times New Roman" w:hAnsi="Times New Roman" w:cs="Times New Roman"/>
        </w:rPr>
        <w:t>S</w:t>
      </w:r>
      <w:r w:rsidR="002D258A" w:rsidRPr="008C4E51">
        <w:rPr>
          <w:rFonts w:ascii="Times New Roman" w:hAnsi="Times New Roman" w:cs="Times New Roman"/>
        </w:rPr>
        <w:t xml:space="preserve">écurité et </w:t>
      </w:r>
      <w:r w:rsidRPr="008C4E51">
        <w:rPr>
          <w:rFonts w:ascii="Times New Roman" w:hAnsi="Times New Roman" w:cs="Times New Roman"/>
        </w:rPr>
        <w:t>S</w:t>
      </w:r>
      <w:r w:rsidR="002D258A" w:rsidRPr="008C4E51">
        <w:rPr>
          <w:rFonts w:ascii="Times New Roman" w:hAnsi="Times New Roman" w:cs="Times New Roman"/>
        </w:rPr>
        <w:t xml:space="preserve">anté au </w:t>
      </w:r>
      <w:r w:rsidRPr="008C4E51">
        <w:rPr>
          <w:rFonts w:ascii="Times New Roman" w:hAnsi="Times New Roman" w:cs="Times New Roman"/>
        </w:rPr>
        <w:t>T</w:t>
      </w:r>
      <w:r w:rsidR="002D258A" w:rsidRPr="008C4E51">
        <w:rPr>
          <w:rFonts w:ascii="Times New Roman" w:hAnsi="Times New Roman" w:cs="Times New Roman"/>
        </w:rPr>
        <w:t xml:space="preserve">ravail vise à faire des prestations de sécurité et santé au travail, un instrument en vue de la promotion de la santé en général, la </w:t>
      </w:r>
      <w:r w:rsidR="008D0ACC" w:rsidRPr="008C4E51">
        <w:rPr>
          <w:rFonts w:ascii="Times New Roman" w:hAnsi="Times New Roman" w:cs="Times New Roman"/>
        </w:rPr>
        <w:t>p</w:t>
      </w:r>
      <w:r w:rsidR="002D258A" w:rsidRPr="008C4E51">
        <w:rPr>
          <w:rFonts w:ascii="Times New Roman" w:hAnsi="Times New Roman" w:cs="Times New Roman"/>
        </w:rPr>
        <w:t>réservation de l’environnement et l’amélioration de la productivité du travail, et conséquemment, de la productivité des entreprises dans tous les secteurs d’activités.</w:t>
      </w:r>
    </w:p>
    <w:p w14:paraId="5231D6F1" w14:textId="77777777" w:rsidR="00106D01" w:rsidRPr="008C4E51" w:rsidRDefault="007C610E" w:rsidP="007C610E">
      <w:pPr>
        <w:widowControl w:val="0"/>
        <w:autoSpaceDE w:val="0"/>
        <w:autoSpaceDN w:val="0"/>
        <w:adjustRightInd w:val="0"/>
        <w:spacing w:after="0"/>
        <w:jc w:val="both"/>
        <w:rPr>
          <w:rFonts w:ascii="Times New Roman" w:hAnsi="Times New Roman" w:cs="Times New Roman"/>
        </w:rPr>
      </w:pPr>
      <w:r w:rsidRPr="008C4E51">
        <w:rPr>
          <w:rFonts w:ascii="Times New Roman" w:hAnsi="Times New Roman" w:cs="Times New Roman"/>
        </w:rPr>
        <w:t>L</w:t>
      </w:r>
      <w:r w:rsidR="002D258A" w:rsidRPr="008C4E51">
        <w:rPr>
          <w:rFonts w:ascii="Times New Roman" w:hAnsi="Times New Roman" w:cs="Times New Roman"/>
        </w:rPr>
        <w:t>’adoption d’une</w:t>
      </w:r>
      <w:r w:rsidRPr="008C4E51">
        <w:rPr>
          <w:rFonts w:ascii="Times New Roman" w:hAnsi="Times New Roman" w:cs="Times New Roman"/>
        </w:rPr>
        <w:t xml:space="preserve"> Politique Nationale </w:t>
      </w:r>
      <w:r w:rsidR="002D258A" w:rsidRPr="008C4E51">
        <w:rPr>
          <w:rFonts w:ascii="Times New Roman" w:hAnsi="Times New Roman" w:cs="Times New Roman"/>
        </w:rPr>
        <w:t>de Sécurité et Santé au Travail est rendue nécessaire par les problèmes relevés dans l’application des textes législatifs et réglementaires relatifs à la protection de la santé des travailleurs</w:t>
      </w:r>
      <w:r w:rsidR="008274E0" w:rsidRPr="008C4E51">
        <w:rPr>
          <w:rFonts w:ascii="Times New Roman" w:hAnsi="Times New Roman" w:cs="Times New Roman"/>
        </w:rPr>
        <w:t>.</w:t>
      </w:r>
    </w:p>
    <w:p w14:paraId="5D0FB996" w14:textId="77777777" w:rsidR="009678F6" w:rsidRPr="008C4E51" w:rsidRDefault="009678F6" w:rsidP="00A12880">
      <w:pPr>
        <w:pStyle w:val="Paragraphedeliste"/>
        <w:widowControl w:val="0"/>
        <w:numPr>
          <w:ilvl w:val="0"/>
          <w:numId w:val="7"/>
        </w:numPr>
        <w:autoSpaceDE w:val="0"/>
        <w:autoSpaceDN w:val="0"/>
        <w:adjustRightInd w:val="0"/>
        <w:spacing w:after="0"/>
        <w:jc w:val="both"/>
        <w:rPr>
          <w:rFonts w:ascii="Times New Roman" w:hAnsi="Times New Roman" w:cs="Times New Roman"/>
          <w:b/>
        </w:rPr>
      </w:pPr>
      <w:r w:rsidRPr="008C4E51">
        <w:rPr>
          <w:rFonts w:ascii="Times New Roman" w:hAnsi="Times New Roman" w:cs="Times New Roman"/>
          <w:b/>
        </w:rPr>
        <w:t>Politique Nationale de la Protection Sociale (PNPS)</w:t>
      </w:r>
    </w:p>
    <w:p w14:paraId="3F4F87C2" w14:textId="77777777" w:rsidR="000F4D4D" w:rsidRPr="008C4E51" w:rsidRDefault="000F4D4D" w:rsidP="000F4D4D">
      <w:pPr>
        <w:widowControl w:val="0"/>
        <w:autoSpaceDE w:val="0"/>
        <w:autoSpaceDN w:val="0"/>
        <w:adjustRightInd w:val="0"/>
        <w:spacing w:after="0"/>
        <w:jc w:val="both"/>
        <w:rPr>
          <w:rFonts w:ascii="Times New Roman" w:hAnsi="Times New Roman" w:cs="Times New Roman"/>
        </w:rPr>
      </w:pPr>
      <w:r w:rsidRPr="008C4E51">
        <w:rPr>
          <w:rFonts w:ascii="Times New Roman" w:hAnsi="Times New Roman" w:cs="Times New Roman"/>
        </w:rPr>
        <w:t xml:space="preserve">La vision globale de la PNPS est de faire du Niger « une nation </w:t>
      </w:r>
      <w:r w:rsidR="00756C29" w:rsidRPr="008C4E51">
        <w:rPr>
          <w:rFonts w:ascii="Times New Roman" w:hAnsi="Times New Roman" w:cs="Times New Roman"/>
        </w:rPr>
        <w:t>qui veille à la satisfaction des besoins et services essentiels ainsi qu’au plein épanouissement de toutes les couches socioprofessionnelles à travers une politique de protection sociale qui créé les conditions équitables, dignes et permanentes de protection, prévention, de promotion et de transformation sociale nécessaires à faire face aux risques climatiques, environnementaux, sociaux, politiques et économiques en vue de permettre aux populations d’être à l’abri de toute forme de vulnérabilité pouvant entraver leurs capacités de production et compromettre la dynamique du pays.»</w:t>
      </w:r>
    </w:p>
    <w:p w14:paraId="6917F644" w14:textId="77777777" w:rsidR="009678F6" w:rsidRPr="008C4E51" w:rsidRDefault="00106D01" w:rsidP="00A12880">
      <w:pPr>
        <w:pStyle w:val="Paragraphedeliste"/>
        <w:widowControl w:val="0"/>
        <w:numPr>
          <w:ilvl w:val="0"/>
          <w:numId w:val="7"/>
        </w:numPr>
        <w:autoSpaceDE w:val="0"/>
        <w:autoSpaceDN w:val="0"/>
        <w:adjustRightInd w:val="0"/>
        <w:spacing w:after="0"/>
        <w:jc w:val="both"/>
        <w:rPr>
          <w:rFonts w:ascii="Times New Roman" w:hAnsi="Times New Roman" w:cs="Times New Roman"/>
        </w:rPr>
      </w:pPr>
      <w:r w:rsidRPr="008C4E51">
        <w:rPr>
          <w:rFonts w:ascii="Times New Roman" w:hAnsi="Times New Roman" w:cs="Times New Roman"/>
          <w:b/>
        </w:rPr>
        <w:t>Politique Nationale du Genre (PNG)</w:t>
      </w:r>
      <w:r w:rsidR="0024775B" w:rsidRPr="008C4E51">
        <w:rPr>
          <w:rFonts w:ascii="Times New Roman" w:hAnsi="Times New Roman" w:cs="Times New Roman"/>
          <w:b/>
        </w:rPr>
        <w:t xml:space="preserve"> </w:t>
      </w:r>
    </w:p>
    <w:p w14:paraId="574F71E8" w14:textId="77777777" w:rsidR="007C610E" w:rsidRPr="008C4E51" w:rsidRDefault="0024775B" w:rsidP="009678F6">
      <w:pPr>
        <w:widowControl w:val="0"/>
        <w:autoSpaceDE w:val="0"/>
        <w:autoSpaceDN w:val="0"/>
        <w:adjustRightInd w:val="0"/>
        <w:spacing w:after="0"/>
        <w:jc w:val="both"/>
        <w:rPr>
          <w:rFonts w:ascii="Times New Roman" w:hAnsi="Times New Roman" w:cs="Times New Roman"/>
        </w:rPr>
      </w:pPr>
      <w:r w:rsidRPr="008C4E51">
        <w:rPr>
          <w:rFonts w:ascii="Times New Roman" w:hAnsi="Times New Roman" w:cs="Times New Roman"/>
        </w:rPr>
        <w:t>La vision de la PNG est de bâtir, avec tous les acteurs « une société sans discrimination où les hommes et les femmes, les filles et les garçons ont les mêmes chances de participer à son développement et de jouir des bénéfices de sa croissance ».</w:t>
      </w:r>
    </w:p>
    <w:p w14:paraId="1DD1BE01" w14:textId="77777777" w:rsidR="00FF168D" w:rsidRPr="008C4E51" w:rsidRDefault="00616620" w:rsidP="00A12880">
      <w:pPr>
        <w:pStyle w:val="Paragraphedeliste"/>
        <w:numPr>
          <w:ilvl w:val="0"/>
          <w:numId w:val="7"/>
        </w:numPr>
        <w:spacing w:after="0" w:line="360" w:lineRule="auto"/>
        <w:jc w:val="both"/>
        <w:rPr>
          <w:rFonts w:ascii="Times New Roman" w:hAnsi="Times New Roman" w:cs="Times New Roman"/>
          <w:b/>
        </w:rPr>
      </w:pPr>
      <w:r w:rsidRPr="008C4E51">
        <w:rPr>
          <w:rFonts w:ascii="Times New Roman" w:hAnsi="Times New Roman" w:cs="Times New Roman"/>
          <w:b/>
        </w:rPr>
        <w:t>P</w:t>
      </w:r>
      <w:r w:rsidR="00DA4D22" w:rsidRPr="008C4E51">
        <w:rPr>
          <w:rFonts w:ascii="Times New Roman" w:hAnsi="Times New Roman" w:cs="Times New Roman"/>
          <w:b/>
        </w:rPr>
        <w:t>lan de Développement Economique et Sociale</w:t>
      </w:r>
      <w:r w:rsidRPr="008C4E51">
        <w:rPr>
          <w:rFonts w:ascii="Times New Roman" w:hAnsi="Times New Roman" w:cs="Times New Roman"/>
          <w:b/>
        </w:rPr>
        <w:t xml:space="preserve"> </w:t>
      </w:r>
      <w:r w:rsidR="00FF168D" w:rsidRPr="008C4E51">
        <w:rPr>
          <w:rFonts w:ascii="Times New Roman" w:hAnsi="Times New Roman" w:cs="Times New Roman"/>
          <w:b/>
        </w:rPr>
        <w:t>(PDES</w:t>
      </w:r>
      <w:r w:rsidRPr="008C4E51">
        <w:rPr>
          <w:rFonts w:ascii="Times New Roman" w:hAnsi="Times New Roman" w:cs="Times New Roman"/>
          <w:b/>
        </w:rPr>
        <w:t>-2016-2021)</w:t>
      </w:r>
      <w:r w:rsidR="00FF168D" w:rsidRPr="008C4E51">
        <w:rPr>
          <w:rFonts w:ascii="Times New Roman" w:hAnsi="Times New Roman" w:cs="Times New Roman"/>
          <w:b/>
        </w:rPr>
        <w:t xml:space="preserve">  </w:t>
      </w:r>
    </w:p>
    <w:p w14:paraId="1272F559" w14:textId="77777777" w:rsidR="002C4615" w:rsidRPr="008C4E51" w:rsidRDefault="00FF168D" w:rsidP="00F669CA">
      <w:pPr>
        <w:spacing w:after="0"/>
        <w:jc w:val="both"/>
        <w:rPr>
          <w:rFonts w:ascii="Times New Roman" w:hAnsi="Times New Roman" w:cs="Times New Roman"/>
          <w:b/>
        </w:rPr>
      </w:pPr>
      <w:r w:rsidRPr="008C4E51">
        <w:rPr>
          <w:rFonts w:ascii="Times New Roman" w:hAnsi="Times New Roman" w:cs="Times New Roman"/>
        </w:rPr>
        <w:t xml:space="preserve">Il vise à promouvoir le bien-être économique, social et culturel, accélérer la croissance et donner une amélioration sensible </w:t>
      </w:r>
      <w:r w:rsidR="00D72C62" w:rsidRPr="008C4E51">
        <w:rPr>
          <w:rFonts w:ascii="Times New Roman" w:hAnsi="Times New Roman" w:cs="Times New Roman"/>
        </w:rPr>
        <w:t>des</w:t>
      </w:r>
      <w:r w:rsidRPr="008C4E51">
        <w:rPr>
          <w:rFonts w:ascii="Times New Roman" w:hAnsi="Times New Roman" w:cs="Times New Roman"/>
        </w:rPr>
        <w:t xml:space="preserve"> conditions de vie de</w:t>
      </w:r>
      <w:r w:rsidR="001B7B99" w:rsidRPr="008C4E51">
        <w:rPr>
          <w:rFonts w:ascii="Times New Roman" w:hAnsi="Times New Roman" w:cs="Times New Roman"/>
        </w:rPr>
        <w:t>s populations nigériennes.</w:t>
      </w:r>
    </w:p>
    <w:p w14:paraId="5F3B07A9" w14:textId="77777777" w:rsidR="00D72C62" w:rsidRPr="008C4E51" w:rsidRDefault="002C4615" w:rsidP="00A12880">
      <w:pPr>
        <w:pStyle w:val="Paragraphedeliste"/>
        <w:numPr>
          <w:ilvl w:val="0"/>
          <w:numId w:val="7"/>
        </w:numPr>
        <w:spacing w:after="0" w:line="360" w:lineRule="auto"/>
        <w:jc w:val="both"/>
        <w:rPr>
          <w:rFonts w:ascii="Times New Roman" w:hAnsi="Times New Roman" w:cs="Times New Roman"/>
          <w:b/>
        </w:rPr>
      </w:pPr>
      <w:r w:rsidRPr="008C4E51">
        <w:rPr>
          <w:rFonts w:ascii="Times New Roman" w:hAnsi="Times New Roman" w:cs="Times New Roman"/>
          <w:b/>
        </w:rPr>
        <w:t>Stratégie de Développement Durable et de Croissance Inclusive</w:t>
      </w:r>
      <w:r w:rsidR="00D72C62" w:rsidRPr="008C4E51">
        <w:rPr>
          <w:rFonts w:ascii="Times New Roman" w:hAnsi="Times New Roman" w:cs="Times New Roman"/>
          <w:b/>
        </w:rPr>
        <w:t xml:space="preserve"> (SDDCI-Niger 2035)</w:t>
      </w:r>
    </w:p>
    <w:p w14:paraId="76A1BE4D" w14:textId="77777777" w:rsidR="00D72C62" w:rsidRPr="008C4E51" w:rsidRDefault="00D72C62" w:rsidP="00D72C62">
      <w:pPr>
        <w:spacing w:after="0"/>
        <w:jc w:val="both"/>
        <w:rPr>
          <w:rFonts w:ascii="Times New Roman" w:hAnsi="Times New Roman" w:cs="Times New Roman"/>
        </w:rPr>
      </w:pPr>
      <w:r w:rsidRPr="008C4E51">
        <w:rPr>
          <w:rFonts w:ascii="Times New Roman" w:hAnsi="Times New Roman" w:cs="Times New Roman"/>
        </w:rPr>
        <w:t xml:space="preserve">La vision du Niger à l’horizon 2035 exprimée dans </w:t>
      </w:r>
      <w:r w:rsidR="00513E29" w:rsidRPr="008C4E51">
        <w:rPr>
          <w:rFonts w:ascii="Times New Roman" w:hAnsi="Times New Roman" w:cs="Times New Roman"/>
        </w:rPr>
        <w:t>la Stratégie</w:t>
      </w:r>
      <w:r w:rsidRPr="008C4E51">
        <w:rPr>
          <w:rFonts w:ascii="Times New Roman" w:hAnsi="Times New Roman" w:cs="Times New Roman"/>
        </w:rPr>
        <w:t xml:space="preserve"> de Développement Durable et de Croissance Inclusive (</w:t>
      </w:r>
      <w:r w:rsidR="00513E29" w:rsidRPr="008C4E51">
        <w:rPr>
          <w:rFonts w:ascii="Times New Roman" w:hAnsi="Times New Roman" w:cs="Times New Roman"/>
        </w:rPr>
        <w:t>SDDCI) est</w:t>
      </w:r>
      <w:r w:rsidRPr="008C4E51">
        <w:rPr>
          <w:rFonts w:ascii="Times New Roman" w:hAnsi="Times New Roman" w:cs="Times New Roman"/>
        </w:rPr>
        <w:t xml:space="preserve"> celle « d’un pays uni, démocratique et moderne, paisible, prospère et fier de ses valeurs culturelles, sous-entendu par un développement durable, éthique, équitable et équilibré dans une Afrique unie et solidaire</w:t>
      </w:r>
      <w:r w:rsidR="00513E29" w:rsidRPr="008C4E51">
        <w:rPr>
          <w:rFonts w:ascii="Times New Roman" w:hAnsi="Times New Roman" w:cs="Times New Roman"/>
        </w:rPr>
        <w:t>. »</w:t>
      </w:r>
    </w:p>
    <w:p w14:paraId="360E7CFF" w14:textId="77777777" w:rsidR="002C4615" w:rsidRPr="008C4E51" w:rsidRDefault="002C4615" w:rsidP="00D72C62">
      <w:pPr>
        <w:pStyle w:val="Paragraphedeliste"/>
        <w:spacing w:after="0" w:line="360" w:lineRule="auto"/>
        <w:ind w:left="787"/>
        <w:jc w:val="both"/>
        <w:rPr>
          <w:rFonts w:ascii="Times New Roman" w:hAnsi="Times New Roman" w:cs="Times New Roman"/>
          <w:b/>
        </w:rPr>
      </w:pPr>
    </w:p>
    <w:p w14:paraId="64DE0133" w14:textId="719E9975" w:rsidR="00216C5B" w:rsidRPr="008C4E51" w:rsidRDefault="008274E0" w:rsidP="001C4E29">
      <w:pPr>
        <w:pStyle w:val="Titre2"/>
        <w:numPr>
          <w:ilvl w:val="1"/>
          <w:numId w:val="118"/>
        </w:numPr>
        <w:rPr>
          <w:rFonts w:eastAsia="Times New Roman"/>
          <w:color w:val="auto"/>
          <w:lang w:eastAsia="fr-FR"/>
        </w:rPr>
      </w:pPr>
      <w:r w:rsidRPr="008C4E51">
        <w:rPr>
          <w:rFonts w:eastAsia="Times New Roman"/>
          <w:color w:val="auto"/>
          <w:lang w:eastAsia="fr-FR"/>
        </w:rPr>
        <w:lastRenderedPageBreak/>
        <w:t xml:space="preserve"> </w:t>
      </w:r>
      <w:bookmarkStart w:id="201" w:name="_Toc48130166"/>
      <w:bookmarkStart w:id="202" w:name="_Toc188526084"/>
      <w:r w:rsidR="00867FB9" w:rsidRPr="008C4E51">
        <w:rPr>
          <w:rFonts w:eastAsia="Times New Roman"/>
          <w:color w:val="auto"/>
          <w:lang w:eastAsia="fr-FR"/>
        </w:rPr>
        <w:t>C</w:t>
      </w:r>
      <w:r w:rsidRPr="008C4E51">
        <w:rPr>
          <w:rFonts w:eastAsia="Times New Roman"/>
          <w:color w:val="auto"/>
          <w:lang w:eastAsia="fr-FR"/>
        </w:rPr>
        <w:t>adre juridique de l’emploi et les conditions de travail</w:t>
      </w:r>
      <w:bookmarkEnd w:id="201"/>
      <w:bookmarkEnd w:id="202"/>
    </w:p>
    <w:p w14:paraId="33E0F511" w14:textId="77777777" w:rsidR="003B69B4" w:rsidRPr="008C4E51" w:rsidRDefault="008274E0" w:rsidP="003B5DF9">
      <w:pPr>
        <w:jc w:val="both"/>
        <w:rPr>
          <w:rFonts w:ascii="Times New Roman" w:hAnsi="Times New Roman" w:cs="Times New Roman"/>
        </w:rPr>
      </w:pPr>
      <w:r w:rsidRPr="008C4E51">
        <w:rPr>
          <w:rFonts w:ascii="Times New Roman" w:hAnsi="Times New Roman" w:cs="Times New Roman"/>
        </w:rPr>
        <w:t>Au Niger les textes de références en matière d’emploi et de conditions de</w:t>
      </w:r>
      <w:r w:rsidR="003B5DF9" w:rsidRPr="008C4E51">
        <w:rPr>
          <w:rFonts w:ascii="Times New Roman" w:hAnsi="Times New Roman" w:cs="Times New Roman"/>
        </w:rPr>
        <w:t xml:space="preserve"> travail sont contenu</w:t>
      </w:r>
      <w:r w:rsidRPr="008C4E51">
        <w:rPr>
          <w:rFonts w:ascii="Times New Roman" w:hAnsi="Times New Roman" w:cs="Times New Roman"/>
        </w:rPr>
        <w:t>s dans les conventions internationales ratifiées par le Niger</w:t>
      </w:r>
      <w:r w:rsidR="003B5DF9" w:rsidRPr="008C4E51">
        <w:rPr>
          <w:rFonts w:ascii="Times New Roman" w:hAnsi="Times New Roman" w:cs="Times New Roman"/>
        </w:rPr>
        <w:t xml:space="preserve"> en matière d’emp</w:t>
      </w:r>
      <w:r w:rsidR="00813A34" w:rsidRPr="008C4E51">
        <w:rPr>
          <w:rFonts w:ascii="Times New Roman" w:hAnsi="Times New Roman" w:cs="Times New Roman"/>
        </w:rPr>
        <w:t>loi et de conditions de travail.</w:t>
      </w:r>
    </w:p>
    <w:p w14:paraId="58266A76" w14:textId="77777777" w:rsidR="005C4947" w:rsidRPr="008C4E51" w:rsidRDefault="005C4947" w:rsidP="003B5DF9">
      <w:pPr>
        <w:jc w:val="both"/>
        <w:rPr>
          <w:rFonts w:ascii="Times New Roman" w:hAnsi="Times New Roman" w:cs="Times New Roman"/>
          <w:sz w:val="24"/>
          <w:szCs w:val="24"/>
        </w:rPr>
        <w:sectPr w:rsidR="005C4947" w:rsidRPr="008C4E51" w:rsidSect="005C0373">
          <w:headerReference w:type="default" r:id="rId23"/>
          <w:pgSz w:w="11906" w:h="16838"/>
          <w:pgMar w:top="851" w:right="849" w:bottom="1417" w:left="851" w:header="708" w:footer="708" w:gutter="0"/>
          <w:pgNumType w:start="1"/>
          <w:cols w:space="708"/>
          <w:docGrid w:linePitch="360"/>
        </w:sectPr>
      </w:pPr>
    </w:p>
    <w:p w14:paraId="54CF102D" w14:textId="77777777" w:rsidR="003B5DF9" w:rsidRPr="008C4E51" w:rsidRDefault="00BB77DC" w:rsidP="00A12880">
      <w:pPr>
        <w:pStyle w:val="Paragraphedeliste"/>
        <w:numPr>
          <w:ilvl w:val="0"/>
          <w:numId w:val="9"/>
        </w:numPr>
        <w:jc w:val="both"/>
        <w:rPr>
          <w:rFonts w:ascii="Times New Roman" w:hAnsi="Times New Roman" w:cs="Times New Roman"/>
          <w:b/>
          <w:sz w:val="24"/>
          <w:szCs w:val="24"/>
        </w:rPr>
      </w:pPr>
      <w:r w:rsidRPr="008C4E51">
        <w:rPr>
          <w:rFonts w:ascii="Times New Roman" w:hAnsi="Times New Roman" w:cs="Times New Roman"/>
          <w:b/>
          <w:sz w:val="24"/>
          <w:szCs w:val="24"/>
        </w:rPr>
        <w:lastRenderedPageBreak/>
        <w:t>le cadre juridique international</w:t>
      </w:r>
    </w:p>
    <w:p w14:paraId="26AC69FD" w14:textId="16F82CA9" w:rsidR="00235052" w:rsidRPr="008C4E51" w:rsidRDefault="00235052" w:rsidP="00235052">
      <w:pPr>
        <w:pStyle w:val="Lgende"/>
        <w:keepNext/>
        <w:rPr>
          <w:rFonts w:ascii="Times New Roman" w:hAnsi="Times New Roman" w:cs="Times New Roman"/>
          <w:color w:val="auto"/>
          <w:sz w:val="22"/>
          <w:szCs w:val="22"/>
        </w:rPr>
      </w:pPr>
      <w:bookmarkStart w:id="203" w:name="_Toc57675044"/>
      <w:r w:rsidRPr="008C4E51">
        <w:rPr>
          <w:rFonts w:ascii="Times New Roman" w:hAnsi="Times New Roman" w:cs="Times New Roman"/>
          <w:color w:val="auto"/>
          <w:sz w:val="22"/>
          <w:szCs w:val="22"/>
        </w:rPr>
        <w:t xml:space="preserve">Tableau </w:t>
      </w:r>
      <w:r w:rsidRPr="008C4E51">
        <w:rPr>
          <w:rFonts w:ascii="Times New Roman" w:hAnsi="Times New Roman" w:cs="Times New Roman"/>
          <w:color w:val="auto"/>
          <w:sz w:val="22"/>
          <w:szCs w:val="22"/>
        </w:rPr>
        <w:fldChar w:fldCharType="begin"/>
      </w:r>
      <w:r w:rsidRPr="008C4E51">
        <w:rPr>
          <w:rFonts w:ascii="Times New Roman" w:hAnsi="Times New Roman" w:cs="Times New Roman"/>
          <w:color w:val="auto"/>
          <w:sz w:val="22"/>
          <w:szCs w:val="22"/>
        </w:rPr>
        <w:instrText xml:space="preserve"> SEQ Tableau \* ARABIC </w:instrText>
      </w:r>
      <w:r w:rsidRPr="008C4E51">
        <w:rPr>
          <w:rFonts w:ascii="Times New Roman" w:hAnsi="Times New Roman" w:cs="Times New Roman"/>
          <w:color w:val="auto"/>
          <w:sz w:val="22"/>
          <w:szCs w:val="22"/>
        </w:rPr>
        <w:fldChar w:fldCharType="separate"/>
      </w:r>
      <w:r w:rsidR="00941437" w:rsidRPr="008C4E51">
        <w:rPr>
          <w:rFonts w:ascii="Times New Roman" w:hAnsi="Times New Roman" w:cs="Times New Roman"/>
          <w:noProof/>
          <w:color w:val="auto"/>
          <w:sz w:val="22"/>
          <w:szCs w:val="22"/>
        </w:rPr>
        <w:t>3</w:t>
      </w:r>
      <w:r w:rsidRPr="008C4E51">
        <w:rPr>
          <w:rFonts w:ascii="Times New Roman" w:hAnsi="Times New Roman" w:cs="Times New Roman"/>
          <w:color w:val="auto"/>
          <w:sz w:val="22"/>
          <w:szCs w:val="22"/>
        </w:rPr>
        <w:fldChar w:fldCharType="end"/>
      </w:r>
      <w:r w:rsidRPr="008C4E51">
        <w:rPr>
          <w:rFonts w:ascii="Times New Roman" w:hAnsi="Times New Roman" w:cs="Times New Roman"/>
          <w:color w:val="auto"/>
          <w:sz w:val="22"/>
          <w:szCs w:val="22"/>
        </w:rPr>
        <w:t> : cadre juridique international</w:t>
      </w:r>
      <w:bookmarkEnd w:id="203"/>
    </w:p>
    <w:tbl>
      <w:tblPr>
        <w:tblW w:w="15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9"/>
        <w:gridCol w:w="1276"/>
        <w:gridCol w:w="1701"/>
        <w:gridCol w:w="9008"/>
      </w:tblGrid>
      <w:tr w:rsidR="008C4E51" w:rsidRPr="008C4E51" w14:paraId="11B1EF33" w14:textId="77777777" w:rsidTr="007C1D05">
        <w:trPr>
          <w:tblHeader/>
          <w:jc w:val="center"/>
        </w:trPr>
        <w:tc>
          <w:tcPr>
            <w:tcW w:w="3179" w:type="dxa"/>
            <w:shd w:val="clear" w:color="auto" w:fill="D9D9D9" w:themeFill="background1" w:themeFillShade="D9"/>
            <w:vAlign w:val="center"/>
          </w:tcPr>
          <w:p w14:paraId="3F6AC802" w14:textId="0491FB1B" w:rsidR="008F24BE" w:rsidRPr="008C4E51" w:rsidRDefault="000F33C6" w:rsidP="007C1D05">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INTITULE</w:t>
            </w:r>
          </w:p>
        </w:tc>
        <w:tc>
          <w:tcPr>
            <w:tcW w:w="1276" w:type="dxa"/>
            <w:shd w:val="clear" w:color="auto" w:fill="D9D9D9" w:themeFill="background1" w:themeFillShade="D9"/>
            <w:vAlign w:val="center"/>
          </w:tcPr>
          <w:p w14:paraId="7E87B7EF" w14:textId="77777777" w:rsidR="008F24BE" w:rsidRPr="008C4E51" w:rsidRDefault="007F5F72" w:rsidP="007C1D05">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DATE DE RATIFICATION</w:t>
            </w:r>
          </w:p>
        </w:tc>
        <w:tc>
          <w:tcPr>
            <w:tcW w:w="1701" w:type="dxa"/>
            <w:shd w:val="clear" w:color="auto" w:fill="D9D9D9" w:themeFill="background1" w:themeFillShade="D9"/>
            <w:vAlign w:val="center"/>
          </w:tcPr>
          <w:p w14:paraId="37A84968" w14:textId="77777777" w:rsidR="008F24BE" w:rsidRPr="008C4E51" w:rsidRDefault="00DC4187" w:rsidP="007C1D05">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DOMAINE</w:t>
            </w:r>
          </w:p>
        </w:tc>
        <w:tc>
          <w:tcPr>
            <w:tcW w:w="9008" w:type="dxa"/>
            <w:shd w:val="clear" w:color="auto" w:fill="D9D9D9" w:themeFill="background1" w:themeFillShade="D9"/>
            <w:vAlign w:val="center"/>
          </w:tcPr>
          <w:p w14:paraId="4E14DEBE" w14:textId="77777777" w:rsidR="008F24BE" w:rsidRPr="008C4E51" w:rsidRDefault="00DC4187" w:rsidP="007C1D05">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REFERENCE CONTEXTUELLE</w:t>
            </w:r>
          </w:p>
        </w:tc>
      </w:tr>
      <w:tr w:rsidR="008C4E51" w:rsidRPr="008C4E51" w14:paraId="69735D3C" w14:textId="77777777" w:rsidTr="007C1D05">
        <w:trPr>
          <w:jc w:val="center"/>
        </w:trPr>
        <w:tc>
          <w:tcPr>
            <w:tcW w:w="3179" w:type="dxa"/>
            <w:vAlign w:val="center"/>
          </w:tcPr>
          <w:p w14:paraId="723238A3" w14:textId="77777777" w:rsidR="008F24BE" w:rsidRPr="008C4E51" w:rsidRDefault="003B69B4" w:rsidP="007C1D05">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Pacte</w:t>
            </w:r>
            <w:r w:rsidR="00A27552" w:rsidRPr="008C4E51">
              <w:rPr>
                <w:rFonts w:ascii="Times New Roman" w:hAnsi="Times New Roman" w:cs="Times New Roman"/>
                <w:sz w:val="20"/>
                <w:szCs w:val="20"/>
              </w:rPr>
              <w:t xml:space="preserve"> </w:t>
            </w:r>
            <w:r w:rsidR="00BD4D23" w:rsidRPr="008C4E51">
              <w:rPr>
                <w:rFonts w:ascii="Times New Roman" w:hAnsi="Times New Roman" w:cs="Times New Roman"/>
                <w:sz w:val="20"/>
                <w:szCs w:val="20"/>
              </w:rPr>
              <w:t xml:space="preserve">International relatif aux droits Economiques, Sociaux et Culturels </w:t>
            </w:r>
            <w:r w:rsidR="00EF228D" w:rsidRPr="008C4E51">
              <w:rPr>
                <w:rFonts w:ascii="Times New Roman" w:hAnsi="Times New Roman" w:cs="Times New Roman"/>
                <w:sz w:val="20"/>
                <w:szCs w:val="20"/>
              </w:rPr>
              <w:t>(PIDESC)</w:t>
            </w:r>
          </w:p>
        </w:tc>
        <w:tc>
          <w:tcPr>
            <w:tcW w:w="1276" w:type="dxa"/>
            <w:vAlign w:val="center"/>
          </w:tcPr>
          <w:p w14:paraId="0BB3BF80" w14:textId="77777777" w:rsidR="00450D93" w:rsidRPr="008C4E51" w:rsidRDefault="00450D93" w:rsidP="007C1D05">
            <w:pPr>
              <w:spacing w:after="0" w:line="240" w:lineRule="auto"/>
              <w:jc w:val="both"/>
              <w:rPr>
                <w:rFonts w:ascii="Times New Roman" w:hAnsi="Times New Roman" w:cs="Times New Roman"/>
                <w:b/>
                <w:sz w:val="20"/>
                <w:szCs w:val="20"/>
              </w:rPr>
            </w:pPr>
          </w:p>
          <w:p w14:paraId="09C655C3" w14:textId="77777777" w:rsidR="008F24BE" w:rsidRPr="008C4E51" w:rsidRDefault="00450D93" w:rsidP="007C1D05">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07. 03. 1986</w:t>
            </w:r>
          </w:p>
        </w:tc>
        <w:tc>
          <w:tcPr>
            <w:tcW w:w="1701" w:type="dxa"/>
            <w:vAlign w:val="center"/>
          </w:tcPr>
          <w:p w14:paraId="18D4DF87" w14:textId="77777777" w:rsidR="008F24BE" w:rsidRPr="008C4E51" w:rsidRDefault="00513E29" w:rsidP="007C1D05">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Droits</w:t>
            </w:r>
            <w:r w:rsidR="00FF0BAD" w:rsidRPr="008C4E51">
              <w:rPr>
                <w:rFonts w:ascii="Times New Roman" w:hAnsi="Times New Roman" w:cs="Times New Roman"/>
                <w:sz w:val="20"/>
                <w:szCs w:val="20"/>
              </w:rPr>
              <w:t xml:space="preserve"> économique</w:t>
            </w:r>
            <w:r w:rsidR="000A4651" w:rsidRPr="008C4E51">
              <w:rPr>
                <w:rFonts w:ascii="Times New Roman" w:hAnsi="Times New Roman" w:cs="Times New Roman"/>
                <w:sz w:val="20"/>
                <w:szCs w:val="20"/>
              </w:rPr>
              <w:t>s</w:t>
            </w:r>
            <w:r w:rsidR="00FF0BAD" w:rsidRPr="008C4E51">
              <w:rPr>
                <w:rFonts w:ascii="Times New Roman" w:hAnsi="Times New Roman" w:cs="Times New Roman"/>
                <w:sz w:val="20"/>
                <w:szCs w:val="20"/>
              </w:rPr>
              <w:t>, sociaux et culturels</w:t>
            </w:r>
          </w:p>
        </w:tc>
        <w:tc>
          <w:tcPr>
            <w:tcW w:w="9008" w:type="dxa"/>
          </w:tcPr>
          <w:p w14:paraId="398FEEAC" w14:textId="77777777" w:rsidR="008F24BE" w:rsidRPr="008C4E51" w:rsidRDefault="00450D93" w:rsidP="005C0373">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Article 7 : les Etats parties au présent pacte reconnaissent le droit qu’</w:t>
            </w:r>
            <w:proofErr w:type="spellStart"/>
            <w:r w:rsidRPr="008C4E51">
              <w:rPr>
                <w:rFonts w:ascii="Times New Roman" w:eastAsia="Calibri" w:hAnsi="Times New Roman" w:cs="Times New Roman"/>
                <w:sz w:val="20"/>
                <w:szCs w:val="20"/>
              </w:rPr>
              <w:t>a</w:t>
            </w:r>
            <w:proofErr w:type="spellEnd"/>
            <w:r w:rsidRPr="008C4E51">
              <w:rPr>
                <w:rFonts w:ascii="Times New Roman" w:eastAsia="Calibri" w:hAnsi="Times New Roman" w:cs="Times New Roman"/>
                <w:sz w:val="20"/>
                <w:szCs w:val="20"/>
              </w:rPr>
              <w:t xml:space="preserve"> toute personne de jouir de conditions de travail justes et favorables, qui assurent notamment :</w:t>
            </w:r>
          </w:p>
          <w:p w14:paraId="61C411E7" w14:textId="77777777" w:rsidR="00450D93" w:rsidRPr="008C4E51" w:rsidRDefault="000047FC"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a) </w:t>
            </w:r>
            <w:r w:rsidR="00450D93" w:rsidRPr="008C4E51">
              <w:rPr>
                <w:rFonts w:ascii="Times New Roman" w:hAnsi="Times New Roman" w:cs="Times New Roman"/>
                <w:sz w:val="20"/>
                <w:szCs w:val="20"/>
              </w:rPr>
              <w:t>la rémunération qui procure, au minimum, à tous les travailleurs :</w:t>
            </w:r>
          </w:p>
          <w:p w14:paraId="39EFA775" w14:textId="77777777" w:rsidR="00450D93" w:rsidRPr="008C4E51" w:rsidRDefault="00450D93"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i) un salaire équitable et une rémunération égale pour un travail de valeur égale sans distinction aucune ; en particulier, les femmes doivent avoir la garantie que les conditions de travail qui leur sont accordées ne sont pas inférieures à celles dont bénéficient les hommes et recevoir la même rémunération qu’eux pour un même travail ;</w:t>
            </w:r>
          </w:p>
          <w:p w14:paraId="39F7F37E" w14:textId="77777777" w:rsidR="00450D93" w:rsidRPr="008C4E51" w:rsidRDefault="00450D93"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ii)</w:t>
            </w:r>
            <w:r w:rsidR="000047FC" w:rsidRPr="008C4E51">
              <w:rPr>
                <w:rFonts w:ascii="Times New Roman" w:hAnsi="Times New Roman" w:cs="Times New Roman"/>
                <w:sz w:val="20"/>
                <w:szCs w:val="20"/>
              </w:rPr>
              <w:t xml:space="preserve"> une existence décente pour eux et leur famille ;</w:t>
            </w:r>
          </w:p>
          <w:p w14:paraId="78450741" w14:textId="77777777" w:rsidR="000047FC" w:rsidRPr="008C4E51" w:rsidRDefault="000047FC"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b) la sécurité et l’hygiène du travail ;</w:t>
            </w:r>
          </w:p>
          <w:p w14:paraId="0B344AB1" w14:textId="77777777" w:rsidR="000047FC" w:rsidRPr="008C4E51" w:rsidRDefault="000047FC"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c) la même possibilité pour tous d’être promus, dans leur travail, </w:t>
            </w:r>
            <w:r w:rsidR="00513E29" w:rsidRPr="008C4E51">
              <w:rPr>
                <w:rFonts w:ascii="Times New Roman" w:hAnsi="Times New Roman" w:cs="Times New Roman"/>
                <w:sz w:val="20"/>
                <w:szCs w:val="20"/>
              </w:rPr>
              <w:t>à la catégorie supérieure</w:t>
            </w:r>
            <w:r w:rsidRPr="008C4E51">
              <w:rPr>
                <w:rFonts w:ascii="Times New Roman" w:hAnsi="Times New Roman" w:cs="Times New Roman"/>
                <w:sz w:val="20"/>
                <w:szCs w:val="20"/>
              </w:rPr>
              <w:t xml:space="preserve"> sans considération que la durée des services accomplis et les aptitudes ;</w:t>
            </w:r>
          </w:p>
          <w:p w14:paraId="7022285D" w14:textId="77777777" w:rsidR="000047FC" w:rsidRPr="008C4E51" w:rsidRDefault="000047FC"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d) le repos, les loisirs la limitation raisonnable de la durée de travail et les congés payés, ainsi la rémunération des jours fériés.</w:t>
            </w:r>
          </w:p>
        </w:tc>
      </w:tr>
      <w:tr w:rsidR="008C4E51" w:rsidRPr="008C4E51" w14:paraId="6492C915" w14:textId="77777777" w:rsidTr="007C1D05">
        <w:trPr>
          <w:trHeight w:val="1573"/>
          <w:jc w:val="center"/>
        </w:trPr>
        <w:tc>
          <w:tcPr>
            <w:tcW w:w="3179" w:type="dxa"/>
            <w:vAlign w:val="center"/>
          </w:tcPr>
          <w:p w14:paraId="09CCC4E8" w14:textId="77777777" w:rsidR="00D72C62" w:rsidRPr="008C4E51" w:rsidRDefault="00D72C62" w:rsidP="007C1D05">
            <w:pPr>
              <w:spacing w:after="0" w:line="240" w:lineRule="auto"/>
              <w:jc w:val="both"/>
              <w:rPr>
                <w:rFonts w:ascii="Times New Roman" w:hAnsi="Times New Roman" w:cs="Times New Roman"/>
                <w:sz w:val="20"/>
                <w:szCs w:val="20"/>
              </w:rPr>
            </w:pPr>
          </w:p>
          <w:p w14:paraId="0FAAA04C" w14:textId="77777777" w:rsidR="00D72C62" w:rsidRPr="008C4E51" w:rsidRDefault="00D72C62" w:rsidP="007C1D05">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Charte Africaine des Droits et du Bien </w:t>
            </w:r>
            <w:proofErr w:type="spellStart"/>
            <w:r w:rsidRPr="008C4E51">
              <w:rPr>
                <w:rFonts w:ascii="Times New Roman" w:hAnsi="Times New Roman" w:cs="Times New Roman"/>
                <w:sz w:val="20"/>
                <w:szCs w:val="20"/>
              </w:rPr>
              <w:t>Etre</w:t>
            </w:r>
            <w:proofErr w:type="spellEnd"/>
            <w:r w:rsidRPr="008C4E51">
              <w:rPr>
                <w:rFonts w:ascii="Times New Roman" w:hAnsi="Times New Roman" w:cs="Times New Roman"/>
                <w:sz w:val="20"/>
                <w:szCs w:val="20"/>
              </w:rPr>
              <w:t xml:space="preserve"> de l’Enfant</w:t>
            </w:r>
          </w:p>
        </w:tc>
        <w:tc>
          <w:tcPr>
            <w:tcW w:w="1276" w:type="dxa"/>
            <w:vAlign w:val="center"/>
          </w:tcPr>
          <w:p w14:paraId="1FD436F0" w14:textId="77777777" w:rsidR="00D72C62" w:rsidRPr="008C4E51" w:rsidRDefault="00D72C62" w:rsidP="007C1D05">
            <w:pPr>
              <w:spacing w:after="0" w:line="240" w:lineRule="auto"/>
              <w:jc w:val="both"/>
              <w:rPr>
                <w:rFonts w:ascii="Times New Roman" w:hAnsi="Times New Roman" w:cs="Times New Roman"/>
                <w:b/>
                <w:sz w:val="20"/>
                <w:szCs w:val="20"/>
              </w:rPr>
            </w:pPr>
          </w:p>
          <w:p w14:paraId="2B4C58ED" w14:textId="77777777" w:rsidR="00D72C62" w:rsidRPr="008C4E51" w:rsidRDefault="00D72C62" w:rsidP="007C1D05">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11.12.1999</w:t>
            </w:r>
          </w:p>
        </w:tc>
        <w:tc>
          <w:tcPr>
            <w:tcW w:w="1701" w:type="dxa"/>
            <w:vAlign w:val="center"/>
          </w:tcPr>
          <w:p w14:paraId="2AFC375E" w14:textId="77777777" w:rsidR="00D72C62" w:rsidRPr="008C4E51" w:rsidRDefault="00D72C62" w:rsidP="007C1D05">
            <w:pPr>
              <w:spacing w:after="0" w:line="240" w:lineRule="auto"/>
              <w:jc w:val="both"/>
              <w:rPr>
                <w:rFonts w:ascii="Times New Roman" w:hAnsi="Times New Roman" w:cs="Times New Roman"/>
                <w:sz w:val="20"/>
                <w:szCs w:val="20"/>
              </w:rPr>
            </w:pPr>
          </w:p>
          <w:p w14:paraId="28E4DEA0" w14:textId="77777777" w:rsidR="00D72C62" w:rsidRPr="008C4E51" w:rsidRDefault="00D72C62" w:rsidP="007C1D05">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Protection de l’enfant</w:t>
            </w:r>
          </w:p>
        </w:tc>
        <w:tc>
          <w:tcPr>
            <w:tcW w:w="9008" w:type="dxa"/>
          </w:tcPr>
          <w:p w14:paraId="6F3D72EB" w14:textId="77777777" w:rsidR="00D72C62" w:rsidRPr="008C4E51" w:rsidRDefault="00D72C62" w:rsidP="005C0373">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Article 15 :1. L’enfant est protégé de toute forme d’exploitation économique et de l’exercice d’un travail qui comporte probablement des dangers ou qui risque de perturber l’éducation de l’enfant ou de compromettre sa santé ou son développement physique, mental spirituel, moral et social.</w:t>
            </w:r>
          </w:p>
          <w:p w14:paraId="236E9690" w14:textId="77777777" w:rsidR="00D72C62" w:rsidRPr="008C4E51" w:rsidRDefault="00D72C62" w:rsidP="005C0373">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2.Les Etats parties à a présente Charte prennent toutes les mesures législatives et administratives appropriées, pour assurer la pleine application du présent article, qui visent aussi bien le secteur officiel et informel que le secteur parallèle de l’emploi, compte tenu des dispositions pertinentes des instruments de l’Organisation Internationale du Travail touchant les enfants…</w:t>
            </w:r>
          </w:p>
        </w:tc>
      </w:tr>
      <w:tr w:rsidR="008C4E51" w:rsidRPr="008C4E51" w14:paraId="23ABD00C" w14:textId="77777777" w:rsidTr="007C1D05">
        <w:trPr>
          <w:trHeight w:val="548"/>
          <w:jc w:val="center"/>
        </w:trPr>
        <w:tc>
          <w:tcPr>
            <w:tcW w:w="3179" w:type="dxa"/>
            <w:vAlign w:val="center"/>
          </w:tcPr>
          <w:p w14:paraId="6E39225D" w14:textId="77777777" w:rsidR="00D72C62" w:rsidRPr="008C4E51" w:rsidRDefault="00D72C62" w:rsidP="007C1D05">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Charte Africaine des Droits de l'Homme et des Peuples</w:t>
            </w:r>
          </w:p>
        </w:tc>
        <w:tc>
          <w:tcPr>
            <w:tcW w:w="1276" w:type="dxa"/>
            <w:vAlign w:val="center"/>
          </w:tcPr>
          <w:p w14:paraId="20E82DAB" w14:textId="77777777" w:rsidR="00D72C62" w:rsidRPr="008C4E51" w:rsidRDefault="00D72C62" w:rsidP="007C1D05">
            <w:pPr>
              <w:spacing w:after="0" w:line="240" w:lineRule="auto"/>
              <w:jc w:val="both"/>
              <w:rPr>
                <w:rFonts w:ascii="Times New Roman" w:hAnsi="Times New Roman" w:cs="Times New Roman"/>
                <w:b/>
                <w:sz w:val="20"/>
                <w:szCs w:val="20"/>
              </w:rPr>
            </w:pPr>
          </w:p>
          <w:p w14:paraId="062CB18C" w14:textId="77777777" w:rsidR="00D72C62" w:rsidRPr="008C4E51" w:rsidRDefault="00D72C62" w:rsidP="007C1D05">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21.07-1986</w:t>
            </w:r>
          </w:p>
        </w:tc>
        <w:tc>
          <w:tcPr>
            <w:tcW w:w="1701" w:type="dxa"/>
            <w:vAlign w:val="center"/>
          </w:tcPr>
          <w:p w14:paraId="7BA3F2B7" w14:textId="77777777" w:rsidR="00D72C62" w:rsidRPr="008C4E51" w:rsidRDefault="00D72C62" w:rsidP="007C1D05">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Droit de l’homme au travail</w:t>
            </w:r>
          </w:p>
        </w:tc>
        <w:tc>
          <w:tcPr>
            <w:tcW w:w="9008" w:type="dxa"/>
          </w:tcPr>
          <w:p w14:paraId="5BA352C9" w14:textId="77777777" w:rsidR="00D72C62" w:rsidRPr="008C4E51" w:rsidRDefault="00D72C62" w:rsidP="005C0373">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Article 15 : Toute personne a le droit de travailler dans des conditions équitables et satisfaisantes et de percevoir un salaire égal pour un travail égal.</w:t>
            </w:r>
          </w:p>
        </w:tc>
      </w:tr>
      <w:tr w:rsidR="008C4E51" w:rsidRPr="008C4E51" w14:paraId="59302BA0" w14:textId="77777777" w:rsidTr="007C1D05">
        <w:trPr>
          <w:jc w:val="center"/>
        </w:trPr>
        <w:tc>
          <w:tcPr>
            <w:tcW w:w="3179" w:type="dxa"/>
            <w:vAlign w:val="center"/>
          </w:tcPr>
          <w:p w14:paraId="11592CD6" w14:textId="77777777" w:rsidR="008D0703" w:rsidRPr="008C4E51" w:rsidRDefault="008D0703" w:rsidP="007C1D05">
            <w:pPr>
              <w:spacing w:after="0" w:line="240" w:lineRule="auto"/>
              <w:jc w:val="both"/>
              <w:rPr>
                <w:rFonts w:ascii="Times New Roman" w:hAnsi="Times New Roman" w:cs="Times New Roman"/>
                <w:sz w:val="20"/>
                <w:szCs w:val="20"/>
              </w:rPr>
            </w:pPr>
          </w:p>
          <w:p w14:paraId="2519C45E" w14:textId="77777777" w:rsidR="008D0703" w:rsidRPr="008C4E51" w:rsidRDefault="008D0703" w:rsidP="007C1D05">
            <w:pPr>
              <w:spacing w:after="0" w:line="240" w:lineRule="auto"/>
              <w:jc w:val="both"/>
              <w:rPr>
                <w:rFonts w:ascii="Times New Roman" w:hAnsi="Times New Roman" w:cs="Times New Roman"/>
                <w:sz w:val="20"/>
                <w:szCs w:val="20"/>
              </w:rPr>
            </w:pPr>
          </w:p>
          <w:p w14:paraId="688F0D95" w14:textId="77777777" w:rsidR="008D0703" w:rsidRPr="008C4E51" w:rsidRDefault="008D0703" w:rsidP="007C1D05">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Convention sur l’Élimination de toutes les formes de Discrimination à l’Égard des Femmes, adoptée le 18 décembre 1979</w:t>
            </w:r>
          </w:p>
        </w:tc>
        <w:tc>
          <w:tcPr>
            <w:tcW w:w="1276" w:type="dxa"/>
            <w:vAlign w:val="center"/>
          </w:tcPr>
          <w:p w14:paraId="5308F940" w14:textId="77777777" w:rsidR="008D0703" w:rsidRPr="008C4E51" w:rsidRDefault="008D0703" w:rsidP="007C1D05">
            <w:pPr>
              <w:spacing w:after="0" w:line="240" w:lineRule="auto"/>
              <w:jc w:val="both"/>
              <w:rPr>
                <w:rFonts w:ascii="Times New Roman" w:hAnsi="Times New Roman" w:cs="Times New Roman"/>
                <w:b/>
                <w:sz w:val="20"/>
                <w:szCs w:val="20"/>
              </w:rPr>
            </w:pPr>
          </w:p>
          <w:p w14:paraId="1A4EEA36" w14:textId="77777777" w:rsidR="008D0703" w:rsidRPr="008C4E51" w:rsidRDefault="008D0703" w:rsidP="007C1D05">
            <w:pPr>
              <w:spacing w:after="0" w:line="240" w:lineRule="auto"/>
              <w:jc w:val="both"/>
              <w:rPr>
                <w:rFonts w:ascii="Times New Roman" w:hAnsi="Times New Roman" w:cs="Times New Roman"/>
                <w:b/>
                <w:sz w:val="20"/>
                <w:szCs w:val="20"/>
              </w:rPr>
            </w:pPr>
          </w:p>
          <w:p w14:paraId="607BEAEA" w14:textId="77777777" w:rsidR="008D0703" w:rsidRPr="008C4E51" w:rsidRDefault="008D0703" w:rsidP="007C1D05">
            <w:pPr>
              <w:spacing w:after="0" w:line="240" w:lineRule="auto"/>
              <w:jc w:val="both"/>
              <w:rPr>
                <w:rFonts w:ascii="Times New Roman" w:hAnsi="Times New Roman" w:cs="Times New Roman"/>
                <w:b/>
                <w:sz w:val="20"/>
                <w:szCs w:val="20"/>
              </w:rPr>
            </w:pPr>
          </w:p>
          <w:p w14:paraId="0CEFEFEC" w14:textId="77777777" w:rsidR="008D0703" w:rsidRPr="008C4E51" w:rsidRDefault="008D0703" w:rsidP="007C1D05">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08-10-1999</w:t>
            </w:r>
          </w:p>
        </w:tc>
        <w:tc>
          <w:tcPr>
            <w:tcW w:w="1701" w:type="dxa"/>
            <w:vAlign w:val="center"/>
          </w:tcPr>
          <w:p w14:paraId="6BD3ED33" w14:textId="77777777" w:rsidR="008D0703" w:rsidRPr="008C4E51" w:rsidRDefault="008D0703" w:rsidP="007C1D05">
            <w:pPr>
              <w:spacing w:after="0" w:line="240" w:lineRule="auto"/>
              <w:jc w:val="both"/>
              <w:rPr>
                <w:rFonts w:ascii="Times New Roman" w:hAnsi="Times New Roman" w:cs="Times New Roman"/>
                <w:sz w:val="20"/>
                <w:szCs w:val="20"/>
              </w:rPr>
            </w:pPr>
          </w:p>
          <w:p w14:paraId="3C3FADC5" w14:textId="77777777" w:rsidR="008D0703" w:rsidRPr="008C4E51" w:rsidRDefault="008D0703" w:rsidP="007C1D05">
            <w:pPr>
              <w:spacing w:after="0" w:line="240" w:lineRule="auto"/>
              <w:jc w:val="both"/>
              <w:rPr>
                <w:rFonts w:ascii="Times New Roman" w:hAnsi="Times New Roman" w:cs="Times New Roman"/>
                <w:sz w:val="20"/>
                <w:szCs w:val="20"/>
              </w:rPr>
            </w:pPr>
          </w:p>
          <w:p w14:paraId="71FA3C4D" w14:textId="77777777" w:rsidR="008D0703" w:rsidRPr="008C4E51" w:rsidRDefault="008D0703" w:rsidP="007C1D05">
            <w:pPr>
              <w:spacing w:after="0" w:line="240" w:lineRule="auto"/>
              <w:jc w:val="both"/>
              <w:rPr>
                <w:rFonts w:ascii="Times New Roman" w:hAnsi="Times New Roman" w:cs="Times New Roman"/>
                <w:sz w:val="20"/>
                <w:szCs w:val="20"/>
              </w:rPr>
            </w:pPr>
          </w:p>
          <w:p w14:paraId="27E838BB" w14:textId="77777777" w:rsidR="008D0703" w:rsidRPr="008C4E51" w:rsidRDefault="008D0703" w:rsidP="007C1D05">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Elimination de la discrimination à l’égard des femmes</w:t>
            </w:r>
          </w:p>
        </w:tc>
        <w:tc>
          <w:tcPr>
            <w:tcW w:w="9008" w:type="dxa"/>
          </w:tcPr>
          <w:p w14:paraId="12D520FF" w14:textId="77777777" w:rsidR="008D0703" w:rsidRPr="008C4E51" w:rsidRDefault="008D0703" w:rsidP="005C0373">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Article 11 : 1. Les Etats parties s’engagent à prendre toutes mesures appropriées pour éliminer la discrimination à l’égard des femmes dans le domaine de l’emploi, afin d’assure, sur la base de l’égalité de l’homme et de la femme, les mêmes droits en particulier ;</w:t>
            </w:r>
          </w:p>
          <w:p w14:paraId="155F9FEB" w14:textId="77777777" w:rsidR="008D0703" w:rsidRPr="008C4E51" w:rsidRDefault="008D0703" w:rsidP="005C0373">
            <w:pPr>
              <w:pStyle w:val="Paragraphedeliste"/>
              <w:numPr>
                <w:ilvl w:val="0"/>
                <w:numId w:val="56"/>
              </w:num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le droit au travail en tant que droit inaliénable de tous êtres humains ;</w:t>
            </w:r>
          </w:p>
          <w:p w14:paraId="1086C694" w14:textId="77777777" w:rsidR="008D0703" w:rsidRPr="008C4E51" w:rsidRDefault="008D0703" w:rsidP="005C0373">
            <w:pPr>
              <w:pStyle w:val="Paragraphedeliste"/>
              <w:numPr>
                <w:ilvl w:val="0"/>
                <w:numId w:val="56"/>
              </w:num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le droit aux mêmes possibilités d’emploi, y compris l’application des mêmes critères de sélection en matière d’emploi ;</w:t>
            </w:r>
          </w:p>
          <w:p w14:paraId="1D7CC4D4" w14:textId="77777777" w:rsidR="008D0703" w:rsidRPr="008C4E51" w:rsidRDefault="008D0703" w:rsidP="005C0373">
            <w:pPr>
              <w:pStyle w:val="Paragraphedeliste"/>
              <w:numPr>
                <w:ilvl w:val="0"/>
                <w:numId w:val="56"/>
              </w:num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le droit au libre choix de la profession et de l’emploi, le droit à la promotion, à la stabilité de l’emploi et à  toutes les prestations et conditions de travail, le droit à la formation professionnelle et au recyclage, y compris l’apprentissage, le perfectionnement professionnel et la formation permanente ;</w:t>
            </w:r>
          </w:p>
          <w:p w14:paraId="5697C12C" w14:textId="77777777" w:rsidR="008D0703" w:rsidRPr="008C4E51" w:rsidRDefault="008D0703" w:rsidP="005C0373">
            <w:pPr>
              <w:pStyle w:val="Paragraphedeliste"/>
              <w:numPr>
                <w:ilvl w:val="0"/>
                <w:numId w:val="56"/>
              </w:num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le droit à l’égalité de rémunération, y compris de prestation, à l’égalité de traitement pour un travail d’égale valeur aussi bien qu’à égalité de traitement en ce qui concerne l’évaluation de la qualité du travail ;</w:t>
            </w:r>
          </w:p>
          <w:p w14:paraId="16DA8BC1" w14:textId="77777777" w:rsidR="008D0703" w:rsidRPr="008C4E51" w:rsidRDefault="008D0703" w:rsidP="005C0373">
            <w:pPr>
              <w:pStyle w:val="Paragraphedeliste"/>
              <w:numPr>
                <w:ilvl w:val="0"/>
                <w:numId w:val="56"/>
              </w:num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lastRenderedPageBreak/>
              <w:t xml:space="preserve">le droit à sécurité sociale, notamment aux prestations de retraite, de chômage, de maladie, d’invalidité et de vieillesse ou pour toute autre perte de capacité de travail…. </w:t>
            </w:r>
          </w:p>
        </w:tc>
      </w:tr>
      <w:tr w:rsidR="008C4E51" w:rsidRPr="008C4E51" w14:paraId="5DF7AAD6" w14:textId="77777777" w:rsidTr="007C1D05">
        <w:trPr>
          <w:jc w:val="center"/>
        </w:trPr>
        <w:tc>
          <w:tcPr>
            <w:tcW w:w="3179" w:type="dxa"/>
          </w:tcPr>
          <w:p w14:paraId="28068207" w14:textId="77777777" w:rsidR="008D0703" w:rsidRPr="008C4E51" w:rsidRDefault="008D0703"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lang w:val="fr-CH"/>
              </w:rPr>
              <w:lastRenderedPageBreak/>
              <w:t>Protocole additionnel à la Convention des Nations Unies contre la Criminalité Transnationale Organisée, visant à prévenir, réprimer et punir la traite des personnes, en particulier des femmes et des enfants, adopté en novembre 2000</w:t>
            </w:r>
          </w:p>
        </w:tc>
        <w:tc>
          <w:tcPr>
            <w:tcW w:w="1276" w:type="dxa"/>
          </w:tcPr>
          <w:p w14:paraId="1CB70569" w14:textId="77777777" w:rsidR="008D0703" w:rsidRPr="008C4E51" w:rsidRDefault="008D0703" w:rsidP="005C0373">
            <w:pPr>
              <w:spacing w:after="0" w:line="240" w:lineRule="auto"/>
              <w:jc w:val="both"/>
              <w:rPr>
                <w:rFonts w:ascii="Times New Roman" w:hAnsi="Times New Roman" w:cs="Times New Roman"/>
                <w:b/>
                <w:sz w:val="20"/>
                <w:szCs w:val="20"/>
              </w:rPr>
            </w:pPr>
          </w:p>
          <w:p w14:paraId="34574FD5" w14:textId="77777777" w:rsidR="008D0703" w:rsidRPr="008C4E51" w:rsidRDefault="008D0703" w:rsidP="005C0373">
            <w:pPr>
              <w:spacing w:after="0" w:line="240" w:lineRule="auto"/>
              <w:jc w:val="both"/>
              <w:rPr>
                <w:rFonts w:ascii="Times New Roman" w:hAnsi="Times New Roman" w:cs="Times New Roman"/>
                <w:b/>
                <w:sz w:val="20"/>
                <w:szCs w:val="20"/>
              </w:rPr>
            </w:pPr>
          </w:p>
          <w:p w14:paraId="149E6B2F" w14:textId="77777777" w:rsidR="008D0703" w:rsidRPr="008C4E51" w:rsidRDefault="008D0703" w:rsidP="005C0373">
            <w:pPr>
              <w:spacing w:after="0" w:line="240" w:lineRule="auto"/>
              <w:jc w:val="both"/>
              <w:rPr>
                <w:rFonts w:ascii="Times New Roman" w:hAnsi="Times New Roman" w:cs="Times New Roman"/>
                <w:b/>
                <w:sz w:val="20"/>
                <w:szCs w:val="20"/>
              </w:rPr>
            </w:pPr>
          </w:p>
          <w:p w14:paraId="1C82A485" w14:textId="77777777" w:rsidR="008D0703" w:rsidRPr="008C4E51" w:rsidRDefault="008D0703" w:rsidP="005C0373">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30-09-2004</w:t>
            </w:r>
          </w:p>
        </w:tc>
        <w:tc>
          <w:tcPr>
            <w:tcW w:w="1701" w:type="dxa"/>
          </w:tcPr>
          <w:p w14:paraId="5AEE4FDE" w14:textId="77777777" w:rsidR="008D0703" w:rsidRPr="008C4E51" w:rsidRDefault="008D0703" w:rsidP="005C0373">
            <w:pPr>
              <w:spacing w:after="0" w:line="240" w:lineRule="auto"/>
              <w:jc w:val="both"/>
              <w:rPr>
                <w:rFonts w:ascii="Times New Roman" w:hAnsi="Times New Roman" w:cs="Times New Roman"/>
                <w:sz w:val="20"/>
                <w:szCs w:val="20"/>
              </w:rPr>
            </w:pPr>
          </w:p>
          <w:p w14:paraId="037AD16B" w14:textId="77777777" w:rsidR="008D0703" w:rsidRPr="008C4E51" w:rsidRDefault="008D0703"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Traite des personnes</w:t>
            </w:r>
          </w:p>
        </w:tc>
        <w:tc>
          <w:tcPr>
            <w:tcW w:w="9008" w:type="dxa"/>
          </w:tcPr>
          <w:p w14:paraId="19C09A37" w14:textId="77777777" w:rsidR="008D0703" w:rsidRPr="008C4E51" w:rsidRDefault="008D0703" w:rsidP="005C0373">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Article 10 :  1. Chaque Etat Partie adopte les mesures nécessaires, conformément à ses principes juridiques, pour établir la responsabilité des personnes morales participant à des infractions graves impliquant un groupe criminel organisé et qui commettent les infractions établies conformément aux articles 5, 6,8, et 23 de la présente convention.</w:t>
            </w:r>
          </w:p>
          <w:p w14:paraId="0CE8E722" w14:textId="77777777" w:rsidR="008D0703" w:rsidRPr="008C4E51" w:rsidRDefault="008D0703" w:rsidP="005C0373">
            <w:pPr>
              <w:pStyle w:val="Paragraphedeliste"/>
              <w:numPr>
                <w:ilvl w:val="0"/>
                <w:numId w:val="23"/>
              </w:num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 xml:space="preserve">Sous réserve des principes juridiques de l’Etat Partie, la responsabilité des personnes morales peut être pénale, civile ou administrative… </w:t>
            </w:r>
          </w:p>
        </w:tc>
      </w:tr>
      <w:tr w:rsidR="008C4E51" w:rsidRPr="008C4E51" w14:paraId="6646E82C" w14:textId="77777777" w:rsidTr="007C1D05">
        <w:trPr>
          <w:jc w:val="center"/>
        </w:trPr>
        <w:tc>
          <w:tcPr>
            <w:tcW w:w="3179" w:type="dxa"/>
          </w:tcPr>
          <w:p w14:paraId="0161C962" w14:textId="77777777" w:rsidR="008D0703" w:rsidRPr="008C4E51" w:rsidRDefault="008D0703"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 </w:t>
            </w:r>
            <w:r w:rsidR="00513E29" w:rsidRPr="008C4E51">
              <w:rPr>
                <w:rFonts w:ascii="Times New Roman" w:hAnsi="Times New Roman" w:cs="Times New Roman"/>
                <w:sz w:val="20"/>
                <w:szCs w:val="20"/>
              </w:rPr>
              <w:t>Convention internationale</w:t>
            </w:r>
            <w:r w:rsidRPr="008C4E51">
              <w:rPr>
                <w:rFonts w:ascii="Times New Roman" w:hAnsi="Times New Roman" w:cs="Times New Roman"/>
                <w:sz w:val="20"/>
                <w:szCs w:val="20"/>
              </w:rPr>
              <w:t xml:space="preserve"> sur la Protection des Droits des Travailleurs Migrants et des Membres de leur Famille.</w:t>
            </w:r>
          </w:p>
        </w:tc>
        <w:tc>
          <w:tcPr>
            <w:tcW w:w="1276" w:type="dxa"/>
          </w:tcPr>
          <w:p w14:paraId="1F776ED3" w14:textId="77777777" w:rsidR="008D0703" w:rsidRPr="008C4E51" w:rsidRDefault="008D0703" w:rsidP="005C0373">
            <w:pPr>
              <w:spacing w:after="0" w:line="240" w:lineRule="auto"/>
              <w:jc w:val="both"/>
              <w:rPr>
                <w:rFonts w:ascii="Times New Roman" w:hAnsi="Times New Roman" w:cs="Times New Roman"/>
                <w:sz w:val="20"/>
                <w:szCs w:val="20"/>
              </w:rPr>
            </w:pPr>
          </w:p>
          <w:p w14:paraId="43E34D4D" w14:textId="77777777" w:rsidR="008D0703" w:rsidRPr="008C4E51" w:rsidRDefault="008D0703" w:rsidP="005C0373">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08. 03.2009</w:t>
            </w:r>
          </w:p>
        </w:tc>
        <w:tc>
          <w:tcPr>
            <w:tcW w:w="1701" w:type="dxa"/>
          </w:tcPr>
          <w:p w14:paraId="02194E3E" w14:textId="77777777" w:rsidR="008D0703" w:rsidRPr="008C4E51" w:rsidRDefault="008D0703" w:rsidP="005C0373">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Protection des travailleurs migrants</w:t>
            </w:r>
          </w:p>
        </w:tc>
        <w:tc>
          <w:tcPr>
            <w:tcW w:w="9008" w:type="dxa"/>
          </w:tcPr>
          <w:p w14:paraId="1FDB526E" w14:textId="77777777" w:rsidR="008D0703" w:rsidRPr="008C4E51" w:rsidRDefault="008D0703"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Article 11.1 Nul travailleur migrant ou membre de sa famille ne peut être tenu en esclavage ou en servitude ;</w:t>
            </w:r>
          </w:p>
          <w:p w14:paraId="3BF5F864" w14:textId="77777777" w:rsidR="008D0703" w:rsidRPr="008C4E51" w:rsidRDefault="008D0703"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2. Nul travailleur migrant ou membre de sa famille ne peut être astreint à accomplir un travail forcé ou obligatoire.</w:t>
            </w:r>
          </w:p>
        </w:tc>
      </w:tr>
      <w:tr w:rsidR="008C4E51" w:rsidRPr="008C4E51" w14:paraId="5B12D96C" w14:textId="77777777" w:rsidTr="007C1D05">
        <w:trPr>
          <w:jc w:val="center"/>
        </w:trPr>
        <w:tc>
          <w:tcPr>
            <w:tcW w:w="3179" w:type="dxa"/>
          </w:tcPr>
          <w:p w14:paraId="4945C3A4" w14:textId="77777777" w:rsidR="008D0703" w:rsidRPr="008C4E51" w:rsidRDefault="008D0703"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Convention relative aux Droits de l’Enfant (CDE) du 2 novembre 1989 </w:t>
            </w:r>
          </w:p>
        </w:tc>
        <w:tc>
          <w:tcPr>
            <w:tcW w:w="1276" w:type="dxa"/>
          </w:tcPr>
          <w:p w14:paraId="146F3463" w14:textId="77777777" w:rsidR="008D0703" w:rsidRPr="008C4E51" w:rsidRDefault="008D0703" w:rsidP="005C0373">
            <w:pPr>
              <w:spacing w:after="0" w:line="240" w:lineRule="auto"/>
              <w:jc w:val="both"/>
              <w:rPr>
                <w:rFonts w:ascii="Times New Roman" w:hAnsi="Times New Roman" w:cs="Times New Roman"/>
                <w:b/>
                <w:sz w:val="20"/>
                <w:szCs w:val="20"/>
              </w:rPr>
            </w:pPr>
          </w:p>
          <w:p w14:paraId="09396A39" w14:textId="77777777" w:rsidR="008D0703" w:rsidRPr="008C4E51" w:rsidRDefault="008D0703"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30 -09- 1990</w:t>
            </w:r>
          </w:p>
        </w:tc>
        <w:tc>
          <w:tcPr>
            <w:tcW w:w="1701" w:type="dxa"/>
          </w:tcPr>
          <w:p w14:paraId="7AACBF48" w14:textId="77777777" w:rsidR="008D0703" w:rsidRPr="008C4E51" w:rsidRDefault="008D0703" w:rsidP="005C0373">
            <w:pPr>
              <w:spacing w:after="0" w:line="240" w:lineRule="auto"/>
              <w:rPr>
                <w:rFonts w:ascii="Times New Roman" w:hAnsi="Times New Roman" w:cs="Times New Roman"/>
                <w:sz w:val="20"/>
                <w:szCs w:val="20"/>
              </w:rPr>
            </w:pPr>
          </w:p>
          <w:p w14:paraId="50331E4C" w14:textId="77777777" w:rsidR="008D0703" w:rsidRPr="008C4E51" w:rsidRDefault="008D0703" w:rsidP="005C0373">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Protection des enfants</w:t>
            </w:r>
          </w:p>
        </w:tc>
        <w:tc>
          <w:tcPr>
            <w:tcW w:w="9008" w:type="dxa"/>
          </w:tcPr>
          <w:p w14:paraId="541E2E3D" w14:textId="77777777" w:rsidR="008D0703" w:rsidRPr="008C4E51" w:rsidRDefault="008D0703"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Elle prévoit que « l’enfant a le droit d’être protégé contre l’exploitation économique et de n’être astreint à aucun travail comportant des risques ou susceptible de compromettre son éducation ou de nuire à sa santé.</w:t>
            </w:r>
          </w:p>
          <w:p w14:paraId="24E0B1D4" w14:textId="77777777" w:rsidR="008D0703" w:rsidRPr="008C4E51" w:rsidRDefault="008D0703" w:rsidP="005C0373">
            <w:pPr>
              <w:spacing w:after="0" w:line="240" w:lineRule="auto"/>
              <w:jc w:val="both"/>
              <w:rPr>
                <w:rFonts w:ascii="Times New Roman" w:hAnsi="Times New Roman" w:cs="Times New Roman"/>
                <w:sz w:val="20"/>
                <w:szCs w:val="20"/>
              </w:rPr>
            </w:pPr>
          </w:p>
        </w:tc>
      </w:tr>
      <w:tr w:rsidR="008C4E51" w:rsidRPr="008C4E51" w14:paraId="58F141A8" w14:textId="77777777" w:rsidTr="007C1D05">
        <w:trPr>
          <w:jc w:val="center"/>
        </w:trPr>
        <w:tc>
          <w:tcPr>
            <w:tcW w:w="3179" w:type="dxa"/>
          </w:tcPr>
          <w:p w14:paraId="7D2BE20B" w14:textId="77777777" w:rsidR="008D0703" w:rsidRPr="008C4E51" w:rsidRDefault="008D0703" w:rsidP="005C0373">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Convention n°29 sur le travail forcé</w:t>
            </w:r>
          </w:p>
        </w:tc>
        <w:tc>
          <w:tcPr>
            <w:tcW w:w="1276" w:type="dxa"/>
          </w:tcPr>
          <w:p w14:paraId="178BA9B9" w14:textId="77777777" w:rsidR="008D0703" w:rsidRPr="008C4E51" w:rsidRDefault="008D0703" w:rsidP="005C0373">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27. 02. 1961</w:t>
            </w:r>
          </w:p>
        </w:tc>
        <w:tc>
          <w:tcPr>
            <w:tcW w:w="1701" w:type="dxa"/>
          </w:tcPr>
          <w:p w14:paraId="63FADD12" w14:textId="77777777" w:rsidR="008D0703" w:rsidRPr="008C4E51" w:rsidRDefault="00513E29" w:rsidP="005C0373">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Travail</w:t>
            </w:r>
            <w:r w:rsidR="008D0703" w:rsidRPr="008C4E51">
              <w:rPr>
                <w:rFonts w:ascii="Times New Roman" w:hAnsi="Times New Roman" w:cs="Times New Roman"/>
                <w:sz w:val="20"/>
                <w:szCs w:val="20"/>
              </w:rPr>
              <w:t xml:space="preserve"> forcé</w:t>
            </w:r>
          </w:p>
        </w:tc>
        <w:tc>
          <w:tcPr>
            <w:tcW w:w="9008" w:type="dxa"/>
          </w:tcPr>
          <w:p w14:paraId="29FFE497" w14:textId="77777777" w:rsidR="008D0703" w:rsidRPr="008C4E51" w:rsidRDefault="008D0703" w:rsidP="005C0373">
            <w:pPr>
              <w:spacing w:after="0" w:line="240" w:lineRule="auto"/>
              <w:jc w:val="both"/>
              <w:rPr>
                <w:rFonts w:ascii="Times New Roman" w:hAnsi="Times New Roman" w:cs="Times New Roman"/>
                <w:b/>
                <w:sz w:val="20"/>
                <w:szCs w:val="20"/>
              </w:rPr>
            </w:pPr>
            <w:r w:rsidRPr="008C4E51">
              <w:rPr>
                <w:rFonts w:ascii="Times New Roman" w:eastAsia="Calibri" w:hAnsi="Times New Roman" w:cs="Times New Roman"/>
                <w:bCs/>
                <w:sz w:val="20"/>
                <w:szCs w:val="20"/>
              </w:rPr>
              <w:t>Article 1 : Tout membre qui ratifie la présente convention s’engage à supprimer l’emploi du travail forcé ou obligatoire sous toutes ses formes dans les plus le bref délai possible.</w:t>
            </w:r>
          </w:p>
        </w:tc>
      </w:tr>
      <w:tr w:rsidR="008C4E51" w:rsidRPr="008C4E51" w14:paraId="1F43907B" w14:textId="77777777" w:rsidTr="007C1D05">
        <w:trPr>
          <w:trHeight w:val="425"/>
          <w:jc w:val="center"/>
        </w:trPr>
        <w:tc>
          <w:tcPr>
            <w:tcW w:w="3179" w:type="dxa"/>
          </w:tcPr>
          <w:p w14:paraId="3A70AAD7" w14:textId="77777777" w:rsidR="008D0703" w:rsidRPr="008C4E51" w:rsidRDefault="008D0703" w:rsidP="005C0373">
            <w:pPr>
              <w:pStyle w:val="Sansinterligne"/>
              <w:jc w:val="center"/>
              <w:rPr>
                <w:rFonts w:ascii="Times New Roman" w:hAnsi="Times New Roman" w:cs="Times New Roman"/>
                <w:sz w:val="20"/>
                <w:szCs w:val="20"/>
              </w:rPr>
            </w:pPr>
          </w:p>
          <w:p w14:paraId="0F56C7A9" w14:textId="77777777" w:rsidR="008D0703" w:rsidRPr="008C4E51" w:rsidRDefault="008D0703" w:rsidP="005C0373">
            <w:pPr>
              <w:pStyle w:val="Sansinterligne"/>
              <w:rPr>
                <w:rFonts w:ascii="Times New Roman" w:hAnsi="Times New Roman" w:cs="Times New Roman"/>
                <w:sz w:val="20"/>
                <w:szCs w:val="20"/>
              </w:rPr>
            </w:pPr>
            <w:r w:rsidRPr="008C4E51">
              <w:rPr>
                <w:rFonts w:ascii="Times New Roman" w:hAnsi="Times New Roman" w:cs="Times New Roman"/>
                <w:sz w:val="20"/>
                <w:szCs w:val="20"/>
              </w:rPr>
              <w:t>Convention n°81 sur l'inspection du travail, 1947</w:t>
            </w:r>
          </w:p>
        </w:tc>
        <w:tc>
          <w:tcPr>
            <w:tcW w:w="1276" w:type="dxa"/>
          </w:tcPr>
          <w:p w14:paraId="0F3651CC" w14:textId="77777777" w:rsidR="008D0703" w:rsidRPr="008C4E51" w:rsidRDefault="008D0703" w:rsidP="005C0373">
            <w:pPr>
              <w:pStyle w:val="Sansinterligne"/>
              <w:rPr>
                <w:rFonts w:ascii="Times New Roman" w:hAnsi="Times New Roman" w:cs="Times New Roman"/>
                <w:b/>
                <w:sz w:val="20"/>
                <w:szCs w:val="20"/>
              </w:rPr>
            </w:pPr>
          </w:p>
          <w:p w14:paraId="31ECC9D0" w14:textId="77777777" w:rsidR="008D0703" w:rsidRPr="008C4E51" w:rsidRDefault="008D0703" w:rsidP="005C0373">
            <w:pPr>
              <w:pStyle w:val="Sansinterligne"/>
              <w:rPr>
                <w:rFonts w:ascii="Times New Roman" w:hAnsi="Times New Roman" w:cs="Times New Roman"/>
                <w:b/>
                <w:sz w:val="20"/>
                <w:szCs w:val="20"/>
              </w:rPr>
            </w:pPr>
            <w:r w:rsidRPr="008C4E51">
              <w:rPr>
                <w:rFonts w:ascii="Times New Roman" w:hAnsi="Times New Roman" w:cs="Times New Roman"/>
                <w:b/>
                <w:sz w:val="20"/>
                <w:szCs w:val="20"/>
              </w:rPr>
              <w:t>09. 01. 1979</w:t>
            </w:r>
          </w:p>
        </w:tc>
        <w:tc>
          <w:tcPr>
            <w:tcW w:w="1701" w:type="dxa"/>
          </w:tcPr>
          <w:p w14:paraId="64070E12" w14:textId="77777777" w:rsidR="008D0703" w:rsidRPr="008C4E51" w:rsidRDefault="008D0703" w:rsidP="005C0373">
            <w:pPr>
              <w:pStyle w:val="Sansinterligne"/>
              <w:jc w:val="center"/>
              <w:rPr>
                <w:rFonts w:ascii="Times New Roman" w:hAnsi="Times New Roman" w:cs="Times New Roman"/>
                <w:sz w:val="20"/>
                <w:szCs w:val="20"/>
              </w:rPr>
            </w:pPr>
          </w:p>
          <w:p w14:paraId="7DB3BCC0" w14:textId="77777777" w:rsidR="008D0703" w:rsidRPr="008C4E51" w:rsidRDefault="00513E29" w:rsidP="005C0373">
            <w:pPr>
              <w:pStyle w:val="Sansinterligne"/>
              <w:rPr>
                <w:rFonts w:ascii="Times New Roman" w:hAnsi="Times New Roman" w:cs="Times New Roman"/>
                <w:sz w:val="20"/>
                <w:szCs w:val="20"/>
              </w:rPr>
            </w:pPr>
            <w:r w:rsidRPr="008C4E51">
              <w:rPr>
                <w:rFonts w:ascii="Times New Roman" w:hAnsi="Times New Roman" w:cs="Times New Roman"/>
                <w:sz w:val="20"/>
                <w:szCs w:val="20"/>
              </w:rPr>
              <w:t>Inspection</w:t>
            </w:r>
            <w:r w:rsidR="008D0703" w:rsidRPr="008C4E51">
              <w:rPr>
                <w:rFonts w:ascii="Times New Roman" w:hAnsi="Times New Roman" w:cs="Times New Roman"/>
                <w:sz w:val="20"/>
                <w:szCs w:val="20"/>
              </w:rPr>
              <w:t xml:space="preserve"> du travail</w:t>
            </w:r>
          </w:p>
        </w:tc>
        <w:tc>
          <w:tcPr>
            <w:tcW w:w="9008" w:type="dxa"/>
          </w:tcPr>
          <w:p w14:paraId="735D0762" w14:textId="77777777" w:rsidR="008D0703" w:rsidRPr="008C4E51" w:rsidRDefault="008D0703" w:rsidP="005C0373">
            <w:pPr>
              <w:spacing w:after="0" w:line="240" w:lineRule="auto"/>
              <w:outlineLvl w:val="4"/>
              <w:rPr>
                <w:rFonts w:ascii="Times New Roman" w:eastAsia="Times New Roman" w:hAnsi="Times New Roman" w:cs="Times New Roman"/>
                <w:b/>
                <w:bCs/>
                <w:sz w:val="20"/>
                <w:szCs w:val="20"/>
                <w:lang w:eastAsia="fr-FR"/>
              </w:rPr>
            </w:pPr>
            <w:r w:rsidRPr="008C4E51">
              <w:rPr>
                <w:rFonts w:ascii="Times New Roman" w:eastAsia="Times New Roman" w:hAnsi="Times New Roman" w:cs="Times New Roman"/>
                <w:b/>
                <w:bCs/>
                <w:sz w:val="20"/>
                <w:szCs w:val="20"/>
                <w:lang w:eastAsia="fr-FR"/>
              </w:rPr>
              <w:t>Article 3</w:t>
            </w:r>
            <w:r w:rsidR="00235052" w:rsidRPr="008C4E51">
              <w:rPr>
                <w:rFonts w:ascii="Times New Roman" w:eastAsia="Times New Roman" w:hAnsi="Times New Roman" w:cs="Times New Roman"/>
                <w:b/>
                <w:bCs/>
                <w:sz w:val="20"/>
                <w:szCs w:val="20"/>
                <w:lang w:eastAsia="fr-FR"/>
              </w:rPr>
              <w:t> :</w:t>
            </w:r>
          </w:p>
          <w:p w14:paraId="52F141B2" w14:textId="77777777" w:rsidR="008D0703" w:rsidRPr="008C4E51" w:rsidRDefault="008D0703" w:rsidP="005C0373">
            <w:pPr>
              <w:numPr>
                <w:ilvl w:val="0"/>
                <w:numId w:val="10"/>
              </w:numPr>
              <w:spacing w:after="0" w:line="240" w:lineRule="auto"/>
              <w:rPr>
                <w:rFonts w:ascii="Times New Roman" w:eastAsia="Times New Roman" w:hAnsi="Times New Roman" w:cs="Times New Roman"/>
                <w:sz w:val="20"/>
                <w:szCs w:val="20"/>
                <w:lang w:eastAsia="fr-FR"/>
              </w:rPr>
            </w:pPr>
            <w:bookmarkStart w:id="204" w:name="A3P1"/>
            <w:bookmarkEnd w:id="204"/>
            <w:r w:rsidRPr="008C4E51">
              <w:rPr>
                <w:rFonts w:ascii="Times New Roman" w:eastAsia="Times New Roman" w:hAnsi="Times New Roman" w:cs="Times New Roman"/>
                <w:sz w:val="20"/>
                <w:szCs w:val="20"/>
                <w:lang w:eastAsia="fr-FR"/>
              </w:rPr>
              <w:t xml:space="preserve"> Le système d'inspection du travail sera </w:t>
            </w:r>
            <w:r w:rsidR="00513E29" w:rsidRPr="008C4E51">
              <w:rPr>
                <w:rFonts w:ascii="Times New Roman" w:eastAsia="Times New Roman" w:hAnsi="Times New Roman" w:cs="Times New Roman"/>
                <w:sz w:val="20"/>
                <w:szCs w:val="20"/>
                <w:lang w:eastAsia="fr-FR"/>
              </w:rPr>
              <w:t>chargé :</w:t>
            </w:r>
            <w:r w:rsidRPr="008C4E51">
              <w:rPr>
                <w:rFonts w:ascii="Times New Roman" w:eastAsia="Times New Roman" w:hAnsi="Times New Roman" w:cs="Times New Roman"/>
                <w:sz w:val="20"/>
                <w:szCs w:val="20"/>
                <w:lang w:eastAsia="fr-FR"/>
              </w:rPr>
              <w:t xml:space="preserve"> </w:t>
            </w:r>
          </w:p>
          <w:p w14:paraId="0C7236B0" w14:textId="77777777" w:rsidR="008D0703" w:rsidRPr="008C4E51" w:rsidRDefault="008D0703" w:rsidP="005C0373">
            <w:pPr>
              <w:numPr>
                <w:ilvl w:val="1"/>
                <w:numId w:val="10"/>
              </w:numPr>
              <w:spacing w:after="0" w:line="240" w:lineRule="auto"/>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 xml:space="preserve">(a) d'assurer l'application des dispositions légales relatives aux conditions de travail et à la protection des travailleurs dans l'exercice de leur profession, telles que les dispositions relatives à la durée du travail, aux salaires, à la sécurité, à l'hygiène et au bien-être, à l'emploi des enfants et des adolescents, et à d'autres matières connexes, dans la mesure où les inspecteurs du travail sont chargés d'assurer l'application desdites </w:t>
            </w:r>
            <w:r w:rsidR="00513E29" w:rsidRPr="008C4E51">
              <w:rPr>
                <w:rFonts w:ascii="Times New Roman" w:eastAsia="Times New Roman" w:hAnsi="Times New Roman" w:cs="Times New Roman"/>
                <w:sz w:val="20"/>
                <w:szCs w:val="20"/>
                <w:lang w:eastAsia="fr-FR"/>
              </w:rPr>
              <w:t>dispositions ;</w:t>
            </w:r>
          </w:p>
          <w:p w14:paraId="14A8BC6E" w14:textId="77777777" w:rsidR="008D0703" w:rsidRPr="008C4E51" w:rsidRDefault="008D0703" w:rsidP="005C0373">
            <w:pPr>
              <w:numPr>
                <w:ilvl w:val="1"/>
                <w:numId w:val="10"/>
              </w:numPr>
              <w:spacing w:after="0" w:line="240" w:lineRule="auto"/>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 xml:space="preserve">(b) de fournir des informations et des conseils techniques aux employeurs et aux travailleurs sur les moyens les plus efficaces d'observer les dispositions </w:t>
            </w:r>
            <w:r w:rsidR="00513E29" w:rsidRPr="008C4E51">
              <w:rPr>
                <w:rFonts w:ascii="Times New Roman" w:eastAsia="Times New Roman" w:hAnsi="Times New Roman" w:cs="Times New Roman"/>
                <w:sz w:val="20"/>
                <w:szCs w:val="20"/>
                <w:lang w:eastAsia="fr-FR"/>
              </w:rPr>
              <w:t>légales ;</w:t>
            </w:r>
          </w:p>
          <w:p w14:paraId="28518E2C" w14:textId="77777777" w:rsidR="008D0703" w:rsidRPr="008C4E51" w:rsidRDefault="008D0703" w:rsidP="005C0373">
            <w:pPr>
              <w:numPr>
                <w:ilvl w:val="1"/>
                <w:numId w:val="10"/>
              </w:numPr>
              <w:spacing w:after="0" w:line="240" w:lineRule="auto"/>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(c) de porter à l'attention de l'autorité compétente les déficiences ou les abus qui ne sont pas spécifiquement couverts par les dispositions légales existantes.</w:t>
            </w:r>
          </w:p>
          <w:p w14:paraId="5BC7E907" w14:textId="77777777" w:rsidR="008D0703" w:rsidRPr="008C4E51" w:rsidRDefault="008D0703" w:rsidP="005C0373">
            <w:pPr>
              <w:numPr>
                <w:ilvl w:val="0"/>
                <w:numId w:val="10"/>
              </w:numPr>
              <w:spacing w:after="0" w:line="240" w:lineRule="auto"/>
              <w:rPr>
                <w:rFonts w:ascii="Times New Roman" w:eastAsia="Times New Roman" w:hAnsi="Times New Roman" w:cs="Times New Roman"/>
                <w:sz w:val="20"/>
                <w:szCs w:val="20"/>
                <w:lang w:eastAsia="fr-FR"/>
              </w:rPr>
            </w:pPr>
            <w:bookmarkStart w:id="205" w:name="A3P2"/>
            <w:bookmarkEnd w:id="205"/>
            <w:r w:rsidRPr="008C4E51">
              <w:rPr>
                <w:rFonts w:ascii="Times New Roman" w:eastAsia="Times New Roman" w:hAnsi="Times New Roman" w:cs="Times New Roman"/>
                <w:sz w:val="20"/>
                <w:szCs w:val="20"/>
                <w:lang w:eastAsia="fr-FR"/>
              </w:rPr>
              <w:t xml:space="preserve"> Si d'autres fonctions sont confiées aux inspecteurs du travail, celles-ci ne devront pas faire obstacle à l'exercice de leurs fonctions principales ni porter préjudice d'une manière quelconque à l'autorité ou à l'impartialité nécessaires aux inspecteurs dans leurs relations avec les employeurs et les travailleurs.</w:t>
            </w:r>
          </w:p>
        </w:tc>
      </w:tr>
      <w:tr w:rsidR="008C4E51" w:rsidRPr="008C4E51" w14:paraId="1F94F0CA" w14:textId="77777777" w:rsidTr="007C1D05">
        <w:trPr>
          <w:trHeight w:val="300"/>
          <w:jc w:val="center"/>
        </w:trPr>
        <w:tc>
          <w:tcPr>
            <w:tcW w:w="3179" w:type="dxa"/>
          </w:tcPr>
          <w:p w14:paraId="7E0A777A" w14:textId="77777777" w:rsidR="008D0703" w:rsidRPr="008C4E51" w:rsidRDefault="008D0703" w:rsidP="005C0373">
            <w:pPr>
              <w:pStyle w:val="Sansinterligne"/>
              <w:jc w:val="both"/>
              <w:rPr>
                <w:rFonts w:ascii="Times New Roman" w:hAnsi="Times New Roman" w:cs="Times New Roman"/>
                <w:bCs/>
                <w:sz w:val="20"/>
                <w:szCs w:val="20"/>
              </w:rPr>
            </w:pPr>
            <w:r w:rsidRPr="008C4E51">
              <w:rPr>
                <w:rFonts w:ascii="Times New Roman" w:hAnsi="Times New Roman" w:cs="Times New Roman"/>
                <w:sz w:val="20"/>
                <w:szCs w:val="20"/>
              </w:rPr>
              <w:t>Convention n°87 sur la liberté syndicale et la protection du droit syndical</w:t>
            </w:r>
            <w:r w:rsidRPr="008C4E51">
              <w:rPr>
                <w:rFonts w:ascii="Times New Roman" w:hAnsi="Times New Roman" w:cs="Times New Roman"/>
                <w:bCs/>
                <w:sz w:val="20"/>
                <w:szCs w:val="20"/>
              </w:rPr>
              <w:t xml:space="preserve"> 1948</w:t>
            </w:r>
          </w:p>
        </w:tc>
        <w:tc>
          <w:tcPr>
            <w:tcW w:w="1276" w:type="dxa"/>
          </w:tcPr>
          <w:p w14:paraId="72967762" w14:textId="77777777" w:rsidR="008D0703" w:rsidRPr="008C4E51" w:rsidRDefault="008D0703" w:rsidP="005C0373">
            <w:pPr>
              <w:pStyle w:val="Sansinterligne"/>
              <w:jc w:val="center"/>
              <w:rPr>
                <w:rFonts w:ascii="Times New Roman" w:hAnsi="Times New Roman" w:cs="Times New Roman"/>
                <w:b/>
                <w:sz w:val="20"/>
                <w:szCs w:val="20"/>
              </w:rPr>
            </w:pPr>
          </w:p>
          <w:p w14:paraId="116ED261"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27. 02. 1961</w:t>
            </w:r>
          </w:p>
        </w:tc>
        <w:tc>
          <w:tcPr>
            <w:tcW w:w="1701" w:type="dxa"/>
          </w:tcPr>
          <w:p w14:paraId="63899CBE" w14:textId="77777777" w:rsidR="008D0703" w:rsidRPr="008C4E51" w:rsidRDefault="008D0703" w:rsidP="005C0373">
            <w:pPr>
              <w:pStyle w:val="Sansinterligne"/>
              <w:rPr>
                <w:rFonts w:ascii="Times New Roman" w:hAnsi="Times New Roman" w:cs="Times New Roman"/>
                <w:sz w:val="20"/>
                <w:szCs w:val="20"/>
              </w:rPr>
            </w:pPr>
          </w:p>
          <w:p w14:paraId="314F0622" w14:textId="77777777" w:rsidR="008D0703" w:rsidRPr="008C4E51" w:rsidRDefault="00513E29" w:rsidP="005C0373">
            <w:pPr>
              <w:pStyle w:val="Sansinterligne"/>
              <w:rPr>
                <w:rFonts w:ascii="Times New Roman" w:hAnsi="Times New Roman" w:cs="Times New Roman"/>
                <w:sz w:val="20"/>
                <w:szCs w:val="20"/>
              </w:rPr>
            </w:pPr>
            <w:r w:rsidRPr="008C4E51">
              <w:rPr>
                <w:rFonts w:ascii="Times New Roman" w:hAnsi="Times New Roman" w:cs="Times New Roman"/>
                <w:sz w:val="20"/>
                <w:szCs w:val="20"/>
              </w:rPr>
              <w:t>Liberté</w:t>
            </w:r>
            <w:r w:rsidR="008D0703" w:rsidRPr="008C4E51">
              <w:rPr>
                <w:rFonts w:ascii="Times New Roman" w:hAnsi="Times New Roman" w:cs="Times New Roman"/>
                <w:sz w:val="20"/>
                <w:szCs w:val="20"/>
              </w:rPr>
              <w:t xml:space="preserve"> syndicale</w:t>
            </w:r>
          </w:p>
        </w:tc>
        <w:tc>
          <w:tcPr>
            <w:tcW w:w="9008" w:type="dxa"/>
          </w:tcPr>
          <w:p w14:paraId="3FAB096A" w14:textId="77777777" w:rsidR="008D0703" w:rsidRPr="008C4E51" w:rsidRDefault="008D0703" w:rsidP="005C0373">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b/>
                <w:sz w:val="20"/>
                <w:szCs w:val="20"/>
                <w:lang w:eastAsia="fr-FR"/>
              </w:rPr>
              <w:t>Article 2</w:t>
            </w:r>
            <w:r w:rsidRPr="008C4E51">
              <w:rPr>
                <w:rFonts w:ascii="Times New Roman" w:eastAsia="Times New Roman" w:hAnsi="Times New Roman" w:cs="Times New Roman"/>
                <w:sz w:val="20"/>
                <w:szCs w:val="20"/>
                <w:lang w:eastAsia="fr-FR"/>
              </w:rPr>
              <w:t> : Les travailleurs et les employeurs, sans distinction d'aucune sorte, ont le droit, sans autorisation préalable, de constituer des organisations de leur choix, ainsi que celui de s'affilier à ces organisations, à la seule condition de se conformer aux statuts de ces dernières.</w:t>
            </w:r>
          </w:p>
        </w:tc>
      </w:tr>
      <w:tr w:rsidR="008C4E51" w:rsidRPr="008C4E51" w14:paraId="0D8B78B4" w14:textId="77777777" w:rsidTr="007C1D05">
        <w:trPr>
          <w:trHeight w:val="300"/>
          <w:jc w:val="center"/>
        </w:trPr>
        <w:tc>
          <w:tcPr>
            <w:tcW w:w="3179" w:type="dxa"/>
          </w:tcPr>
          <w:p w14:paraId="2FE64196" w14:textId="77777777" w:rsidR="008D0703" w:rsidRPr="008C4E51" w:rsidRDefault="008D0703" w:rsidP="005C0373">
            <w:pPr>
              <w:pStyle w:val="Sansinterligne"/>
              <w:jc w:val="both"/>
              <w:rPr>
                <w:rFonts w:ascii="Times New Roman" w:hAnsi="Times New Roman" w:cs="Times New Roman"/>
                <w:bCs/>
                <w:sz w:val="20"/>
                <w:szCs w:val="20"/>
              </w:rPr>
            </w:pPr>
            <w:r w:rsidRPr="008C4E51">
              <w:rPr>
                <w:rFonts w:ascii="Times New Roman" w:hAnsi="Times New Roman" w:cs="Times New Roman"/>
                <w:sz w:val="20"/>
                <w:szCs w:val="20"/>
              </w:rPr>
              <w:lastRenderedPageBreak/>
              <w:t>Convention n°98 sur le droit d’organisation et de négociation collective,</w:t>
            </w:r>
            <w:r w:rsidRPr="008C4E51">
              <w:rPr>
                <w:rFonts w:ascii="Times New Roman" w:hAnsi="Times New Roman" w:cs="Times New Roman"/>
                <w:bCs/>
                <w:sz w:val="20"/>
                <w:szCs w:val="20"/>
              </w:rPr>
              <w:t xml:space="preserve"> 1949</w:t>
            </w:r>
          </w:p>
        </w:tc>
        <w:tc>
          <w:tcPr>
            <w:tcW w:w="1276" w:type="dxa"/>
          </w:tcPr>
          <w:p w14:paraId="2F6EE6EB" w14:textId="77777777" w:rsidR="008D0703" w:rsidRPr="008C4E51" w:rsidRDefault="008D0703" w:rsidP="005C0373">
            <w:pPr>
              <w:pStyle w:val="Sansinterligne"/>
              <w:jc w:val="center"/>
              <w:rPr>
                <w:rFonts w:ascii="Times New Roman" w:hAnsi="Times New Roman" w:cs="Times New Roman"/>
                <w:b/>
                <w:sz w:val="20"/>
                <w:szCs w:val="20"/>
              </w:rPr>
            </w:pPr>
          </w:p>
          <w:p w14:paraId="4C9D8D87"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23. 05. 1962</w:t>
            </w:r>
          </w:p>
        </w:tc>
        <w:tc>
          <w:tcPr>
            <w:tcW w:w="1701" w:type="dxa"/>
          </w:tcPr>
          <w:p w14:paraId="534B4ACF" w14:textId="77777777" w:rsidR="008D0703" w:rsidRPr="008C4E51" w:rsidRDefault="00513E29" w:rsidP="005C0373">
            <w:pPr>
              <w:pStyle w:val="Sansinterligne"/>
              <w:rPr>
                <w:rFonts w:ascii="Times New Roman" w:hAnsi="Times New Roman" w:cs="Times New Roman"/>
                <w:sz w:val="20"/>
                <w:szCs w:val="20"/>
              </w:rPr>
            </w:pPr>
            <w:r w:rsidRPr="008C4E51">
              <w:rPr>
                <w:rFonts w:ascii="Times New Roman" w:hAnsi="Times New Roman" w:cs="Times New Roman"/>
                <w:sz w:val="20"/>
                <w:szCs w:val="20"/>
              </w:rPr>
              <w:t>Négociation</w:t>
            </w:r>
            <w:r w:rsidR="008D0703" w:rsidRPr="008C4E51">
              <w:rPr>
                <w:rFonts w:ascii="Times New Roman" w:hAnsi="Times New Roman" w:cs="Times New Roman"/>
                <w:sz w:val="20"/>
                <w:szCs w:val="20"/>
              </w:rPr>
              <w:t xml:space="preserve"> collective</w:t>
            </w:r>
          </w:p>
        </w:tc>
        <w:tc>
          <w:tcPr>
            <w:tcW w:w="9008" w:type="dxa"/>
          </w:tcPr>
          <w:p w14:paraId="0A81CE14"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Article 4 : des mesures appropriées aux conditions nationales doivent, si nécessaire, être prises pour encourager et promouvoir le développement et l’utilisation les plus larges de procédures de négociation volontaire de conventions collectives entre les employeurs et les organisations d’employeur d’une part, et les organisations de travailleurs d’autre part, en vue de régler par ce moyen les conditions d’emploi.</w:t>
            </w:r>
          </w:p>
          <w:p w14:paraId="30CB97CE" w14:textId="77777777" w:rsidR="008D0703" w:rsidRPr="008C4E51" w:rsidRDefault="008D0703" w:rsidP="005C0373">
            <w:pPr>
              <w:pStyle w:val="Sansinterligne"/>
              <w:jc w:val="both"/>
              <w:rPr>
                <w:rFonts w:ascii="Times New Roman" w:hAnsi="Times New Roman" w:cs="Times New Roman"/>
                <w:sz w:val="20"/>
                <w:szCs w:val="20"/>
              </w:rPr>
            </w:pPr>
          </w:p>
        </w:tc>
      </w:tr>
      <w:tr w:rsidR="008C4E51" w:rsidRPr="008C4E51" w14:paraId="6E7FCA8D" w14:textId="77777777" w:rsidTr="007C1D05">
        <w:trPr>
          <w:trHeight w:val="300"/>
          <w:jc w:val="center"/>
        </w:trPr>
        <w:tc>
          <w:tcPr>
            <w:tcW w:w="3179" w:type="dxa"/>
          </w:tcPr>
          <w:p w14:paraId="3AA25414" w14:textId="77777777" w:rsidR="008D0703" w:rsidRPr="008C4E51" w:rsidRDefault="008D0703" w:rsidP="005C0373">
            <w:pPr>
              <w:pStyle w:val="Sansinterligne"/>
              <w:jc w:val="both"/>
              <w:rPr>
                <w:rFonts w:ascii="Times New Roman" w:hAnsi="Times New Roman" w:cs="Times New Roman"/>
                <w:bCs/>
                <w:sz w:val="20"/>
                <w:szCs w:val="20"/>
              </w:rPr>
            </w:pPr>
            <w:r w:rsidRPr="008C4E51">
              <w:rPr>
                <w:rFonts w:ascii="Times New Roman" w:hAnsi="Times New Roman" w:cs="Times New Roman"/>
                <w:sz w:val="20"/>
                <w:szCs w:val="20"/>
              </w:rPr>
              <w:t>Convention n°</w:t>
            </w:r>
            <w:r w:rsidR="00513E29" w:rsidRPr="008C4E51">
              <w:rPr>
                <w:rFonts w:ascii="Times New Roman" w:hAnsi="Times New Roman" w:cs="Times New Roman"/>
                <w:sz w:val="20"/>
                <w:szCs w:val="20"/>
              </w:rPr>
              <w:t>100 sur</w:t>
            </w:r>
            <w:r w:rsidRPr="008C4E51">
              <w:rPr>
                <w:rFonts w:ascii="Times New Roman" w:hAnsi="Times New Roman" w:cs="Times New Roman"/>
                <w:sz w:val="20"/>
                <w:szCs w:val="20"/>
              </w:rPr>
              <w:t xml:space="preserve"> l'égalité de rémunération</w:t>
            </w:r>
            <w:r w:rsidRPr="008C4E51">
              <w:rPr>
                <w:rFonts w:ascii="Times New Roman" w:hAnsi="Times New Roman" w:cs="Times New Roman"/>
                <w:bCs/>
                <w:sz w:val="20"/>
                <w:szCs w:val="20"/>
              </w:rPr>
              <w:t>, 1951</w:t>
            </w:r>
          </w:p>
        </w:tc>
        <w:tc>
          <w:tcPr>
            <w:tcW w:w="1276" w:type="dxa"/>
          </w:tcPr>
          <w:p w14:paraId="00805012" w14:textId="77777777" w:rsidR="008D0703" w:rsidRPr="008C4E51" w:rsidRDefault="008D0703" w:rsidP="005C0373">
            <w:pPr>
              <w:pStyle w:val="Sansinterligne"/>
              <w:jc w:val="center"/>
              <w:rPr>
                <w:rFonts w:ascii="Times New Roman" w:hAnsi="Times New Roman" w:cs="Times New Roman"/>
                <w:b/>
                <w:sz w:val="20"/>
                <w:szCs w:val="20"/>
              </w:rPr>
            </w:pPr>
          </w:p>
          <w:p w14:paraId="558C7CFB"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09. 08. 1966</w:t>
            </w:r>
          </w:p>
        </w:tc>
        <w:tc>
          <w:tcPr>
            <w:tcW w:w="1701" w:type="dxa"/>
          </w:tcPr>
          <w:p w14:paraId="09A39D1A" w14:textId="77777777" w:rsidR="008D0703" w:rsidRPr="008C4E51" w:rsidRDefault="008D0703" w:rsidP="005C0373">
            <w:pPr>
              <w:pStyle w:val="Sansinterligne"/>
              <w:rPr>
                <w:rFonts w:ascii="Times New Roman" w:hAnsi="Times New Roman" w:cs="Times New Roman"/>
                <w:sz w:val="20"/>
                <w:szCs w:val="20"/>
              </w:rPr>
            </w:pPr>
          </w:p>
          <w:p w14:paraId="64CEAD4F" w14:textId="77777777" w:rsidR="008D0703" w:rsidRPr="008C4E51" w:rsidRDefault="00513E29" w:rsidP="005C0373">
            <w:pPr>
              <w:pStyle w:val="Sansinterligne"/>
              <w:rPr>
                <w:rFonts w:ascii="Times New Roman" w:hAnsi="Times New Roman" w:cs="Times New Roman"/>
                <w:sz w:val="20"/>
                <w:szCs w:val="20"/>
              </w:rPr>
            </w:pPr>
            <w:r w:rsidRPr="008C4E51">
              <w:rPr>
                <w:rFonts w:ascii="Times New Roman" w:hAnsi="Times New Roman" w:cs="Times New Roman"/>
                <w:sz w:val="20"/>
                <w:szCs w:val="20"/>
              </w:rPr>
              <w:t>Égalité</w:t>
            </w:r>
            <w:r w:rsidR="008D0703" w:rsidRPr="008C4E51">
              <w:rPr>
                <w:rFonts w:ascii="Times New Roman" w:hAnsi="Times New Roman" w:cs="Times New Roman"/>
                <w:sz w:val="20"/>
                <w:szCs w:val="20"/>
              </w:rPr>
              <w:t xml:space="preserve"> de rémunération</w:t>
            </w:r>
          </w:p>
        </w:tc>
        <w:tc>
          <w:tcPr>
            <w:tcW w:w="9008" w:type="dxa"/>
          </w:tcPr>
          <w:p w14:paraId="67DB98BF" w14:textId="77777777" w:rsidR="008D0703" w:rsidRPr="008C4E51" w:rsidRDefault="008D0703" w:rsidP="005C0373">
            <w:pPr>
              <w:spacing w:after="0" w:line="240" w:lineRule="auto"/>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 xml:space="preserve">Elle impose aux Etats qui l’ont ratifiée de </w:t>
            </w:r>
            <w:r w:rsidR="00513E29" w:rsidRPr="008C4E51">
              <w:rPr>
                <w:rFonts w:ascii="Times New Roman" w:eastAsia="Calibri" w:hAnsi="Times New Roman" w:cs="Times New Roman"/>
                <w:bCs/>
                <w:sz w:val="20"/>
                <w:szCs w:val="20"/>
              </w:rPr>
              <w:t>poursuivre une</w:t>
            </w:r>
            <w:r w:rsidRPr="008C4E51">
              <w:rPr>
                <w:rFonts w:ascii="Times New Roman" w:eastAsia="Calibri" w:hAnsi="Times New Roman" w:cs="Times New Roman"/>
                <w:bCs/>
                <w:sz w:val="20"/>
                <w:szCs w:val="20"/>
              </w:rPr>
              <w:t xml:space="preserve"> politique visant à assurer l’abolition effective du travail des enfants et à élever progressivement l’âge minimum d’admission à l’emploi ou au travail à un niveau permettant aux adolescents d’atteindre le plus l’état le plus complet de développement physique et mental.</w:t>
            </w:r>
          </w:p>
        </w:tc>
      </w:tr>
      <w:tr w:rsidR="008C4E51" w:rsidRPr="008C4E51" w14:paraId="53CCED2C" w14:textId="77777777" w:rsidTr="007C1D05">
        <w:trPr>
          <w:trHeight w:val="982"/>
          <w:jc w:val="center"/>
        </w:trPr>
        <w:tc>
          <w:tcPr>
            <w:tcW w:w="3179" w:type="dxa"/>
          </w:tcPr>
          <w:p w14:paraId="378A6408"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Convention n°102 concernant la sécurité sociale (norme minima), 1952 a accepté les parties V à VII</w:t>
            </w:r>
          </w:p>
        </w:tc>
        <w:tc>
          <w:tcPr>
            <w:tcW w:w="1276" w:type="dxa"/>
          </w:tcPr>
          <w:p w14:paraId="532C5475" w14:textId="77777777" w:rsidR="008D0703" w:rsidRPr="008C4E51" w:rsidRDefault="008D0703" w:rsidP="005C0373">
            <w:pPr>
              <w:pStyle w:val="Sansinterligne"/>
              <w:jc w:val="center"/>
              <w:rPr>
                <w:rFonts w:ascii="Times New Roman" w:hAnsi="Times New Roman" w:cs="Times New Roman"/>
                <w:b/>
                <w:sz w:val="20"/>
                <w:szCs w:val="20"/>
              </w:rPr>
            </w:pPr>
          </w:p>
          <w:p w14:paraId="66B0E644"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09. 08. 1966</w:t>
            </w:r>
          </w:p>
        </w:tc>
        <w:tc>
          <w:tcPr>
            <w:tcW w:w="1701" w:type="dxa"/>
          </w:tcPr>
          <w:p w14:paraId="2B7EAFC6" w14:textId="77777777" w:rsidR="008D0703" w:rsidRPr="008C4E51" w:rsidRDefault="008D0703" w:rsidP="005C0373">
            <w:pPr>
              <w:pStyle w:val="Sansinterligne"/>
              <w:rPr>
                <w:rFonts w:ascii="Times New Roman" w:hAnsi="Times New Roman" w:cs="Times New Roman"/>
                <w:sz w:val="20"/>
                <w:szCs w:val="20"/>
              </w:rPr>
            </w:pPr>
            <w:r w:rsidRPr="008C4E51">
              <w:rPr>
                <w:rFonts w:ascii="Times New Roman" w:hAnsi="Times New Roman" w:cs="Times New Roman"/>
                <w:sz w:val="20"/>
                <w:szCs w:val="20"/>
              </w:rPr>
              <w:t>Sécurité sociale</w:t>
            </w:r>
          </w:p>
        </w:tc>
        <w:tc>
          <w:tcPr>
            <w:tcW w:w="9008" w:type="dxa"/>
          </w:tcPr>
          <w:p w14:paraId="3629F614" w14:textId="77777777" w:rsidR="008D0703" w:rsidRPr="008C4E51" w:rsidRDefault="008D0703" w:rsidP="005C0373">
            <w:pPr>
              <w:spacing w:after="0" w:line="240" w:lineRule="auto"/>
              <w:outlineLvl w:val="4"/>
              <w:rPr>
                <w:rFonts w:ascii="Times New Roman" w:eastAsia="Times New Roman" w:hAnsi="Times New Roman" w:cs="Times New Roman"/>
                <w:b/>
                <w:bCs/>
                <w:sz w:val="20"/>
                <w:szCs w:val="20"/>
                <w:lang w:eastAsia="fr-FR"/>
              </w:rPr>
            </w:pPr>
            <w:r w:rsidRPr="008C4E51">
              <w:rPr>
                <w:rFonts w:ascii="Times New Roman" w:eastAsia="Times New Roman" w:hAnsi="Times New Roman" w:cs="Times New Roman"/>
                <w:b/>
                <w:bCs/>
                <w:sz w:val="20"/>
                <w:szCs w:val="20"/>
                <w:lang w:eastAsia="fr-FR"/>
              </w:rPr>
              <w:t xml:space="preserve">Article 5 : </w:t>
            </w:r>
            <w:r w:rsidRPr="008C4E51">
              <w:rPr>
                <w:rFonts w:ascii="Times New Roman" w:eastAsia="Times New Roman" w:hAnsi="Times New Roman" w:cs="Times New Roman"/>
                <w:sz w:val="20"/>
                <w:szCs w:val="20"/>
                <w:lang w:eastAsia="fr-FR"/>
              </w:rPr>
              <w:t>Lorsqu'en vue de l'application de l'une quelconque des Parties II à X de la présente convention visées par sa ratification, un Membre est tenu de protéger des catégories prescrites de personnes formant au total au moins un pourcentage déterminé des salariés ou résidants, ce Membre doit s'assurer, avant de s'engager à appliquer ladite Partie, que le pourcentage en question est atteint.</w:t>
            </w:r>
          </w:p>
          <w:p w14:paraId="02D22B1F" w14:textId="77777777" w:rsidR="008D0703" w:rsidRPr="008C4E51" w:rsidRDefault="008D0703" w:rsidP="005C0373">
            <w:pPr>
              <w:spacing w:after="0" w:line="240" w:lineRule="auto"/>
              <w:jc w:val="both"/>
              <w:rPr>
                <w:rFonts w:ascii="Times New Roman" w:eastAsia="Calibri" w:hAnsi="Times New Roman" w:cs="Times New Roman"/>
                <w:bCs/>
                <w:sz w:val="20"/>
                <w:szCs w:val="20"/>
              </w:rPr>
            </w:pPr>
          </w:p>
        </w:tc>
      </w:tr>
      <w:tr w:rsidR="008C4E51" w:rsidRPr="008C4E51" w14:paraId="61128A68" w14:textId="77777777" w:rsidTr="007C1D05">
        <w:trPr>
          <w:trHeight w:val="300"/>
          <w:jc w:val="center"/>
        </w:trPr>
        <w:tc>
          <w:tcPr>
            <w:tcW w:w="3179" w:type="dxa"/>
          </w:tcPr>
          <w:p w14:paraId="77B39191"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Convention n°105 sur l'abolition du travail forcé, 1957</w:t>
            </w:r>
          </w:p>
        </w:tc>
        <w:tc>
          <w:tcPr>
            <w:tcW w:w="1276" w:type="dxa"/>
          </w:tcPr>
          <w:p w14:paraId="3EE45DB0"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23. 03. 1962</w:t>
            </w:r>
          </w:p>
        </w:tc>
        <w:tc>
          <w:tcPr>
            <w:tcW w:w="1701" w:type="dxa"/>
          </w:tcPr>
          <w:p w14:paraId="59EB0612" w14:textId="77777777" w:rsidR="008D0703" w:rsidRPr="008C4E51" w:rsidRDefault="008D0703" w:rsidP="005C0373">
            <w:pPr>
              <w:pStyle w:val="Sansinterligne"/>
              <w:jc w:val="center"/>
              <w:rPr>
                <w:rFonts w:ascii="Times New Roman" w:hAnsi="Times New Roman" w:cs="Times New Roman"/>
                <w:sz w:val="20"/>
                <w:szCs w:val="20"/>
              </w:rPr>
            </w:pPr>
          </w:p>
          <w:p w14:paraId="2854D847" w14:textId="77777777" w:rsidR="008D0703" w:rsidRPr="008C4E51" w:rsidRDefault="008D0703"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t>Travail forcé</w:t>
            </w:r>
          </w:p>
        </w:tc>
        <w:tc>
          <w:tcPr>
            <w:tcW w:w="9008" w:type="dxa"/>
          </w:tcPr>
          <w:p w14:paraId="59F9D94F"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Article 2 : Tout membre de l’OIT qui ratifie cette convention s’engage à prendre des mesures efficaces en vue de l’abolition immédiate et complète du travail forcé ou obligatoire.</w:t>
            </w:r>
          </w:p>
        </w:tc>
      </w:tr>
      <w:tr w:rsidR="008C4E51" w:rsidRPr="008C4E51" w14:paraId="75A59FBA" w14:textId="77777777" w:rsidTr="007C1D05">
        <w:trPr>
          <w:trHeight w:val="1178"/>
          <w:jc w:val="center"/>
        </w:trPr>
        <w:tc>
          <w:tcPr>
            <w:tcW w:w="3179" w:type="dxa"/>
          </w:tcPr>
          <w:p w14:paraId="1F54A867"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Convention n°111 concernant la discrimination (emploi et profession), 1958</w:t>
            </w:r>
          </w:p>
        </w:tc>
        <w:tc>
          <w:tcPr>
            <w:tcW w:w="1276" w:type="dxa"/>
          </w:tcPr>
          <w:p w14:paraId="0DCD2B1F" w14:textId="77777777" w:rsidR="008D0703" w:rsidRPr="008C4E51" w:rsidRDefault="008D0703" w:rsidP="005C0373">
            <w:pPr>
              <w:pStyle w:val="Sansinterligne"/>
              <w:jc w:val="center"/>
              <w:rPr>
                <w:rFonts w:ascii="Times New Roman" w:hAnsi="Times New Roman" w:cs="Times New Roman"/>
                <w:b/>
                <w:sz w:val="20"/>
                <w:szCs w:val="20"/>
              </w:rPr>
            </w:pPr>
          </w:p>
          <w:p w14:paraId="12FC047A"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23. 03. 1962</w:t>
            </w:r>
          </w:p>
        </w:tc>
        <w:tc>
          <w:tcPr>
            <w:tcW w:w="1701" w:type="dxa"/>
          </w:tcPr>
          <w:p w14:paraId="69448958" w14:textId="77777777" w:rsidR="008D0703" w:rsidRPr="008C4E51" w:rsidRDefault="008D0703" w:rsidP="005C0373">
            <w:pPr>
              <w:pStyle w:val="Sansinterligne"/>
              <w:jc w:val="center"/>
              <w:rPr>
                <w:rFonts w:ascii="Times New Roman" w:hAnsi="Times New Roman" w:cs="Times New Roman"/>
                <w:sz w:val="20"/>
                <w:szCs w:val="20"/>
              </w:rPr>
            </w:pPr>
          </w:p>
          <w:p w14:paraId="0555EAAF" w14:textId="77777777" w:rsidR="008D0703" w:rsidRPr="008C4E51" w:rsidRDefault="00513E29"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t>Discrimination</w:t>
            </w:r>
          </w:p>
        </w:tc>
        <w:tc>
          <w:tcPr>
            <w:tcW w:w="9008" w:type="dxa"/>
          </w:tcPr>
          <w:p w14:paraId="4C18FCC3" w14:textId="77777777" w:rsidR="008D0703" w:rsidRPr="008C4E51" w:rsidRDefault="008D0703" w:rsidP="005C0373">
            <w:pPr>
              <w:spacing w:after="0" w:line="240" w:lineRule="auto"/>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 xml:space="preserve">Elle prohibe toute discrimination, exclusion ou préférence, tout traitement différent ou dégradant fondé sur des motifs reconnus comme discriminatoires par la loi (comme la race, la religion, le sexe, l’opinion politique, l’appartenance </w:t>
            </w:r>
            <w:r w:rsidR="00513E29" w:rsidRPr="008C4E51">
              <w:rPr>
                <w:rFonts w:ascii="Times New Roman" w:eastAsia="Calibri" w:hAnsi="Times New Roman" w:cs="Times New Roman"/>
                <w:bCs/>
                <w:sz w:val="20"/>
                <w:szCs w:val="20"/>
              </w:rPr>
              <w:t>ou la</w:t>
            </w:r>
            <w:r w:rsidRPr="008C4E51">
              <w:rPr>
                <w:rFonts w:ascii="Times New Roman" w:eastAsia="Calibri" w:hAnsi="Times New Roman" w:cs="Times New Roman"/>
                <w:bCs/>
                <w:sz w:val="20"/>
                <w:szCs w:val="20"/>
              </w:rPr>
              <w:t xml:space="preserve"> non </w:t>
            </w:r>
            <w:r w:rsidR="00513E29" w:rsidRPr="008C4E51">
              <w:rPr>
                <w:rFonts w:ascii="Times New Roman" w:eastAsia="Calibri" w:hAnsi="Times New Roman" w:cs="Times New Roman"/>
                <w:bCs/>
                <w:sz w:val="20"/>
                <w:szCs w:val="20"/>
              </w:rPr>
              <w:t>appartenance à</w:t>
            </w:r>
            <w:r w:rsidRPr="008C4E51">
              <w:rPr>
                <w:rFonts w:ascii="Times New Roman" w:eastAsia="Calibri" w:hAnsi="Times New Roman" w:cs="Times New Roman"/>
                <w:bCs/>
                <w:sz w:val="20"/>
                <w:szCs w:val="20"/>
              </w:rPr>
              <w:t xml:space="preserve"> un </w:t>
            </w:r>
            <w:r w:rsidR="00513E29" w:rsidRPr="008C4E51">
              <w:rPr>
                <w:rFonts w:ascii="Times New Roman" w:eastAsia="Calibri" w:hAnsi="Times New Roman" w:cs="Times New Roman"/>
                <w:bCs/>
                <w:sz w:val="20"/>
                <w:szCs w:val="20"/>
              </w:rPr>
              <w:t>syndicat, l’origine</w:t>
            </w:r>
            <w:r w:rsidRPr="008C4E51">
              <w:rPr>
                <w:rFonts w:ascii="Times New Roman" w:eastAsia="Calibri" w:hAnsi="Times New Roman" w:cs="Times New Roman"/>
                <w:bCs/>
                <w:sz w:val="20"/>
                <w:szCs w:val="20"/>
              </w:rPr>
              <w:t xml:space="preserve"> sociale, la nationalité etc…) qui a pour objet ou </w:t>
            </w:r>
            <w:r w:rsidR="00513E29" w:rsidRPr="008C4E51">
              <w:rPr>
                <w:rFonts w:ascii="Times New Roman" w:eastAsia="Calibri" w:hAnsi="Times New Roman" w:cs="Times New Roman"/>
                <w:bCs/>
                <w:sz w:val="20"/>
                <w:szCs w:val="20"/>
              </w:rPr>
              <w:t>effet de</w:t>
            </w:r>
            <w:r w:rsidRPr="008C4E51">
              <w:rPr>
                <w:rFonts w:ascii="Times New Roman" w:eastAsia="Calibri" w:hAnsi="Times New Roman" w:cs="Times New Roman"/>
                <w:bCs/>
                <w:sz w:val="20"/>
                <w:szCs w:val="20"/>
              </w:rPr>
              <w:t xml:space="preserve"> détruire ou d’altérer l’égalité de chances ou de traitement en matière d’emploi ou de profession.</w:t>
            </w:r>
          </w:p>
        </w:tc>
      </w:tr>
      <w:tr w:rsidR="008C4E51" w:rsidRPr="008C4E51" w14:paraId="10C1B99B" w14:textId="77777777" w:rsidTr="007C1D05">
        <w:trPr>
          <w:trHeight w:val="300"/>
          <w:jc w:val="center"/>
        </w:trPr>
        <w:tc>
          <w:tcPr>
            <w:tcW w:w="3179" w:type="dxa"/>
          </w:tcPr>
          <w:p w14:paraId="6DED8912"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Convention n°119 sur la protection des machines, 1963</w:t>
            </w:r>
          </w:p>
        </w:tc>
        <w:tc>
          <w:tcPr>
            <w:tcW w:w="1276" w:type="dxa"/>
          </w:tcPr>
          <w:p w14:paraId="4CB063F6"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23. 11. 1964</w:t>
            </w:r>
          </w:p>
        </w:tc>
        <w:tc>
          <w:tcPr>
            <w:tcW w:w="1701" w:type="dxa"/>
          </w:tcPr>
          <w:p w14:paraId="25F7A7EA" w14:textId="77777777" w:rsidR="008D0703" w:rsidRPr="008C4E51" w:rsidRDefault="008D0703" w:rsidP="005C0373">
            <w:pPr>
              <w:pStyle w:val="Sansinterligne"/>
              <w:rPr>
                <w:rFonts w:ascii="Times New Roman" w:hAnsi="Times New Roman" w:cs="Times New Roman"/>
                <w:sz w:val="20"/>
                <w:szCs w:val="20"/>
              </w:rPr>
            </w:pPr>
            <w:r w:rsidRPr="008C4E51">
              <w:rPr>
                <w:rFonts w:ascii="Times New Roman" w:hAnsi="Times New Roman" w:cs="Times New Roman"/>
                <w:sz w:val="20"/>
                <w:szCs w:val="20"/>
              </w:rPr>
              <w:t>Sécurité et santé au travail.</w:t>
            </w:r>
          </w:p>
        </w:tc>
        <w:tc>
          <w:tcPr>
            <w:tcW w:w="9008" w:type="dxa"/>
          </w:tcPr>
          <w:p w14:paraId="28F183CA"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 xml:space="preserve">Article 10 : 1. l’employeur doit prendre des mesures pour mettre le travailleur au courant de la législation nationale concernant la protection des machines et doit les informer, de manière appropriée, des dangers résultant de l’utilisation des machines, ainsi que </w:t>
            </w:r>
            <w:r w:rsidR="00513E29" w:rsidRPr="008C4E51">
              <w:rPr>
                <w:rFonts w:ascii="Times New Roman" w:hAnsi="Times New Roman" w:cs="Times New Roman"/>
                <w:sz w:val="20"/>
                <w:szCs w:val="20"/>
              </w:rPr>
              <w:t>des précautions</w:t>
            </w:r>
            <w:r w:rsidRPr="008C4E51">
              <w:rPr>
                <w:rFonts w:ascii="Times New Roman" w:hAnsi="Times New Roman" w:cs="Times New Roman"/>
                <w:sz w:val="20"/>
                <w:szCs w:val="20"/>
              </w:rPr>
              <w:t xml:space="preserve"> à prendre.</w:t>
            </w:r>
          </w:p>
          <w:p w14:paraId="5459B6AC"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 xml:space="preserve">2. l’employeur doit établir et maintenir des conditions d’ambiance telles que les travailleurs affectés aux machines visées ne courent aucun danger. </w:t>
            </w:r>
          </w:p>
        </w:tc>
      </w:tr>
      <w:tr w:rsidR="008C4E51" w:rsidRPr="008C4E51" w14:paraId="234A8F9A" w14:textId="77777777" w:rsidTr="007C1D05">
        <w:trPr>
          <w:trHeight w:val="300"/>
          <w:jc w:val="center"/>
        </w:trPr>
        <w:tc>
          <w:tcPr>
            <w:tcW w:w="3179" w:type="dxa"/>
          </w:tcPr>
          <w:p w14:paraId="72FA2FF8"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Convention n° 122 sur la politique de l’emploi 1964</w:t>
            </w:r>
          </w:p>
        </w:tc>
        <w:tc>
          <w:tcPr>
            <w:tcW w:w="1276" w:type="dxa"/>
          </w:tcPr>
          <w:p w14:paraId="030F33EF"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06. 06. 2018</w:t>
            </w:r>
          </w:p>
        </w:tc>
        <w:tc>
          <w:tcPr>
            <w:tcW w:w="1701" w:type="dxa"/>
          </w:tcPr>
          <w:p w14:paraId="79480E98"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Emploi</w:t>
            </w:r>
          </w:p>
        </w:tc>
        <w:tc>
          <w:tcPr>
            <w:tcW w:w="9008" w:type="dxa"/>
          </w:tcPr>
          <w:p w14:paraId="5C64D4F5"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Cette convention oblige les Etats membres qui la ratifient à formuler et à appliquer une politique de l’emploi visant à promouvoir le plein emploi et ce, en vue de stimuler la croissance et le développement économique, d’élever les niveaux de vie, de répondre aux besoins de main d’œuvre et de résoudre le problème du chômage et du sous-emploi.</w:t>
            </w:r>
          </w:p>
        </w:tc>
      </w:tr>
      <w:tr w:rsidR="008C4E51" w:rsidRPr="008C4E51" w14:paraId="475499E0" w14:textId="77777777" w:rsidTr="007C1D05">
        <w:trPr>
          <w:trHeight w:val="300"/>
          <w:jc w:val="center"/>
        </w:trPr>
        <w:tc>
          <w:tcPr>
            <w:tcW w:w="3179" w:type="dxa"/>
          </w:tcPr>
          <w:p w14:paraId="7E73BD31" w14:textId="77777777" w:rsidR="008D0703" w:rsidRPr="008C4E51" w:rsidRDefault="008D0703"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t>Convention n°131 sur la fixation des salaires minima 1970</w:t>
            </w:r>
          </w:p>
        </w:tc>
        <w:tc>
          <w:tcPr>
            <w:tcW w:w="1276" w:type="dxa"/>
          </w:tcPr>
          <w:p w14:paraId="392DEE1F" w14:textId="77777777" w:rsidR="008D0703" w:rsidRPr="008C4E51" w:rsidRDefault="008D0703" w:rsidP="005C0373">
            <w:pPr>
              <w:pStyle w:val="Sansinterligne"/>
              <w:jc w:val="both"/>
              <w:rPr>
                <w:rFonts w:ascii="Times New Roman" w:hAnsi="Times New Roman" w:cs="Times New Roman"/>
                <w:b/>
                <w:sz w:val="20"/>
                <w:szCs w:val="20"/>
              </w:rPr>
            </w:pPr>
          </w:p>
          <w:p w14:paraId="3214F5B4" w14:textId="77777777" w:rsidR="008D0703" w:rsidRPr="008C4E51" w:rsidRDefault="008D0703" w:rsidP="005C0373">
            <w:pPr>
              <w:pStyle w:val="Sansinterligne"/>
              <w:jc w:val="both"/>
              <w:rPr>
                <w:rFonts w:ascii="Times New Roman" w:hAnsi="Times New Roman" w:cs="Times New Roman"/>
                <w:b/>
                <w:sz w:val="20"/>
                <w:szCs w:val="20"/>
              </w:rPr>
            </w:pPr>
            <w:r w:rsidRPr="008C4E51">
              <w:rPr>
                <w:rFonts w:ascii="Times New Roman" w:hAnsi="Times New Roman" w:cs="Times New Roman"/>
                <w:b/>
                <w:sz w:val="20"/>
                <w:szCs w:val="20"/>
              </w:rPr>
              <w:t>24. 04. 1980</w:t>
            </w:r>
          </w:p>
        </w:tc>
        <w:tc>
          <w:tcPr>
            <w:tcW w:w="1701" w:type="dxa"/>
          </w:tcPr>
          <w:p w14:paraId="6922B715" w14:textId="77777777" w:rsidR="008D0703" w:rsidRPr="008C4E51" w:rsidRDefault="008D0703" w:rsidP="005C0373">
            <w:pPr>
              <w:pStyle w:val="Sansinterligne"/>
              <w:jc w:val="both"/>
              <w:rPr>
                <w:rFonts w:ascii="Times New Roman" w:hAnsi="Times New Roman" w:cs="Times New Roman"/>
                <w:sz w:val="20"/>
                <w:szCs w:val="20"/>
              </w:rPr>
            </w:pPr>
          </w:p>
          <w:p w14:paraId="73D67F69"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Fixation du salaire</w:t>
            </w:r>
          </w:p>
        </w:tc>
        <w:tc>
          <w:tcPr>
            <w:tcW w:w="9008" w:type="dxa"/>
          </w:tcPr>
          <w:p w14:paraId="06E2D6BC"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Article 2 : les salaires minima auront force de loi et ne pourront pas être abaissés ; leur non-application entrainera l’application de sanctions appropriées, pénales ou autres, à l’encontre de la personne ou des personnes responsables.</w:t>
            </w:r>
          </w:p>
        </w:tc>
      </w:tr>
      <w:tr w:rsidR="008C4E51" w:rsidRPr="008C4E51" w14:paraId="22F1286C" w14:textId="77777777" w:rsidTr="007C1D05">
        <w:trPr>
          <w:trHeight w:val="300"/>
          <w:jc w:val="center"/>
        </w:trPr>
        <w:tc>
          <w:tcPr>
            <w:tcW w:w="3179" w:type="dxa"/>
          </w:tcPr>
          <w:p w14:paraId="13A00D54" w14:textId="77777777" w:rsidR="008D0703" w:rsidRPr="008C4E51" w:rsidRDefault="008D0703"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t xml:space="preserve">Convention n°138 sur l'âge minimum, (Age minimum </w:t>
            </w:r>
            <w:r w:rsidR="00513E29" w:rsidRPr="008C4E51">
              <w:rPr>
                <w:rFonts w:ascii="Times New Roman" w:hAnsi="Times New Roman" w:cs="Times New Roman"/>
                <w:sz w:val="20"/>
                <w:szCs w:val="20"/>
              </w:rPr>
              <w:t>spécifié :</w:t>
            </w:r>
            <w:r w:rsidRPr="008C4E51">
              <w:rPr>
                <w:rFonts w:ascii="Times New Roman" w:hAnsi="Times New Roman" w:cs="Times New Roman"/>
                <w:sz w:val="20"/>
                <w:szCs w:val="20"/>
              </w:rPr>
              <w:t xml:space="preserve"> 14 ans)</w:t>
            </w:r>
          </w:p>
        </w:tc>
        <w:tc>
          <w:tcPr>
            <w:tcW w:w="1276" w:type="dxa"/>
          </w:tcPr>
          <w:p w14:paraId="7E2C1904" w14:textId="77777777" w:rsidR="008D0703" w:rsidRPr="008C4E51" w:rsidRDefault="008D0703" w:rsidP="005C0373">
            <w:pPr>
              <w:pStyle w:val="Sansinterligne"/>
              <w:jc w:val="both"/>
              <w:rPr>
                <w:rFonts w:ascii="Times New Roman" w:hAnsi="Times New Roman" w:cs="Times New Roman"/>
                <w:b/>
                <w:sz w:val="20"/>
                <w:szCs w:val="20"/>
              </w:rPr>
            </w:pPr>
          </w:p>
          <w:p w14:paraId="7CC8B5EC" w14:textId="77777777" w:rsidR="008D0703" w:rsidRPr="008C4E51" w:rsidRDefault="008D0703" w:rsidP="005C0373">
            <w:pPr>
              <w:pStyle w:val="Sansinterligne"/>
              <w:jc w:val="both"/>
              <w:rPr>
                <w:rFonts w:ascii="Times New Roman" w:hAnsi="Times New Roman" w:cs="Times New Roman"/>
                <w:b/>
                <w:sz w:val="20"/>
                <w:szCs w:val="20"/>
              </w:rPr>
            </w:pPr>
            <w:r w:rsidRPr="008C4E51">
              <w:rPr>
                <w:rFonts w:ascii="Times New Roman" w:hAnsi="Times New Roman" w:cs="Times New Roman"/>
                <w:b/>
                <w:sz w:val="20"/>
                <w:szCs w:val="20"/>
              </w:rPr>
              <w:t>04. 12. 1978</w:t>
            </w:r>
          </w:p>
        </w:tc>
        <w:tc>
          <w:tcPr>
            <w:tcW w:w="1701" w:type="dxa"/>
          </w:tcPr>
          <w:p w14:paraId="3AF80829"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l'âge minimum d’admission à l’emploi</w:t>
            </w:r>
          </w:p>
        </w:tc>
        <w:tc>
          <w:tcPr>
            <w:tcW w:w="9008" w:type="dxa"/>
          </w:tcPr>
          <w:p w14:paraId="585DD640" w14:textId="77777777" w:rsidR="008D0703" w:rsidRPr="008C4E51" w:rsidRDefault="008D0703" w:rsidP="005C0373">
            <w:pPr>
              <w:spacing w:after="0" w:line="240" w:lineRule="auto"/>
              <w:rPr>
                <w:rFonts w:ascii="Times New Roman" w:eastAsia="Times New Roman" w:hAnsi="Times New Roman" w:cs="Times New Roman"/>
                <w:sz w:val="20"/>
                <w:szCs w:val="20"/>
                <w:lang w:eastAsia="fr-FR"/>
              </w:rPr>
            </w:pPr>
            <w:r w:rsidRPr="008C4E51">
              <w:rPr>
                <w:rFonts w:ascii="Times New Roman" w:eastAsia="Times New Roman" w:hAnsi="Times New Roman" w:cs="Times New Roman"/>
                <w:b/>
                <w:bCs/>
                <w:sz w:val="20"/>
                <w:szCs w:val="20"/>
                <w:lang w:eastAsia="fr-FR"/>
              </w:rPr>
              <w:t xml:space="preserve">Article 1 : </w:t>
            </w:r>
            <w:r w:rsidRPr="008C4E51">
              <w:rPr>
                <w:rFonts w:ascii="Times New Roman" w:eastAsia="Times New Roman" w:hAnsi="Times New Roman" w:cs="Times New Roman"/>
                <w:sz w:val="20"/>
                <w:szCs w:val="20"/>
                <w:lang w:eastAsia="fr-FR"/>
              </w:rPr>
              <w:t>Tout Membre pour lequel la présente convention est en vigueur s'engage à poursuivre une politique nationale visant à assurer l'abolition effective du travail des enfants et à élever progressivement l'âge minimum d'admission à l'emploi ou au travail à un niveau permettant aux adolescents d'atteindre le plus complet développement physique et mental.</w:t>
            </w:r>
          </w:p>
        </w:tc>
      </w:tr>
      <w:tr w:rsidR="008C4E51" w:rsidRPr="008C4E51" w14:paraId="4750E502" w14:textId="77777777" w:rsidTr="007C1D05">
        <w:trPr>
          <w:trHeight w:val="300"/>
          <w:jc w:val="center"/>
        </w:trPr>
        <w:tc>
          <w:tcPr>
            <w:tcW w:w="3179" w:type="dxa"/>
          </w:tcPr>
          <w:p w14:paraId="18A8828A" w14:textId="77777777" w:rsidR="008D0703" w:rsidRPr="008C4E51" w:rsidRDefault="008D0703"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lastRenderedPageBreak/>
              <w:t>Convention n°148 sur le milieu de travail (pollution de l'air, bruit et vibrations), 1977</w:t>
            </w:r>
          </w:p>
        </w:tc>
        <w:tc>
          <w:tcPr>
            <w:tcW w:w="1276" w:type="dxa"/>
          </w:tcPr>
          <w:p w14:paraId="13A4B0AB" w14:textId="77777777" w:rsidR="008D0703" w:rsidRPr="008C4E51" w:rsidRDefault="008D0703" w:rsidP="005C0373">
            <w:pPr>
              <w:pStyle w:val="Sansinterligne"/>
              <w:jc w:val="center"/>
              <w:rPr>
                <w:rFonts w:ascii="Times New Roman" w:hAnsi="Times New Roman" w:cs="Times New Roman"/>
                <w:b/>
                <w:sz w:val="20"/>
                <w:szCs w:val="20"/>
              </w:rPr>
            </w:pPr>
          </w:p>
          <w:p w14:paraId="301A3D01"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28. 01. 1993</w:t>
            </w:r>
          </w:p>
        </w:tc>
        <w:tc>
          <w:tcPr>
            <w:tcW w:w="1701" w:type="dxa"/>
          </w:tcPr>
          <w:p w14:paraId="79A321A2" w14:textId="77777777" w:rsidR="008D0703" w:rsidRPr="008C4E51" w:rsidRDefault="008D0703" w:rsidP="005C0373">
            <w:pPr>
              <w:pStyle w:val="Sansinterligne"/>
              <w:jc w:val="center"/>
              <w:rPr>
                <w:rFonts w:ascii="Times New Roman" w:hAnsi="Times New Roman" w:cs="Times New Roman"/>
                <w:sz w:val="20"/>
                <w:szCs w:val="20"/>
              </w:rPr>
            </w:pPr>
          </w:p>
          <w:p w14:paraId="024E2EA1"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Sécurité et santé au travail</w:t>
            </w:r>
          </w:p>
        </w:tc>
        <w:tc>
          <w:tcPr>
            <w:tcW w:w="9008" w:type="dxa"/>
          </w:tcPr>
          <w:p w14:paraId="0C5F83D3" w14:textId="77777777" w:rsidR="008D0703" w:rsidRPr="008C4E51" w:rsidRDefault="008D0703" w:rsidP="005C0373">
            <w:pPr>
              <w:pStyle w:val="Sansinterligne"/>
              <w:rPr>
                <w:rFonts w:ascii="Times New Roman" w:hAnsi="Times New Roman" w:cs="Times New Roman"/>
                <w:sz w:val="20"/>
                <w:szCs w:val="20"/>
              </w:rPr>
            </w:pPr>
            <w:r w:rsidRPr="008C4E51">
              <w:rPr>
                <w:rFonts w:ascii="Times New Roman" w:hAnsi="Times New Roman" w:cs="Times New Roman"/>
                <w:sz w:val="20"/>
                <w:szCs w:val="20"/>
              </w:rPr>
              <w:t>Article 4.1 : la législation nationale devra prescrire que des mesures seront prises sur les lieux de travail pour prévenir les risques professionnels dus à la pollution de l’air, au bruit et aux vibrations, les limiter et protéger les travailleurs contre ces risques.</w:t>
            </w:r>
          </w:p>
        </w:tc>
      </w:tr>
      <w:tr w:rsidR="008C4E51" w:rsidRPr="008C4E51" w14:paraId="78677D04" w14:textId="77777777" w:rsidTr="007C1D05">
        <w:trPr>
          <w:trHeight w:val="300"/>
          <w:jc w:val="center"/>
        </w:trPr>
        <w:tc>
          <w:tcPr>
            <w:tcW w:w="3179" w:type="dxa"/>
          </w:tcPr>
          <w:p w14:paraId="056E66C5" w14:textId="77777777" w:rsidR="008D0703" w:rsidRPr="008C4E51" w:rsidRDefault="008D0703"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t>Convention n°155 sur la sécurité et la santé des travailleurs, 1981 et son Protocole de 2002 (ratifié le 14 mai 2015).</w:t>
            </w:r>
          </w:p>
        </w:tc>
        <w:tc>
          <w:tcPr>
            <w:tcW w:w="1276" w:type="dxa"/>
          </w:tcPr>
          <w:p w14:paraId="77695114" w14:textId="77777777" w:rsidR="008D0703" w:rsidRPr="008C4E51" w:rsidRDefault="008D0703" w:rsidP="005C0373">
            <w:pPr>
              <w:pStyle w:val="Sansinterligne"/>
              <w:jc w:val="center"/>
              <w:rPr>
                <w:rFonts w:ascii="Times New Roman" w:hAnsi="Times New Roman" w:cs="Times New Roman"/>
                <w:b/>
                <w:sz w:val="20"/>
                <w:szCs w:val="20"/>
              </w:rPr>
            </w:pPr>
          </w:p>
          <w:p w14:paraId="1E587157"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19. 02. 2009</w:t>
            </w:r>
          </w:p>
        </w:tc>
        <w:tc>
          <w:tcPr>
            <w:tcW w:w="1701" w:type="dxa"/>
          </w:tcPr>
          <w:p w14:paraId="4200E0DC" w14:textId="77777777" w:rsidR="008D0703" w:rsidRPr="008C4E51" w:rsidRDefault="008D0703" w:rsidP="005C0373">
            <w:pPr>
              <w:pStyle w:val="Sansinterligne"/>
              <w:jc w:val="center"/>
              <w:rPr>
                <w:rFonts w:ascii="Times New Roman" w:hAnsi="Times New Roman" w:cs="Times New Roman"/>
                <w:sz w:val="20"/>
                <w:szCs w:val="20"/>
              </w:rPr>
            </w:pPr>
          </w:p>
          <w:p w14:paraId="36BF31FD"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Sécurité et santé au travail</w:t>
            </w:r>
          </w:p>
        </w:tc>
        <w:tc>
          <w:tcPr>
            <w:tcW w:w="9008" w:type="dxa"/>
          </w:tcPr>
          <w:p w14:paraId="5FED771F"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Article 4.1. Tout membre devra, à la lumière des conditions et de la pratique et en consultation avec les organisations d’employeur et de travailleurs, définir, mettre en application et réexaminer périodiquement une politique nationale en matière de sécurité, de santé des travailleurs et du milieu de travail.</w:t>
            </w:r>
          </w:p>
          <w:p w14:paraId="33FFD3A7"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2. Cette politique aura pour objet de prévenir les accidents et les atteintes à la santé qui résultent du travail, sont liés au travail ou surviennent au cours du travail, en réduisant au minimum les causes des risques inhérents au milieu de travail, dans la mesure où est raisonnable et pratiquement réalisable.</w:t>
            </w:r>
          </w:p>
        </w:tc>
      </w:tr>
      <w:tr w:rsidR="008C4E51" w:rsidRPr="008C4E51" w14:paraId="44795DA6" w14:textId="77777777" w:rsidTr="007C1D05">
        <w:trPr>
          <w:trHeight w:val="300"/>
          <w:jc w:val="center"/>
        </w:trPr>
        <w:tc>
          <w:tcPr>
            <w:tcW w:w="3179" w:type="dxa"/>
          </w:tcPr>
          <w:p w14:paraId="3533EA01" w14:textId="77777777" w:rsidR="008D0703" w:rsidRPr="008C4E51" w:rsidRDefault="008D0703"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t>Convention n°161 sur les services de santé au travail, 1985</w:t>
            </w:r>
          </w:p>
        </w:tc>
        <w:tc>
          <w:tcPr>
            <w:tcW w:w="1276" w:type="dxa"/>
          </w:tcPr>
          <w:p w14:paraId="23A50367" w14:textId="77777777" w:rsidR="008D0703" w:rsidRPr="008C4E51" w:rsidRDefault="008D0703" w:rsidP="005C0373">
            <w:pPr>
              <w:pStyle w:val="Sansinterligne"/>
              <w:jc w:val="center"/>
              <w:rPr>
                <w:rFonts w:ascii="Times New Roman" w:hAnsi="Times New Roman" w:cs="Times New Roman"/>
                <w:b/>
                <w:sz w:val="20"/>
                <w:szCs w:val="20"/>
              </w:rPr>
            </w:pPr>
          </w:p>
          <w:p w14:paraId="0C80547F"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19. 02. 2009</w:t>
            </w:r>
          </w:p>
        </w:tc>
        <w:tc>
          <w:tcPr>
            <w:tcW w:w="1701" w:type="dxa"/>
          </w:tcPr>
          <w:p w14:paraId="323649F4" w14:textId="77777777" w:rsidR="008D0703" w:rsidRPr="008C4E51" w:rsidRDefault="008D0703" w:rsidP="005C0373">
            <w:pPr>
              <w:pStyle w:val="Sansinterligne"/>
              <w:jc w:val="center"/>
              <w:rPr>
                <w:rFonts w:ascii="Times New Roman" w:hAnsi="Times New Roman" w:cs="Times New Roman"/>
                <w:sz w:val="20"/>
                <w:szCs w:val="20"/>
              </w:rPr>
            </w:pPr>
          </w:p>
          <w:p w14:paraId="67BFE9DC" w14:textId="77777777" w:rsidR="008D0703" w:rsidRPr="008C4E51" w:rsidRDefault="008D0703"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t>Sécurité et santé au travail</w:t>
            </w:r>
          </w:p>
        </w:tc>
        <w:tc>
          <w:tcPr>
            <w:tcW w:w="9008" w:type="dxa"/>
          </w:tcPr>
          <w:p w14:paraId="487B7D0E"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 xml:space="preserve">Article 1. aux fins de la présente convention : a) l’expression </w:t>
            </w:r>
            <w:r w:rsidRPr="008C4E51">
              <w:rPr>
                <w:rFonts w:ascii="Times New Roman" w:hAnsi="Times New Roman" w:cs="Times New Roman"/>
                <w:b/>
                <w:sz w:val="20"/>
                <w:szCs w:val="20"/>
              </w:rPr>
              <w:t>services de santé au travail</w:t>
            </w:r>
            <w:r w:rsidRPr="008C4E51">
              <w:rPr>
                <w:rFonts w:ascii="Times New Roman" w:hAnsi="Times New Roman" w:cs="Times New Roman"/>
                <w:sz w:val="20"/>
                <w:szCs w:val="20"/>
              </w:rPr>
              <w:t xml:space="preserve"> désigne un service investi de fonctions essentiellement préventive et chargé de conseiller l’employeur, les travailleurs et leurs représentants dans l’entreprise en ce qui concerne : (i) les exigences requises pour établir et maintenir un lieu de travail sûr et salubre, propre à favoriser une santé physique et mentale optimale en relation avec le travail ; (ii) l’adaptation du travail aux capacités des travailleurs compte tenu de leur état physique et mentale.</w:t>
            </w:r>
          </w:p>
        </w:tc>
      </w:tr>
      <w:tr w:rsidR="008C4E51" w:rsidRPr="008C4E51" w14:paraId="0A7E1E44" w14:textId="77777777" w:rsidTr="007C1D05">
        <w:trPr>
          <w:trHeight w:val="300"/>
          <w:jc w:val="center"/>
        </w:trPr>
        <w:tc>
          <w:tcPr>
            <w:tcW w:w="3179" w:type="dxa"/>
          </w:tcPr>
          <w:p w14:paraId="7F0A81CB" w14:textId="77777777" w:rsidR="008D0703" w:rsidRPr="008C4E51" w:rsidRDefault="008D0703"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t>Convention n°181 sur les agences d'emploi privées, 1997</w:t>
            </w:r>
          </w:p>
        </w:tc>
        <w:tc>
          <w:tcPr>
            <w:tcW w:w="1276" w:type="dxa"/>
          </w:tcPr>
          <w:p w14:paraId="51223671"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14. 05. 2015</w:t>
            </w:r>
          </w:p>
        </w:tc>
        <w:tc>
          <w:tcPr>
            <w:tcW w:w="1701" w:type="dxa"/>
          </w:tcPr>
          <w:p w14:paraId="288F63E5" w14:textId="77777777" w:rsidR="008D0703" w:rsidRPr="008C4E51" w:rsidRDefault="00513E29"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t>Emploi</w:t>
            </w:r>
          </w:p>
        </w:tc>
        <w:tc>
          <w:tcPr>
            <w:tcW w:w="9008" w:type="dxa"/>
          </w:tcPr>
          <w:p w14:paraId="1FF80FAD"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 xml:space="preserve">Article 4. </w:t>
            </w:r>
            <w:r w:rsidR="00513E29" w:rsidRPr="008C4E51">
              <w:rPr>
                <w:rFonts w:ascii="Times New Roman" w:hAnsi="Times New Roman" w:cs="Times New Roman"/>
                <w:sz w:val="20"/>
                <w:szCs w:val="20"/>
              </w:rPr>
              <w:t>Des</w:t>
            </w:r>
            <w:r w:rsidRPr="008C4E51">
              <w:rPr>
                <w:rFonts w:ascii="Times New Roman" w:hAnsi="Times New Roman" w:cs="Times New Roman"/>
                <w:sz w:val="20"/>
                <w:szCs w:val="20"/>
              </w:rPr>
              <w:t xml:space="preserve"> mesures doivent être prises afin de veiller à ce que les travailleurs recrutés par les agences </w:t>
            </w:r>
            <w:r w:rsidR="00513E29" w:rsidRPr="008C4E51">
              <w:rPr>
                <w:rFonts w:ascii="Times New Roman" w:hAnsi="Times New Roman" w:cs="Times New Roman"/>
                <w:sz w:val="20"/>
                <w:szCs w:val="20"/>
              </w:rPr>
              <w:t>d’emploi privées</w:t>
            </w:r>
            <w:r w:rsidRPr="008C4E51">
              <w:rPr>
                <w:rFonts w:ascii="Times New Roman" w:hAnsi="Times New Roman" w:cs="Times New Roman"/>
                <w:sz w:val="20"/>
                <w:szCs w:val="20"/>
              </w:rPr>
              <w:t xml:space="preserve"> fournissant les </w:t>
            </w:r>
            <w:r w:rsidR="00513E29" w:rsidRPr="008C4E51">
              <w:rPr>
                <w:rFonts w:ascii="Times New Roman" w:hAnsi="Times New Roman" w:cs="Times New Roman"/>
                <w:sz w:val="20"/>
                <w:szCs w:val="20"/>
              </w:rPr>
              <w:t>services ne</w:t>
            </w:r>
            <w:r w:rsidRPr="008C4E51">
              <w:rPr>
                <w:rFonts w:ascii="Times New Roman" w:hAnsi="Times New Roman" w:cs="Times New Roman"/>
                <w:sz w:val="20"/>
                <w:szCs w:val="20"/>
              </w:rPr>
              <w:t xml:space="preserve"> soient privés de leur droit à la liberté syndicale et à la négociation collective.</w:t>
            </w:r>
          </w:p>
        </w:tc>
      </w:tr>
      <w:tr w:rsidR="008C4E51" w:rsidRPr="008C4E51" w14:paraId="01CAF1E8" w14:textId="77777777" w:rsidTr="007C1D05">
        <w:trPr>
          <w:trHeight w:val="276"/>
          <w:jc w:val="center"/>
        </w:trPr>
        <w:tc>
          <w:tcPr>
            <w:tcW w:w="3179" w:type="dxa"/>
          </w:tcPr>
          <w:p w14:paraId="235BD5F2"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Convention n°182 sur les pires formes de travail des enfants, 1999</w:t>
            </w:r>
          </w:p>
        </w:tc>
        <w:tc>
          <w:tcPr>
            <w:tcW w:w="1276" w:type="dxa"/>
          </w:tcPr>
          <w:p w14:paraId="152B6415" w14:textId="77777777" w:rsidR="008D0703" w:rsidRPr="008C4E51" w:rsidRDefault="008D0703" w:rsidP="005C0373">
            <w:pPr>
              <w:pStyle w:val="Sansinterligne"/>
              <w:jc w:val="center"/>
              <w:rPr>
                <w:rFonts w:ascii="Times New Roman" w:hAnsi="Times New Roman" w:cs="Times New Roman"/>
                <w:b/>
                <w:sz w:val="20"/>
                <w:szCs w:val="20"/>
              </w:rPr>
            </w:pPr>
          </w:p>
          <w:p w14:paraId="3CAB31D3"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23. 10. 2000</w:t>
            </w:r>
          </w:p>
        </w:tc>
        <w:tc>
          <w:tcPr>
            <w:tcW w:w="1701" w:type="dxa"/>
          </w:tcPr>
          <w:p w14:paraId="0EA34E56" w14:textId="77777777" w:rsidR="008D0703" w:rsidRPr="008C4E51" w:rsidRDefault="008D0703"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t>Travail des enfants</w:t>
            </w:r>
          </w:p>
        </w:tc>
        <w:tc>
          <w:tcPr>
            <w:tcW w:w="9008" w:type="dxa"/>
          </w:tcPr>
          <w:p w14:paraId="2A00F530" w14:textId="77777777" w:rsidR="008D0703" w:rsidRPr="008C4E51" w:rsidRDefault="008D0703" w:rsidP="005C0373">
            <w:pPr>
              <w:spacing w:after="0" w:line="240" w:lineRule="auto"/>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 xml:space="preserve">Tout Etat qui ratifie cette convention doit prendre </w:t>
            </w:r>
            <w:r w:rsidR="00513E29" w:rsidRPr="008C4E51">
              <w:rPr>
                <w:rFonts w:ascii="Times New Roman" w:eastAsia="Calibri" w:hAnsi="Times New Roman" w:cs="Times New Roman"/>
                <w:bCs/>
                <w:sz w:val="20"/>
                <w:szCs w:val="20"/>
              </w:rPr>
              <w:t>des mesures</w:t>
            </w:r>
            <w:r w:rsidRPr="008C4E51">
              <w:rPr>
                <w:rFonts w:ascii="Times New Roman" w:eastAsia="Calibri" w:hAnsi="Times New Roman" w:cs="Times New Roman"/>
                <w:bCs/>
                <w:sz w:val="20"/>
                <w:szCs w:val="20"/>
              </w:rPr>
              <w:t xml:space="preserve"> immédiates et efficaces pour assurer l’interdiction et l’élimination des pires formes de travail des enfants.</w:t>
            </w:r>
          </w:p>
        </w:tc>
      </w:tr>
      <w:tr w:rsidR="008D0703" w:rsidRPr="008C4E51" w14:paraId="68369994" w14:textId="77777777" w:rsidTr="007C1D05">
        <w:trPr>
          <w:trHeight w:val="300"/>
          <w:jc w:val="center"/>
        </w:trPr>
        <w:tc>
          <w:tcPr>
            <w:tcW w:w="3179" w:type="dxa"/>
          </w:tcPr>
          <w:p w14:paraId="61AEFEFC"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 xml:space="preserve">Convention n°187 sur le cadre promotionnel pour la sécurité et la santé au </w:t>
            </w:r>
            <w:r w:rsidR="00513E29" w:rsidRPr="008C4E51">
              <w:rPr>
                <w:rFonts w:ascii="Times New Roman" w:hAnsi="Times New Roman" w:cs="Times New Roman"/>
                <w:sz w:val="20"/>
                <w:szCs w:val="20"/>
              </w:rPr>
              <w:t>travail, 2006</w:t>
            </w:r>
          </w:p>
        </w:tc>
        <w:tc>
          <w:tcPr>
            <w:tcW w:w="1276" w:type="dxa"/>
          </w:tcPr>
          <w:p w14:paraId="1179021D" w14:textId="77777777" w:rsidR="008D0703" w:rsidRPr="008C4E51" w:rsidRDefault="008D0703" w:rsidP="005C0373">
            <w:pPr>
              <w:pStyle w:val="Sansinterligne"/>
              <w:jc w:val="center"/>
              <w:rPr>
                <w:rFonts w:ascii="Times New Roman" w:hAnsi="Times New Roman" w:cs="Times New Roman"/>
                <w:sz w:val="20"/>
                <w:szCs w:val="20"/>
              </w:rPr>
            </w:pPr>
          </w:p>
          <w:p w14:paraId="6A52C09D" w14:textId="77777777" w:rsidR="008D0703" w:rsidRPr="008C4E51" w:rsidRDefault="008D0703" w:rsidP="005C0373">
            <w:pPr>
              <w:pStyle w:val="Sansinterligne"/>
              <w:jc w:val="center"/>
              <w:rPr>
                <w:rFonts w:ascii="Times New Roman" w:hAnsi="Times New Roman" w:cs="Times New Roman"/>
                <w:b/>
                <w:sz w:val="20"/>
                <w:szCs w:val="20"/>
              </w:rPr>
            </w:pPr>
            <w:r w:rsidRPr="008C4E51">
              <w:rPr>
                <w:rFonts w:ascii="Times New Roman" w:hAnsi="Times New Roman" w:cs="Times New Roman"/>
                <w:b/>
                <w:sz w:val="20"/>
                <w:szCs w:val="20"/>
              </w:rPr>
              <w:t>19. 02. 2009</w:t>
            </w:r>
          </w:p>
        </w:tc>
        <w:tc>
          <w:tcPr>
            <w:tcW w:w="1701" w:type="dxa"/>
          </w:tcPr>
          <w:p w14:paraId="03B43C14" w14:textId="77777777" w:rsidR="008D0703" w:rsidRPr="008C4E51" w:rsidRDefault="008D0703" w:rsidP="005C0373">
            <w:pPr>
              <w:pStyle w:val="Sansinterligne"/>
              <w:jc w:val="center"/>
              <w:rPr>
                <w:rFonts w:ascii="Times New Roman" w:hAnsi="Times New Roman" w:cs="Times New Roman"/>
                <w:sz w:val="20"/>
                <w:szCs w:val="20"/>
              </w:rPr>
            </w:pPr>
          </w:p>
          <w:p w14:paraId="3471741A" w14:textId="77777777" w:rsidR="008D0703" w:rsidRPr="008C4E51" w:rsidRDefault="008D0703" w:rsidP="005C0373">
            <w:pPr>
              <w:pStyle w:val="Sansinterligne"/>
              <w:jc w:val="center"/>
              <w:rPr>
                <w:rFonts w:ascii="Times New Roman" w:hAnsi="Times New Roman" w:cs="Times New Roman"/>
                <w:sz w:val="20"/>
                <w:szCs w:val="20"/>
              </w:rPr>
            </w:pPr>
            <w:r w:rsidRPr="008C4E51">
              <w:rPr>
                <w:rFonts w:ascii="Times New Roman" w:hAnsi="Times New Roman" w:cs="Times New Roman"/>
                <w:sz w:val="20"/>
                <w:szCs w:val="20"/>
              </w:rPr>
              <w:t>Sécurité et santé au travail</w:t>
            </w:r>
          </w:p>
        </w:tc>
        <w:tc>
          <w:tcPr>
            <w:tcW w:w="9008" w:type="dxa"/>
          </w:tcPr>
          <w:p w14:paraId="7F7FE30E" w14:textId="77777777" w:rsidR="008D0703" w:rsidRPr="008C4E51" w:rsidRDefault="008D0703" w:rsidP="005C0373">
            <w:pPr>
              <w:pStyle w:val="Sansinterligne"/>
              <w:jc w:val="both"/>
              <w:rPr>
                <w:rFonts w:ascii="Times New Roman" w:hAnsi="Times New Roman" w:cs="Times New Roman"/>
                <w:sz w:val="20"/>
                <w:szCs w:val="20"/>
              </w:rPr>
            </w:pPr>
            <w:r w:rsidRPr="008C4E51">
              <w:rPr>
                <w:rFonts w:ascii="Times New Roman" w:hAnsi="Times New Roman" w:cs="Times New Roman"/>
                <w:sz w:val="20"/>
                <w:szCs w:val="20"/>
              </w:rPr>
              <w:t>Article 2 .1 tout membre qui ratifie la présente convention doit promouvoir l’amélioration continue de la sécurité et de la santé au travail pour prévenir les lésions et maladies professionnelles et les décès imputables au travail par le développement, en consultation avec les organisations d’employeurs et de travailleurs, d’une politique nationale, d’un système national et d’un programme national.</w:t>
            </w:r>
          </w:p>
        </w:tc>
      </w:tr>
    </w:tbl>
    <w:p w14:paraId="11AEA899" w14:textId="77777777" w:rsidR="008F24BE" w:rsidRPr="008C4E51" w:rsidRDefault="008F24BE" w:rsidP="008F24BE">
      <w:pPr>
        <w:jc w:val="both"/>
        <w:rPr>
          <w:rFonts w:ascii="Times New Roman" w:hAnsi="Times New Roman" w:cs="Times New Roman"/>
          <w:b/>
          <w:sz w:val="18"/>
          <w:szCs w:val="18"/>
        </w:rPr>
      </w:pPr>
    </w:p>
    <w:p w14:paraId="7486A349" w14:textId="77777777" w:rsidR="003B69B4" w:rsidRPr="008C4E51" w:rsidRDefault="003B69B4" w:rsidP="00A12880">
      <w:pPr>
        <w:pStyle w:val="Paragraphedeliste"/>
        <w:numPr>
          <w:ilvl w:val="0"/>
          <w:numId w:val="3"/>
        </w:numPr>
        <w:jc w:val="both"/>
        <w:rPr>
          <w:rFonts w:ascii="Times New Roman" w:eastAsia="Calibri" w:hAnsi="Times New Roman" w:cs="Times New Roman"/>
          <w:b/>
          <w:bCs/>
          <w:sz w:val="24"/>
          <w:szCs w:val="24"/>
        </w:rPr>
        <w:sectPr w:rsidR="003B69B4" w:rsidRPr="008C4E51" w:rsidSect="007C1D05">
          <w:pgSz w:w="16838" w:h="11906" w:orient="landscape"/>
          <w:pgMar w:top="851" w:right="1417" w:bottom="1134" w:left="1417" w:header="708" w:footer="708" w:gutter="0"/>
          <w:cols w:space="708"/>
          <w:docGrid w:linePitch="360"/>
        </w:sectPr>
      </w:pPr>
    </w:p>
    <w:p w14:paraId="6C332014" w14:textId="77777777" w:rsidR="005224F5" w:rsidRPr="008C4E51" w:rsidRDefault="005A283D" w:rsidP="00A12880">
      <w:pPr>
        <w:pStyle w:val="Paragraphedeliste"/>
        <w:numPr>
          <w:ilvl w:val="0"/>
          <w:numId w:val="3"/>
        </w:numPr>
        <w:jc w:val="both"/>
        <w:rPr>
          <w:rFonts w:ascii="Times New Roman" w:eastAsia="Calibri" w:hAnsi="Times New Roman" w:cs="Times New Roman"/>
          <w:b/>
          <w:bCs/>
          <w:sz w:val="24"/>
          <w:szCs w:val="24"/>
        </w:rPr>
      </w:pPr>
      <w:r w:rsidRPr="008C4E51">
        <w:rPr>
          <w:rFonts w:ascii="Times New Roman" w:eastAsia="Calibri" w:hAnsi="Times New Roman" w:cs="Times New Roman"/>
          <w:b/>
          <w:bCs/>
          <w:sz w:val="24"/>
          <w:szCs w:val="24"/>
        </w:rPr>
        <w:lastRenderedPageBreak/>
        <w:t>C</w:t>
      </w:r>
      <w:r w:rsidR="005224F5" w:rsidRPr="008C4E51">
        <w:rPr>
          <w:rFonts w:ascii="Times New Roman" w:eastAsia="Calibri" w:hAnsi="Times New Roman" w:cs="Times New Roman"/>
          <w:b/>
          <w:bCs/>
          <w:sz w:val="24"/>
          <w:szCs w:val="24"/>
        </w:rPr>
        <w:t>adre juridique nationale</w:t>
      </w:r>
      <w:r w:rsidR="000E3E2B" w:rsidRPr="008C4E51">
        <w:rPr>
          <w:rFonts w:ascii="Times New Roman" w:eastAsia="Calibri" w:hAnsi="Times New Roman" w:cs="Times New Roman"/>
          <w:b/>
          <w:bCs/>
          <w:sz w:val="24"/>
          <w:szCs w:val="24"/>
        </w:rPr>
        <w:t xml:space="preserve"> en matière d’emploi et de conditions de travail.</w:t>
      </w:r>
    </w:p>
    <w:p w14:paraId="00628326" w14:textId="77777777" w:rsidR="000E3E2B" w:rsidRPr="008C4E51" w:rsidRDefault="000E3E2B" w:rsidP="00235052">
      <w:pPr>
        <w:jc w:val="both"/>
        <w:rPr>
          <w:rFonts w:ascii="Times New Roman" w:eastAsia="Calibri" w:hAnsi="Times New Roman" w:cs="Times New Roman"/>
          <w:bCs/>
        </w:rPr>
      </w:pPr>
      <w:r w:rsidRPr="008C4E51">
        <w:rPr>
          <w:rFonts w:ascii="Times New Roman" w:eastAsia="Calibri" w:hAnsi="Times New Roman" w:cs="Times New Roman"/>
          <w:bCs/>
        </w:rPr>
        <w:t>Po</w:t>
      </w:r>
      <w:r w:rsidR="00345AB9" w:rsidRPr="008C4E51">
        <w:rPr>
          <w:rFonts w:ascii="Times New Roman" w:eastAsia="Calibri" w:hAnsi="Times New Roman" w:cs="Times New Roman"/>
          <w:bCs/>
        </w:rPr>
        <w:t>ur faciliter l’accès à des emplois décents et promouvoir la sécurité et santé au travail, le Niger a amélioré significativement son cadre juridique.</w:t>
      </w:r>
    </w:p>
    <w:p w14:paraId="5E4E0139" w14:textId="1DF9ECB3" w:rsidR="00235052" w:rsidRPr="008C4E51" w:rsidRDefault="00235052" w:rsidP="00235052">
      <w:pPr>
        <w:pStyle w:val="Lgende"/>
        <w:keepNext/>
        <w:rPr>
          <w:color w:val="auto"/>
        </w:rPr>
      </w:pPr>
      <w:bookmarkStart w:id="206" w:name="_Toc57675045"/>
      <w:r w:rsidRPr="008C4E51">
        <w:rPr>
          <w:rFonts w:ascii="Times New Roman" w:hAnsi="Times New Roman" w:cs="Times New Roman"/>
          <w:color w:val="auto"/>
          <w:sz w:val="22"/>
          <w:szCs w:val="22"/>
        </w:rPr>
        <w:t xml:space="preserve">Tableau </w:t>
      </w:r>
      <w:r w:rsidRPr="008C4E51">
        <w:rPr>
          <w:rFonts w:ascii="Times New Roman" w:hAnsi="Times New Roman" w:cs="Times New Roman"/>
          <w:color w:val="auto"/>
          <w:sz w:val="22"/>
          <w:szCs w:val="22"/>
        </w:rPr>
        <w:fldChar w:fldCharType="begin"/>
      </w:r>
      <w:r w:rsidRPr="008C4E51">
        <w:rPr>
          <w:rFonts w:ascii="Times New Roman" w:hAnsi="Times New Roman" w:cs="Times New Roman"/>
          <w:color w:val="auto"/>
          <w:sz w:val="22"/>
          <w:szCs w:val="22"/>
        </w:rPr>
        <w:instrText xml:space="preserve"> SEQ Tableau \* ARABIC </w:instrText>
      </w:r>
      <w:r w:rsidRPr="008C4E51">
        <w:rPr>
          <w:rFonts w:ascii="Times New Roman" w:hAnsi="Times New Roman" w:cs="Times New Roman"/>
          <w:color w:val="auto"/>
          <w:sz w:val="22"/>
          <w:szCs w:val="22"/>
        </w:rPr>
        <w:fldChar w:fldCharType="separate"/>
      </w:r>
      <w:r w:rsidR="0077627F" w:rsidRPr="008C4E51">
        <w:rPr>
          <w:rFonts w:ascii="Times New Roman" w:hAnsi="Times New Roman" w:cs="Times New Roman"/>
          <w:noProof/>
          <w:color w:val="auto"/>
          <w:sz w:val="22"/>
          <w:szCs w:val="22"/>
        </w:rPr>
        <w:t>4</w:t>
      </w:r>
      <w:r w:rsidRPr="008C4E51">
        <w:rPr>
          <w:rFonts w:ascii="Times New Roman" w:hAnsi="Times New Roman" w:cs="Times New Roman"/>
          <w:color w:val="auto"/>
          <w:sz w:val="22"/>
          <w:szCs w:val="22"/>
        </w:rPr>
        <w:fldChar w:fldCharType="end"/>
      </w:r>
      <w:r w:rsidRPr="008C4E51">
        <w:rPr>
          <w:rFonts w:ascii="Times New Roman" w:hAnsi="Times New Roman" w:cs="Times New Roman"/>
          <w:color w:val="auto"/>
          <w:sz w:val="22"/>
          <w:szCs w:val="22"/>
        </w:rPr>
        <w:t>: cadre juridique nationale en matière d’emploi et de conditions de travail</w:t>
      </w:r>
      <w:bookmarkEnd w:id="206"/>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1"/>
        <w:gridCol w:w="1975"/>
        <w:gridCol w:w="9565"/>
      </w:tblGrid>
      <w:tr w:rsidR="008C4E51" w:rsidRPr="008C4E51" w14:paraId="55CA0EB6" w14:textId="77777777" w:rsidTr="007C1D05">
        <w:trPr>
          <w:trHeight w:val="57"/>
          <w:tblHeader/>
          <w:jc w:val="center"/>
        </w:trPr>
        <w:tc>
          <w:tcPr>
            <w:tcW w:w="3481" w:type="dxa"/>
            <w:shd w:val="clear" w:color="auto" w:fill="D9D9D9" w:themeFill="background1" w:themeFillShade="D9"/>
            <w:vAlign w:val="center"/>
          </w:tcPr>
          <w:p w14:paraId="7191DF4B" w14:textId="77777777" w:rsidR="005224F5" w:rsidRPr="008C4E51" w:rsidRDefault="005A37FC" w:rsidP="007C1D05">
            <w:pPr>
              <w:pStyle w:val="Paragraphedeliste"/>
              <w:spacing w:after="0" w:line="240" w:lineRule="auto"/>
              <w:jc w:val="both"/>
              <w:rPr>
                <w:rFonts w:ascii="Times New Roman" w:eastAsia="Calibri" w:hAnsi="Times New Roman" w:cs="Times New Roman"/>
                <w:b/>
                <w:bCs/>
                <w:sz w:val="20"/>
                <w:szCs w:val="20"/>
              </w:rPr>
            </w:pPr>
            <w:r w:rsidRPr="008C4E51">
              <w:rPr>
                <w:rFonts w:ascii="Times New Roman" w:eastAsia="Calibri" w:hAnsi="Times New Roman" w:cs="Times New Roman"/>
                <w:b/>
                <w:bCs/>
                <w:sz w:val="20"/>
                <w:szCs w:val="20"/>
              </w:rPr>
              <w:t>Référence des t</w:t>
            </w:r>
            <w:r w:rsidR="0045449D" w:rsidRPr="008C4E51">
              <w:rPr>
                <w:rFonts w:ascii="Times New Roman" w:eastAsia="Calibri" w:hAnsi="Times New Roman" w:cs="Times New Roman"/>
                <w:b/>
                <w:bCs/>
                <w:sz w:val="20"/>
                <w:szCs w:val="20"/>
              </w:rPr>
              <w:t xml:space="preserve">extes </w:t>
            </w:r>
          </w:p>
        </w:tc>
        <w:tc>
          <w:tcPr>
            <w:tcW w:w="1975" w:type="dxa"/>
            <w:shd w:val="clear" w:color="auto" w:fill="D9D9D9" w:themeFill="background1" w:themeFillShade="D9"/>
            <w:vAlign w:val="center"/>
          </w:tcPr>
          <w:p w14:paraId="04302494" w14:textId="77777777" w:rsidR="005224F5" w:rsidRPr="008C4E51" w:rsidRDefault="0045449D" w:rsidP="007C1D05">
            <w:pPr>
              <w:pStyle w:val="Paragraphedeliste"/>
              <w:spacing w:after="0" w:line="240" w:lineRule="auto"/>
              <w:ind w:left="0"/>
              <w:jc w:val="both"/>
              <w:rPr>
                <w:rFonts w:ascii="Times New Roman" w:eastAsia="Calibri" w:hAnsi="Times New Roman" w:cs="Times New Roman"/>
                <w:b/>
                <w:bCs/>
                <w:sz w:val="20"/>
                <w:szCs w:val="20"/>
              </w:rPr>
            </w:pPr>
            <w:r w:rsidRPr="008C4E51">
              <w:rPr>
                <w:rFonts w:ascii="Times New Roman" w:eastAsia="Calibri" w:hAnsi="Times New Roman" w:cs="Times New Roman"/>
                <w:b/>
                <w:bCs/>
                <w:sz w:val="20"/>
                <w:szCs w:val="20"/>
              </w:rPr>
              <w:t xml:space="preserve"> Domaine </w:t>
            </w:r>
          </w:p>
        </w:tc>
        <w:tc>
          <w:tcPr>
            <w:tcW w:w="9565" w:type="dxa"/>
            <w:shd w:val="clear" w:color="auto" w:fill="D9D9D9" w:themeFill="background1" w:themeFillShade="D9"/>
          </w:tcPr>
          <w:p w14:paraId="45F7FDA2" w14:textId="77777777" w:rsidR="005224F5" w:rsidRPr="008C4E51" w:rsidRDefault="0045449D" w:rsidP="007C1D05">
            <w:pPr>
              <w:pStyle w:val="Paragraphedeliste"/>
              <w:spacing w:after="0" w:line="240" w:lineRule="auto"/>
              <w:ind w:left="0"/>
              <w:jc w:val="both"/>
              <w:rPr>
                <w:rFonts w:ascii="Times New Roman" w:eastAsia="Calibri" w:hAnsi="Times New Roman" w:cs="Times New Roman"/>
                <w:b/>
                <w:bCs/>
                <w:sz w:val="20"/>
                <w:szCs w:val="20"/>
              </w:rPr>
            </w:pPr>
            <w:r w:rsidRPr="008C4E51">
              <w:rPr>
                <w:rFonts w:ascii="Times New Roman" w:eastAsia="Calibri" w:hAnsi="Times New Roman" w:cs="Times New Roman"/>
                <w:b/>
                <w:bCs/>
                <w:sz w:val="20"/>
                <w:szCs w:val="20"/>
              </w:rPr>
              <w:t>Contenu</w:t>
            </w:r>
          </w:p>
        </w:tc>
      </w:tr>
      <w:tr w:rsidR="008C4E51" w:rsidRPr="008C4E51" w14:paraId="42F98D11" w14:textId="77777777" w:rsidTr="007C1D05">
        <w:trPr>
          <w:trHeight w:val="57"/>
          <w:jc w:val="center"/>
        </w:trPr>
        <w:tc>
          <w:tcPr>
            <w:tcW w:w="3481" w:type="dxa"/>
            <w:vAlign w:val="center"/>
          </w:tcPr>
          <w:p w14:paraId="7B039AF9" w14:textId="77777777" w:rsidR="005224F5" w:rsidRPr="008C4E51" w:rsidRDefault="007F0935"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Loi n°66-33 du 24 mai</w:t>
            </w:r>
            <w:r w:rsidR="005A37FC" w:rsidRPr="008C4E51">
              <w:rPr>
                <w:rFonts w:ascii="Times New Roman" w:eastAsia="Calibri" w:hAnsi="Times New Roman" w:cs="Times New Roman"/>
                <w:bCs/>
                <w:sz w:val="20"/>
                <w:szCs w:val="20"/>
              </w:rPr>
              <w:t xml:space="preserve"> 1966 relative aux établissements dangereux, insalubre et incommodes.</w:t>
            </w:r>
          </w:p>
        </w:tc>
        <w:tc>
          <w:tcPr>
            <w:tcW w:w="1975" w:type="dxa"/>
            <w:vAlign w:val="center"/>
          </w:tcPr>
          <w:p w14:paraId="545D4A73" w14:textId="77777777" w:rsidR="005224F5" w:rsidRPr="008C4E51" w:rsidRDefault="00EB5693"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Promotion de la s</w:t>
            </w:r>
            <w:r w:rsidR="005A37FC" w:rsidRPr="008C4E51">
              <w:rPr>
                <w:rFonts w:ascii="Times New Roman" w:eastAsia="Calibri" w:hAnsi="Times New Roman" w:cs="Times New Roman"/>
                <w:bCs/>
                <w:sz w:val="20"/>
                <w:szCs w:val="20"/>
              </w:rPr>
              <w:t>écurité et santé des travailleurs dans ces établissements.</w:t>
            </w:r>
          </w:p>
        </w:tc>
        <w:tc>
          <w:tcPr>
            <w:tcW w:w="9565" w:type="dxa"/>
          </w:tcPr>
          <w:p w14:paraId="19FE11B2" w14:textId="77777777" w:rsidR="005224F5" w:rsidRPr="008C4E51" w:rsidRDefault="003335B8"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 </w:t>
            </w:r>
            <w:r w:rsidR="00BC5591" w:rsidRPr="008C4E51">
              <w:rPr>
                <w:rFonts w:ascii="Times New Roman" w:eastAsia="Calibri" w:hAnsi="Times New Roman" w:cs="Times New Roman"/>
                <w:b/>
                <w:bCs/>
                <w:i/>
                <w:sz w:val="20"/>
                <w:szCs w:val="20"/>
              </w:rPr>
              <w:t>1</w:t>
            </w:r>
            <w:r w:rsidR="00BC5591" w:rsidRPr="008C4E51">
              <w:rPr>
                <w:rFonts w:ascii="Times New Roman" w:eastAsia="Calibri" w:hAnsi="Times New Roman" w:cs="Times New Roman"/>
                <w:b/>
                <w:bCs/>
                <w:i/>
                <w:sz w:val="20"/>
                <w:szCs w:val="20"/>
                <w:vertAlign w:val="superscript"/>
              </w:rPr>
              <w:t>er</w:t>
            </w:r>
            <w:r w:rsidR="00BC5591" w:rsidRPr="008C4E51">
              <w:rPr>
                <w:rFonts w:ascii="Times New Roman" w:eastAsia="Calibri" w:hAnsi="Times New Roman" w:cs="Times New Roman"/>
                <w:bCs/>
                <w:i/>
                <w:sz w:val="20"/>
                <w:szCs w:val="20"/>
              </w:rPr>
              <w:t xml:space="preserve"> </w:t>
            </w:r>
            <w:r w:rsidRPr="008C4E51">
              <w:rPr>
                <w:rFonts w:ascii="Times New Roman" w:eastAsia="Calibri" w:hAnsi="Times New Roman" w:cs="Times New Roman"/>
                <w:bCs/>
                <w:i/>
                <w:sz w:val="20"/>
                <w:szCs w:val="20"/>
              </w:rPr>
              <w:t xml:space="preserve">: Les manufactures, ateliers, usines, magasins, chantiers et tous </w:t>
            </w:r>
            <w:r w:rsidR="00BC5591" w:rsidRPr="008C4E51">
              <w:rPr>
                <w:rFonts w:ascii="Times New Roman" w:eastAsia="Calibri" w:hAnsi="Times New Roman" w:cs="Times New Roman"/>
                <w:bCs/>
                <w:i/>
                <w:sz w:val="20"/>
                <w:szCs w:val="20"/>
              </w:rPr>
              <w:t>établissements</w:t>
            </w:r>
            <w:r w:rsidRPr="008C4E51">
              <w:rPr>
                <w:rFonts w:ascii="Times New Roman" w:eastAsia="Calibri" w:hAnsi="Times New Roman" w:cs="Times New Roman"/>
                <w:bCs/>
                <w:i/>
                <w:sz w:val="20"/>
                <w:szCs w:val="20"/>
              </w:rPr>
              <w:t xml:space="preserve"> industriels ou commerciaux qui présentent des causes de danger o</w:t>
            </w:r>
            <w:r w:rsidR="00BC5591" w:rsidRPr="008C4E51">
              <w:rPr>
                <w:rFonts w:ascii="Times New Roman" w:eastAsia="Calibri" w:hAnsi="Times New Roman" w:cs="Times New Roman"/>
                <w:bCs/>
                <w:i/>
                <w:sz w:val="20"/>
                <w:szCs w:val="20"/>
              </w:rPr>
              <w:t>u des inconvénients, soit pou</w:t>
            </w:r>
            <w:r w:rsidR="003A4E75" w:rsidRPr="008C4E51">
              <w:rPr>
                <w:rFonts w:ascii="Times New Roman" w:eastAsia="Calibri" w:hAnsi="Times New Roman" w:cs="Times New Roman"/>
                <w:bCs/>
                <w:i/>
                <w:sz w:val="20"/>
                <w:szCs w:val="20"/>
              </w:rPr>
              <w:t>r</w:t>
            </w:r>
            <w:r w:rsidR="00BC5591" w:rsidRPr="008C4E51">
              <w:rPr>
                <w:rFonts w:ascii="Times New Roman" w:eastAsia="Calibri" w:hAnsi="Times New Roman" w:cs="Times New Roman"/>
                <w:bCs/>
                <w:i/>
                <w:sz w:val="20"/>
                <w:szCs w:val="20"/>
              </w:rPr>
              <w:t xml:space="preserve"> la sécurité, la salubrité ou la commodité du voisinage ou pour la santé publique, soit encore pour l’</w:t>
            </w:r>
            <w:r w:rsidR="003A4E75" w:rsidRPr="008C4E51">
              <w:rPr>
                <w:rFonts w:ascii="Times New Roman" w:eastAsia="Calibri" w:hAnsi="Times New Roman" w:cs="Times New Roman"/>
                <w:bCs/>
                <w:i/>
                <w:sz w:val="20"/>
                <w:szCs w:val="20"/>
              </w:rPr>
              <w:t>agriculture, sont soumis à</w:t>
            </w:r>
            <w:r w:rsidR="00BC5591" w:rsidRPr="008C4E51">
              <w:rPr>
                <w:rFonts w:ascii="Times New Roman" w:eastAsia="Calibri" w:hAnsi="Times New Roman" w:cs="Times New Roman"/>
                <w:bCs/>
                <w:i/>
                <w:sz w:val="20"/>
                <w:szCs w:val="20"/>
              </w:rPr>
              <w:t xml:space="preserve"> la surveillance de l’autorité administrative dans les conditions déterminées par </w:t>
            </w:r>
            <w:r w:rsidR="00513E29" w:rsidRPr="008C4E51">
              <w:rPr>
                <w:rFonts w:ascii="Times New Roman" w:eastAsia="Calibri" w:hAnsi="Times New Roman" w:cs="Times New Roman"/>
                <w:bCs/>
                <w:i/>
                <w:sz w:val="20"/>
                <w:szCs w:val="20"/>
              </w:rPr>
              <w:t>la présente loi</w:t>
            </w:r>
            <w:r w:rsidR="00BC5591" w:rsidRPr="008C4E51">
              <w:rPr>
                <w:rFonts w:ascii="Times New Roman" w:eastAsia="Calibri" w:hAnsi="Times New Roman" w:cs="Times New Roman"/>
                <w:bCs/>
                <w:i/>
                <w:sz w:val="20"/>
                <w:szCs w:val="20"/>
              </w:rPr>
              <w:t>.</w:t>
            </w:r>
          </w:p>
        </w:tc>
      </w:tr>
      <w:tr w:rsidR="008C4E51" w:rsidRPr="008C4E51" w14:paraId="1804927B" w14:textId="77777777" w:rsidTr="007C1D05">
        <w:trPr>
          <w:trHeight w:val="57"/>
          <w:jc w:val="center"/>
        </w:trPr>
        <w:tc>
          <w:tcPr>
            <w:tcW w:w="3481" w:type="dxa"/>
            <w:vAlign w:val="center"/>
          </w:tcPr>
          <w:p w14:paraId="7AA58FE0"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3C8D8840"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1CB0CD1A"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45B92DB8"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6C1BCC6D"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017E509C"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65E7306F" w14:textId="77777777" w:rsidR="005224F5" w:rsidRPr="008C4E51" w:rsidRDefault="003528AD"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Loi n°2012-45 du 25 septembre 2012 portant Code du Travail de la République du Niger.</w:t>
            </w:r>
          </w:p>
        </w:tc>
        <w:tc>
          <w:tcPr>
            <w:tcW w:w="1975" w:type="dxa"/>
            <w:vAlign w:val="center"/>
          </w:tcPr>
          <w:p w14:paraId="713A0244"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5975DE3E"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19DBCDF6"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20791D40"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6163F3A5"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5286E126"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1B785157" w14:textId="77777777" w:rsidR="006F30CE" w:rsidRPr="008C4E51" w:rsidRDefault="006F30CE" w:rsidP="007C1D05">
            <w:pPr>
              <w:pStyle w:val="Paragraphedeliste"/>
              <w:spacing w:after="0" w:line="240" w:lineRule="auto"/>
              <w:ind w:left="0"/>
              <w:jc w:val="both"/>
              <w:rPr>
                <w:rFonts w:ascii="Times New Roman" w:eastAsia="Calibri" w:hAnsi="Times New Roman" w:cs="Times New Roman"/>
                <w:bCs/>
                <w:sz w:val="20"/>
                <w:szCs w:val="20"/>
              </w:rPr>
            </w:pPr>
          </w:p>
          <w:p w14:paraId="71D5249C" w14:textId="77777777" w:rsidR="005224F5" w:rsidRPr="008C4E51" w:rsidRDefault="003528AD"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Emploi, travail et sécurité sociale.</w:t>
            </w:r>
          </w:p>
        </w:tc>
        <w:tc>
          <w:tcPr>
            <w:tcW w:w="9565" w:type="dxa"/>
          </w:tcPr>
          <w:p w14:paraId="18EA62BF" w14:textId="77777777" w:rsidR="005224F5" w:rsidRPr="008C4E51" w:rsidRDefault="003528AD"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Plus favorable à la création d’emplois et vise trois objectifs en matière de sécurité et santé au travail à savoir : la protection de la vie et de la santé des travailleurs, la maitrise des risques d’atteinte à la santé et enfin la participation des travailleurs à la protection de leur vie et leur santé au travail</w:t>
            </w:r>
            <w:r w:rsidR="00D12735" w:rsidRPr="008C4E51">
              <w:rPr>
                <w:rFonts w:ascii="Times New Roman" w:eastAsia="Calibri" w:hAnsi="Times New Roman" w:cs="Times New Roman"/>
                <w:bCs/>
                <w:i/>
                <w:sz w:val="20"/>
                <w:szCs w:val="20"/>
              </w:rPr>
              <w:t>.</w:t>
            </w:r>
          </w:p>
          <w:p w14:paraId="72DAE66A" w14:textId="77777777" w:rsidR="002058C2" w:rsidRPr="008C4E51" w:rsidRDefault="001D6440"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 45</w:t>
            </w:r>
            <w:r w:rsidR="00513E29" w:rsidRPr="008C4E51">
              <w:rPr>
                <w:rFonts w:ascii="Times New Roman" w:eastAsia="Calibri" w:hAnsi="Times New Roman" w:cs="Times New Roman"/>
                <w:bCs/>
                <w:i/>
                <w:sz w:val="20"/>
                <w:szCs w:val="20"/>
              </w:rPr>
              <w:t xml:space="preserve"> « est</w:t>
            </w:r>
            <w:r w:rsidRPr="008C4E51">
              <w:rPr>
                <w:rFonts w:ascii="Times New Roman" w:eastAsia="Calibri" w:hAnsi="Times New Roman" w:cs="Times New Roman"/>
                <w:bCs/>
                <w:i/>
                <w:sz w:val="20"/>
                <w:szCs w:val="20"/>
              </w:rPr>
              <w:t xml:space="preserve"> interdit le harcèlement sexuel dans le cadre du travail, par abus d’autorité, à l’effet d’obtenir d’autrui des faveurs de nature sexuel</w:t>
            </w:r>
            <w:r w:rsidR="00513E29" w:rsidRPr="008C4E51">
              <w:rPr>
                <w:rFonts w:ascii="Times New Roman" w:eastAsia="Calibri" w:hAnsi="Times New Roman" w:cs="Times New Roman"/>
                <w:bCs/>
                <w:i/>
                <w:sz w:val="20"/>
                <w:szCs w:val="20"/>
              </w:rPr>
              <w:t>. »</w:t>
            </w:r>
          </w:p>
          <w:p w14:paraId="52C67714" w14:textId="77777777" w:rsidR="001D6440" w:rsidRPr="008C4E51" w:rsidRDefault="001D6440"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
                <w:bCs/>
                <w:sz w:val="20"/>
                <w:szCs w:val="20"/>
              </w:rPr>
              <w:t>Article 5</w:t>
            </w:r>
            <w:r w:rsidRPr="008C4E51">
              <w:rPr>
                <w:rFonts w:ascii="Times New Roman" w:eastAsia="Calibri" w:hAnsi="Times New Roman" w:cs="Times New Roman"/>
                <w:bCs/>
                <w:i/>
                <w:sz w:val="20"/>
                <w:szCs w:val="20"/>
              </w:rPr>
              <w:t> : « Sous réserve des dispositions du présent code ou de tout autre texte de nature législative ou réglementaire protégeant les femmes et les enfants ainsi que des dispositions relatives à la condition des étrangers, aucun employeur ne peut prendre en considération le sexe, l’âge, l’ascendance nationale ou l’origine social, la race, la religion, la couleur, l’opinion politique et religieuse, le handicap, le VIH-SIDA, la drépanocytose, l’appartenance ou la non –appartenance à un syndicat et l’activité syndicale des travailleurs pour arrêter ses décisions en ce qui concerne, notamment, l’e embauchage, la conduite et la répartition du travail, la formation professionnelle, l’avancement, la promotion, la rémunération, l’octroi d’avantages sociaux, la discipline ou la rupture du contrat de travail.</w:t>
            </w:r>
          </w:p>
          <w:p w14:paraId="22D31CCC" w14:textId="77777777" w:rsidR="001D6440" w:rsidRPr="008C4E51" w:rsidRDefault="001D6440"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Toute disposition ou tout acte contraire est nul</w:t>
            </w:r>
            <w:r w:rsidR="00513E29" w:rsidRPr="008C4E51">
              <w:rPr>
                <w:rFonts w:ascii="Times New Roman" w:eastAsia="Calibri" w:hAnsi="Times New Roman" w:cs="Times New Roman"/>
                <w:bCs/>
                <w:i/>
                <w:sz w:val="20"/>
                <w:szCs w:val="20"/>
              </w:rPr>
              <w:t>. »</w:t>
            </w:r>
          </w:p>
        </w:tc>
      </w:tr>
      <w:tr w:rsidR="008C4E51" w:rsidRPr="008C4E51" w14:paraId="0E19321D" w14:textId="77777777" w:rsidTr="007C1D05">
        <w:trPr>
          <w:trHeight w:val="57"/>
          <w:jc w:val="center"/>
        </w:trPr>
        <w:tc>
          <w:tcPr>
            <w:tcW w:w="3481" w:type="dxa"/>
            <w:vAlign w:val="center"/>
          </w:tcPr>
          <w:p w14:paraId="02744065"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40D70FA6"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Code Pénal du Niger de 2003</w:t>
            </w:r>
          </w:p>
        </w:tc>
        <w:tc>
          <w:tcPr>
            <w:tcW w:w="1975" w:type="dxa"/>
            <w:vAlign w:val="center"/>
          </w:tcPr>
          <w:p w14:paraId="15802C8D"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7139CE26"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 xml:space="preserve">Protection des enfants </w:t>
            </w:r>
          </w:p>
        </w:tc>
        <w:tc>
          <w:tcPr>
            <w:tcW w:w="9565" w:type="dxa"/>
          </w:tcPr>
          <w:p w14:paraId="51A67918" w14:textId="77777777" w:rsidR="006D481C" w:rsidRPr="008C4E51" w:rsidRDefault="006D481C"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 253</w:t>
            </w:r>
            <w:r w:rsidRPr="008C4E51">
              <w:rPr>
                <w:rFonts w:ascii="Times New Roman" w:eastAsia="Calibri" w:hAnsi="Times New Roman" w:cs="Times New Roman"/>
                <w:bCs/>
                <w:i/>
                <w:sz w:val="20"/>
                <w:szCs w:val="20"/>
              </w:rPr>
              <w:t xml:space="preserve"> : </w:t>
            </w:r>
            <w:r w:rsidRPr="008C4E51">
              <w:rPr>
                <w:rFonts w:ascii="Times New Roman" w:eastAsia="Calibri" w:hAnsi="Times New Roman" w:cs="Times New Roman"/>
                <w:b/>
                <w:bCs/>
                <w:i/>
                <w:sz w:val="20"/>
                <w:szCs w:val="20"/>
              </w:rPr>
              <w:t>Abandon d’un enfant ou d’un incapable</w:t>
            </w:r>
          </w:p>
          <w:p w14:paraId="7A808022" w14:textId="77777777" w:rsidR="006D481C" w:rsidRPr="008C4E51" w:rsidRDefault="006D481C"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 xml:space="preserve">Ceux qui auront exposer ou fait exposer, délaissé ou fait délaisser, en un lieu quelconque, un enfant ou un incapable hors d’état de se protéger lui-même en raison de son état physique ou mental seront, de ce seul fait, condamnés à un emprisonnement de trois mois à trois ans et à une amende de 20.000 à 200.000 francs. </w:t>
            </w:r>
          </w:p>
          <w:p w14:paraId="2EC08034" w14:textId="77777777" w:rsidR="006D481C" w:rsidRPr="008C4E51" w:rsidRDefault="006D481C"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S’il résulte de l’exposition ou de délaissement une maladie ou une incapacité non permanente, la peine d’emprisonnement de six mois à cinq ans.</w:t>
            </w:r>
          </w:p>
          <w:p w14:paraId="2A031B71" w14:textId="77777777" w:rsidR="006D481C" w:rsidRPr="008C4E51" w:rsidRDefault="006D481C"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 xml:space="preserve">Si l’enfant ou l’incapable est demeuré mutilé ou estropié, ou s’il est resté atteint d’une incapacité permanente, la peine d’emprisonnement sera </w:t>
            </w:r>
            <w:r w:rsidR="00513E29" w:rsidRPr="008C4E51">
              <w:rPr>
                <w:rFonts w:ascii="Times New Roman" w:eastAsia="Calibri" w:hAnsi="Times New Roman" w:cs="Times New Roman"/>
                <w:bCs/>
                <w:i/>
                <w:sz w:val="20"/>
                <w:szCs w:val="20"/>
              </w:rPr>
              <w:t>de deux</w:t>
            </w:r>
            <w:r w:rsidRPr="008C4E51">
              <w:rPr>
                <w:rFonts w:ascii="Times New Roman" w:eastAsia="Calibri" w:hAnsi="Times New Roman" w:cs="Times New Roman"/>
                <w:bCs/>
                <w:i/>
                <w:sz w:val="20"/>
                <w:szCs w:val="20"/>
              </w:rPr>
              <w:t xml:space="preserve"> à moins de dix ans. Lorsque l’exposition ou le délaissement aura occasionné la mort, la peine sera celle de l’emprisonnement de dix à trente ans</w:t>
            </w:r>
          </w:p>
          <w:p w14:paraId="48D42841" w14:textId="1CF0A618" w:rsidR="006D481C" w:rsidRPr="008C4E51" w:rsidRDefault="00513E29"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Six</w:t>
            </w:r>
            <w:r w:rsidR="006D481C" w:rsidRPr="008C4E51">
              <w:rPr>
                <w:rFonts w:ascii="Times New Roman" w:eastAsia="Calibri" w:hAnsi="Times New Roman" w:cs="Times New Roman"/>
                <w:bCs/>
                <w:i/>
                <w:sz w:val="20"/>
                <w:szCs w:val="20"/>
              </w:rPr>
              <w:t xml:space="preserve"> mois à cinq ans.</w:t>
            </w:r>
          </w:p>
        </w:tc>
      </w:tr>
      <w:tr w:rsidR="008C4E51" w:rsidRPr="008C4E51" w14:paraId="44F2BF02" w14:textId="77777777" w:rsidTr="007C1D05">
        <w:trPr>
          <w:trHeight w:val="57"/>
          <w:jc w:val="center"/>
        </w:trPr>
        <w:tc>
          <w:tcPr>
            <w:tcW w:w="3481" w:type="dxa"/>
            <w:vAlign w:val="center"/>
          </w:tcPr>
          <w:p w14:paraId="77A4369B"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Loi n°2018-22 du 27 avril 2018 déterminant les principes fondamentaux de la protection sociale.</w:t>
            </w:r>
          </w:p>
        </w:tc>
        <w:tc>
          <w:tcPr>
            <w:tcW w:w="1975" w:type="dxa"/>
            <w:vAlign w:val="center"/>
          </w:tcPr>
          <w:p w14:paraId="71CFE1B9"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Protection sociale</w:t>
            </w:r>
          </w:p>
        </w:tc>
        <w:tc>
          <w:tcPr>
            <w:tcW w:w="9565" w:type="dxa"/>
          </w:tcPr>
          <w:p w14:paraId="4F137B81"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sz w:val="20"/>
                <w:szCs w:val="20"/>
              </w:rPr>
              <w:t>Article 2</w:t>
            </w:r>
            <w:r w:rsidRPr="008C4E51">
              <w:rPr>
                <w:rFonts w:ascii="Times New Roman" w:eastAsia="Calibri" w:hAnsi="Times New Roman" w:cs="Times New Roman"/>
                <w:bCs/>
                <w:sz w:val="20"/>
                <w:szCs w:val="20"/>
              </w:rPr>
              <w:t> </w:t>
            </w:r>
            <w:r w:rsidRPr="008C4E51">
              <w:rPr>
                <w:rFonts w:ascii="Times New Roman" w:eastAsia="Calibri" w:hAnsi="Times New Roman" w:cs="Times New Roman"/>
                <w:bCs/>
                <w:i/>
                <w:sz w:val="20"/>
                <w:szCs w:val="20"/>
              </w:rPr>
              <w:t>: « Protection sociale : ensemble des politiques et des programmes formels et informels contribuant à protéger les couches vulnérables de la population des risques liés aux domaines ci-après :</w:t>
            </w:r>
          </w:p>
          <w:p w14:paraId="3975E319"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l’assistance juridique et judiciaire ;</w:t>
            </w:r>
          </w:p>
          <w:p w14:paraId="7A960ABF"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l’assistance sociale ;</w:t>
            </w:r>
          </w:p>
          <w:p w14:paraId="69274B54"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l’accès aux loisirs, aux infrastructures ;</w:t>
            </w:r>
          </w:p>
          <w:p w14:paraId="2381BECB"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la communication ;</w:t>
            </w:r>
          </w:p>
          <w:p w14:paraId="43812D17"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lastRenderedPageBreak/>
              <w:t>l’éducation ;</w:t>
            </w:r>
          </w:p>
          <w:p w14:paraId="4DAB9FCD"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le logement ;</w:t>
            </w:r>
          </w:p>
          <w:p w14:paraId="4C1E4A26"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de la participation à la vie politique et économique ;</w:t>
            </w:r>
          </w:p>
          <w:p w14:paraId="410F6301"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la prise en charge sanitaire ;</w:t>
            </w:r>
          </w:p>
          <w:p w14:paraId="0655F6FB"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la sécurité alimentaire et nutritionnelle ;</w:t>
            </w:r>
          </w:p>
          <w:p w14:paraId="2AF0B7F4"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le transport ;</w:t>
            </w:r>
          </w:p>
          <w:p w14:paraId="6FCDCB07"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sz w:val="20"/>
                <w:szCs w:val="20"/>
              </w:rPr>
            </w:pPr>
            <w:r w:rsidRPr="008C4E51">
              <w:rPr>
                <w:rFonts w:ascii="Times New Roman" w:eastAsia="Calibri" w:hAnsi="Times New Roman" w:cs="Times New Roman"/>
                <w:bCs/>
                <w:i/>
                <w:sz w:val="20"/>
                <w:szCs w:val="20"/>
              </w:rPr>
              <w:t>le travail, l’emploi et la sécurité sociale ».</w:t>
            </w:r>
          </w:p>
        </w:tc>
      </w:tr>
      <w:tr w:rsidR="008C4E51" w:rsidRPr="008C4E51" w14:paraId="2F4E0D01" w14:textId="77777777" w:rsidTr="007C1D05">
        <w:trPr>
          <w:trHeight w:val="57"/>
          <w:jc w:val="center"/>
        </w:trPr>
        <w:tc>
          <w:tcPr>
            <w:tcW w:w="3481" w:type="dxa"/>
            <w:vAlign w:val="center"/>
          </w:tcPr>
          <w:p w14:paraId="2F96861F"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lastRenderedPageBreak/>
              <w:t>Loi n°2003-034 du 05 août 2003 portant création d’un établissement à caractère sociale dénommé CNSS.</w:t>
            </w:r>
          </w:p>
        </w:tc>
        <w:tc>
          <w:tcPr>
            <w:tcW w:w="1975" w:type="dxa"/>
            <w:vAlign w:val="center"/>
          </w:tcPr>
          <w:p w14:paraId="3CA4174C"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7E1E95BF"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Sécurité sociale des travailleurs</w:t>
            </w:r>
          </w:p>
        </w:tc>
        <w:tc>
          <w:tcPr>
            <w:tcW w:w="9565" w:type="dxa"/>
          </w:tcPr>
          <w:p w14:paraId="7663CA1A"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L’article 3</w:t>
            </w:r>
            <w:r w:rsidRPr="008C4E51">
              <w:rPr>
                <w:rFonts w:ascii="Times New Roman" w:eastAsia="Calibri" w:hAnsi="Times New Roman" w:cs="Times New Roman"/>
                <w:bCs/>
                <w:i/>
                <w:sz w:val="20"/>
                <w:szCs w:val="20"/>
              </w:rPr>
              <w:t xml:space="preserve"> prévoit que « doit obligatoirement s’affilier à la CNSS tout employeur public ou privé qui utilise les services d’un plusieurs travailleurs au sens de l’article 2 du code du travail exerçant ses activités sur le territoire </w:t>
            </w:r>
            <w:r w:rsidR="00513E29" w:rsidRPr="008C4E51">
              <w:rPr>
                <w:rFonts w:ascii="Times New Roman" w:eastAsia="Calibri" w:hAnsi="Times New Roman" w:cs="Times New Roman"/>
                <w:bCs/>
                <w:i/>
                <w:sz w:val="20"/>
                <w:szCs w:val="20"/>
              </w:rPr>
              <w:t>de la</w:t>
            </w:r>
            <w:r w:rsidRPr="008C4E51">
              <w:rPr>
                <w:rFonts w:ascii="Times New Roman" w:eastAsia="Calibri" w:hAnsi="Times New Roman" w:cs="Times New Roman"/>
                <w:bCs/>
                <w:i/>
                <w:sz w:val="20"/>
                <w:szCs w:val="20"/>
              </w:rPr>
              <w:t xml:space="preserve"> république du Niger.»</w:t>
            </w:r>
          </w:p>
          <w:p w14:paraId="6D4D4240" w14:textId="77777777" w:rsidR="006D481C" w:rsidRPr="008C4E51" w:rsidRDefault="006D481C" w:rsidP="007C1D05">
            <w:pPr>
              <w:spacing w:after="0" w:line="240" w:lineRule="auto"/>
              <w:rPr>
                <w:rFonts w:ascii="Times New Roman" w:eastAsia="Calibri" w:hAnsi="Times New Roman" w:cs="Times New Roman"/>
                <w:bCs/>
                <w:i/>
                <w:iCs/>
                <w:sz w:val="20"/>
                <w:szCs w:val="20"/>
              </w:rPr>
            </w:pPr>
            <w:r w:rsidRPr="008C4E51">
              <w:rPr>
                <w:rFonts w:ascii="Times New Roman" w:eastAsia="Calibri" w:hAnsi="Times New Roman" w:cs="Times New Roman"/>
                <w:b/>
                <w:bCs/>
                <w:i/>
                <w:sz w:val="20"/>
                <w:szCs w:val="20"/>
              </w:rPr>
              <w:t>Article 15</w:t>
            </w:r>
            <w:r w:rsidRPr="008C4E51">
              <w:rPr>
                <w:rFonts w:ascii="Times New Roman" w:eastAsia="Calibri" w:hAnsi="Times New Roman" w:cs="Times New Roman"/>
                <w:bCs/>
                <w:i/>
                <w:sz w:val="20"/>
                <w:szCs w:val="20"/>
              </w:rPr>
              <w:t xml:space="preserve"> : </w:t>
            </w:r>
            <w:r w:rsidRPr="008C4E51">
              <w:rPr>
                <w:rFonts w:ascii="Times New Roman" w:eastAsia="Calibri" w:hAnsi="Times New Roman" w:cs="Times New Roman"/>
                <w:bCs/>
                <w:i/>
                <w:iCs/>
                <w:sz w:val="20"/>
                <w:szCs w:val="20"/>
              </w:rPr>
              <w:t>L’employeur qui a contrevenu aux dispositions légales et règlementaires relatives à l’affiliation à la CNSS et au paiement des cotisations est passible d’une amende de cinq mille (5 000) francs à cinq cent mille (500 000) francs sans préjudice de la condamnation au paiement de la somme représentant les cotisations dont le versement lui incombait augmentée des majorations de retard.</w:t>
            </w:r>
          </w:p>
          <w:p w14:paraId="47F3865D" w14:textId="77777777" w:rsidR="006D481C" w:rsidRPr="008C4E51" w:rsidRDefault="006D481C" w:rsidP="007C1D05">
            <w:pPr>
              <w:spacing w:after="0" w:line="240" w:lineRule="auto"/>
              <w:rPr>
                <w:rFonts w:ascii="Times New Roman" w:eastAsia="Calibri" w:hAnsi="Times New Roman" w:cs="Times New Roman"/>
                <w:bCs/>
                <w:i/>
                <w:iCs/>
                <w:sz w:val="20"/>
                <w:szCs w:val="20"/>
              </w:rPr>
            </w:pPr>
            <w:r w:rsidRPr="008C4E51">
              <w:rPr>
                <w:rFonts w:ascii="Times New Roman" w:eastAsia="Calibri" w:hAnsi="Times New Roman" w:cs="Times New Roman"/>
                <w:bCs/>
                <w:i/>
                <w:iCs/>
                <w:sz w:val="20"/>
                <w:szCs w:val="20"/>
              </w:rPr>
              <w:t>L’amende est appliquée autant de fois qu’il y a de travailleurs pour lesquels les versements n’ont pas été ou n’ont été que partiellement effectués sans que le montant total des amendes infligées à un même contrevenant puisse excéder dix (10) fois le taux maximum de l’amende prévue sans préjudice du paiement de la somme due au titre des cotisations y compris les intérêts moratoires.</w:t>
            </w:r>
          </w:p>
          <w:p w14:paraId="64767407" w14:textId="77777777" w:rsidR="006D481C" w:rsidRPr="008C4E51" w:rsidRDefault="006D481C" w:rsidP="007C1D05">
            <w:pPr>
              <w:spacing w:after="0" w:line="240" w:lineRule="auto"/>
              <w:jc w:val="both"/>
              <w:rPr>
                <w:rFonts w:ascii="Times New Roman" w:eastAsia="Calibri" w:hAnsi="Times New Roman" w:cs="Times New Roman"/>
                <w:bCs/>
                <w:i/>
                <w:iCs/>
                <w:sz w:val="20"/>
                <w:szCs w:val="20"/>
              </w:rPr>
            </w:pPr>
            <w:r w:rsidRPr="008C4E51">
              <w:rPr>
                <w:rFonts w:ascii="Times New Roman" w:eastAsia="Calibri" w:hAnsi="Times New Roman" w:cs="Times New Roman"/>
                <w:b/>
                <w:bCs/>
                <w:i/>
                <w:sz w:val="20"/>
                <w:szCs w:val="20"/>
              </w:rPr>
              <w:t>Article 16</w:t>
            </w:r>
            <w:r w:rsidRPr="008C4E51">
              <w:rPr>
                <w:rFonts w:ascii="Times New Roman" w:eastAsia="Calibri" w:hAnsi="Times New Roman" w:cs="Times New Roman"/>
                <w:bCs/>
                <w:i/>
                <w:sz w:val="20"/>
                <w:szCs w:val="20"/>
              </w:rPr>
              <w:t xml:space="preserve"> : </w:t>
            </w:r>
            <w:r w:rsidRPr="008C4E51">
              <w:rPr>
                <w:rFonts w:ascii="Times New Roman" w:eastAsia="Calibri" w:hAnsi="Times New Roman" w:cs="Times New Roman"/>
                <w:bCs/>
                <w:i/>
                <w:iCs/>
                <w:sz w:val="20"/>
                <w:szCs w:val="20"/>
              </w:rPr>
              <w:t xml:space="preserve">En cas de récidive le contrevenant est puni d’un emprisonnement </w:t>
            </w:r>
            <w:r w:rsidR="00513E29" w:rsidRPr="008C4E51">
              <w:rPr>
                <w:rFonts w:ascii="Times New Roman" w:eastAsia="Calibri" w:hAnsi="Times New Roman" w:cs="Times New Roman"/>
                <w:bCs/>
                <w:i/>
                <w:iCs/>
                <w:sz w:val="20"/>
                <w:szCs w:val="20"/>
              </w:rPr>
              <w:t>d’un</w:t>
            </w:r>
            <w:r w:rsidRPr="008C4E51">
              <w:rPr>
                <w:rFonts w:ascii="Times New Roman" w:eastAsia="Calibri" w:hAnsi="Times New Roman" w:cs="Times New Roman"/>
                <w:bCs/>
                <w:i/>
                <w:iCs/>
                <w:sz w:val="20"/>
                <w:szCs w:val="20"/>
              </w:rPr>
              <w:t xml:space="preserve"> (1) à quinze (15) jours et d’une amende de cent mille (100 000) francs à un million (1 000 000) de francs ou l’une de ces deux peines seulement sans préjudice de la condamnation au paiement de la somme représentant les cotisations dont le versement lui incombait augmentée des majorations de </w:t>
            </w:r>
            <w:r w:rsidR="00513E29" w:rsidRPr="008C4E51">
              <w:rPr>
                <w:rFonts w:ascii="Times New Roman" w:eastAsia="Calibri" w:hAnsi="Times New Roman" w:cs="Times New Roman"/>
                <w:bCs/>
                <w:i/>
                <w:iCs/>
                <w:sz w:val="20"/>
                <w:szCs w:val="20"/>
              </w:rPr>
              <w:t>retard.</w:t>
            </w:r>
          </w:p>
        </w:tc>
      </w:tr>
      <w:tr w:rsidR="008C4E51" w:rsidRPr="008C4E51" w14:paraId="3A75A89F" w14:textId="77777777" w:rsidTr="007C1D05">
        <w:trPr>
          <w:trHeight w:val="57"/>
          <w:jc w:val="center"/>
        </w:trPr>
        <w:tc>
          <w:tcPr>
            <w:tcW w:w="3481" w:type="dxa"/>
            <w:vAlign w:val="center"/>
          </w:tcPr>
          <w:p w14:paraId="6055BEBF"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 xml:space="preserve">Ordonnance n°79-45 du 27 décembre 1979 </w:t>
            </w:r>
            <w:r w:rsidR="00513E29" w:rsidRPr="008C4E51">
              <w:rPr>
                <w:rFonts w:ascii="Times New Roman" w:eastAsia="Calibri" w:hAnsi="Times New Roman" w:cs="Times New Roman"/>
                <w:bCs/>
                <w:sz w:val="20"/>
                <w:szCs w:val="20"/>
              </w:rPr>
              <w:t>complétant la</w:t>
            </w:r>
            <w:r w:rsidRPr="008C4E51">
              <w:rPr>
                <w:rFonts w:ascii="Times New Roman" w:eastAsia="Calibri" w:hAnsi="Times New Roman" w:cs="Times New Roman"/>
                <w:bCs/>
                <w:sz w:val="20"/>
                <w:szCs w:val="20"/>
              </w:rPr>
              <w:t xml:space="preserve"> loi n°66-33 relative aux EDII</w:t>
            </w:r>
          </w:p>
        </w:tc>
        <w:tc>
          <w:tcPr>
            <w:tcW w:w="1975" w:type="dxa"/>
            <w:vAlign w:val="center"/>
          </w:tcPr>
          <w:p w14:paraId="548387FE"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Promotion de la sécurité et santé au travail</w:t>
            </w:r>
          </w:p>
        </w:tc>
        <w:tc>
          <w:tcPr>
            <w:tcW w:w="9565" w:type="dxa"/>
          </w:tcPr>
          <w:p w14:paraId="5504F69C"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
                <w:bCs/>
                <w:sz w:val="20"/>
                <w:szCs w:val="20"/>
              </w:rPr>
              <w:t>Article 10 alinéa3</w:t>
            </w:r>
            <w:r w:rsidRPr="008C4E51">
              <w:rPr>
                <w:rFonts w:ascii="Times New Roman" w:eastAsia="Calibri" w:hAnsi="Times New Roman" w:cs="Times New Roman"/>
                <w:bCs/>
                <w:sz w:val="20"/>
                <w:szCs w:val="20"/>
              </w:rPr>
              <w:t xml:space="preserve"> : </w:t>
            </w:r>
            <w:r w:rsidRPr="008C4E51">
              <w:rPr>
                <w:rFonts w:ascii="Times New Roman" w:eastAsia="Calibri" w:hAnsi="Times New Roman" w:cs="Times New Roman"/>
                <w:bCs/>
                <w:i/>
                <w:sz w:val="20"/>
                <w:szCs w:val="20"/>
              </w:rPr>
              <w:t xml:space="preserve">Seront puni d’une amende de 40.000 à 200.000l’industriel qui continue à exploiter un établissement sans respect des règles de sécurité visant à minimiser les dangers et les nuisances ou sans respect des observations faites lors des inspections effectuées par les agents qualifiés des </w:t>
            </w:r>
            <w:r w:rsidR="00513E29" w:rsidRPr="008C4E51">
              <w:rPr>
                <w:rFonts w:ascii="Times New Roman" w:eastAsia="Calibri" w:hAnsi="Times New Roman" w:cs="Times New Roman"/>
                <w:bCs/>
                <w:i/>
                <w:sz w:val="20"/>
                <w:szCs w:val="20"/>
              </w:rPr>
              <w:t>autorités administratives</w:t>
            </w:r>
            <w:r w:rsidRPr="008C4E51">
              <w:rPr>
                <w:rFonts w:ascii="Times New Roman" w:eastAsia="Calibri" w:hAnsi="Times New Roman" w:cs="Times New Roman"/>
                <w:bCs/>
                <w:i/>
                <w:sz w:val="20"/>
                <w:szCs w:val="20"/>
              </w:rPr>
              <w:t xml:space="preserve"> dont relève les établissements considérés.</w:t>
            </w:r>
          </w:p>
        </w:tc>
      </w:tr>
      <w:tr w:rsidR="008C4E51" w:rsidRPr="008C4E51" w14:paraId="12268B52" w14:textId="77777777" w:rsidTr="007C1D05">
        <w:trPr>
          <w:trHeight w:val="57"/>
          <w:jc w:val="center"/>
        </w:trPr>
        <w:tc>
          <w:tcPr>
            <w:tcW w:w="3481" w:type="dxa"/>
            <w:vAlign w:val="center"/>
          </w:tcPr>
          <w:p w14:paraId="4ED2AF75"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Décret n° 2017-682/PRN/MET/PS du 10 août 2017 portant partie réglementaire du code du travail.</w:t>
            </w:r>
          </w:p>
        </w:tc>
        <w:tc>
          <w:tcPr>
            <w:tcW w:w="1975" w:type="dxa"/>
            <w:vAlign w:val="center"/>
          </w:tcPr>
          <w:p w14:paraId="03A1F13A"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
                <w:bCs/>
                <w:sz w:val="20"/>
                <w:szCs w:val="20"/>
              </w:rPr>
            </w:pPr>
            <w:r w:rsidRPr="008C4E51">
              <w:rPr>
                <w:rFonts w:ascii="Times New Roman" w:eastAsia="Calibri" w:hAnsi="Times New Roman" w:cs="Times New Roman"/>
                <w:bCs/>
                <w:sz w:val="20"/>
                <w:szCs w:val="20"/>
              </w:rPr>
              <w:t>Emploi, travail et sécurité sociale des travailleurs</w:t>
            </w:r>
            <w:r w:rsidRPr="008C4E51">
              <w:rPr>
                <w:rFonts w:ascii="Times New Roman" w:eastAsia="Calibri" w:hAnsi="Times New Roman" w:cs="Times New Roman"/>
                <w:b/>
                <w:bCs/>
                <w:sz w:val="20"/>
                <w:szCs w:val="20"/>
              </w:rPr>
              <w:t>.</w:t>
            </w:r>
          </w:p>
        </w:tc>
        <w:tc>
          <w:tcPr>
            <w:tcW w:w="9565" w:type="dxa"/>
          </w:tcPr>
          <w:p w14:paraId="76AFE9C0"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 213 alinéa1</w:t>
            </w:r>
            <w:r w:rsidRPr="008C4E51">
              <w:rPr>
                <w:rFonts w:ascii="Times New Roman" w:eastAsia="Calibri" w:hAnsi="Times New Roman" w:cs="Times New Roman"/>
                <w:bCs/>
                <w:i/>
                <w:sz w:val="20"/>
                <w:szCs w:val="20"/>
              </w:rPr>
              <w:t xml:space="preserve"> prévoit que « l’employeur responsable de la protection de la santé et de la vie des travailleurs qu’il emploie, doit veiller à ce que ni la santé physique, ni la santé mentale des travailleurs ne subisse de préjudice à aucun poste de travail. Les frais qui en résultent et ceux nécessaire à la formation et à l’instruction de ses collaborateurs sont à sa chargé.</w:t>
            </w:r>
          </w:p>
          <w:p w14:paraId="55A766FB"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tc>
      </w:tr>
      <w:tr w:rsidR="008C4E51" w:rsidRPr="008C4E51" w14:paraId="18792720" w14:textId="77777777" w:rsidTr="007C1D05">
        <w:trPr>
          <w:trHeight w:val="57"/>
          <w:jc w:val="center"/>
        </w:trPr>
        <w:tc>
          <w:tcPr>
            <w:tcW w:w="3481" w:type="dxa"/>
            <w:vAlign w:val="center"/>
          </w:tcPr>
          <w:p w14:paraId="6BBB7DFC"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Décret n° 2009-155/PRN/MFP/T du 1er juin 2009 modifiant les dispositions du décret n°65-117 du 18 août 1965 portant détermination des règles de gestion du régime de réparation et de prévention des accidents du travail et des maladies professionnelles par la (CNSS).</w:t>
            </w:r>
          </w:p>
        </w:tc>
        <w:tc>
          <w:tcPr>
            <w:tcW w:w="1975" w:type="dxa"/>
            <w:vAlign w:val="center"/>
          </w:tcPr>
          <w:p w14:paraId="12DD2B67"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49D6D5D3"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51D5DD76"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149DE198"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Sécurité sociale</w:t>
            </w:r>
          </w:p>
        </w:tc>
        <w:tc>
          <w:tcPr>
            <w:tcW w:w="9565" w:type="dxa"/>
          </w:tcPr>
          <w:p w14:paraId="07E44303" w14:textId="77777777" w:rsidR="00547F0D" w:rsidRPr="008C4E51" w:rsidRDefault="00547F0D"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 3</w:t>
            </w:r>
            <w:r w:rsidRPr="008C4E51">
              <w:rPr>
                <w:rFonts w:ascii="Times New Roman" w:eastAsia="Calibri" w:hAnsi="Times New Roman" w:cs="Times New Roman"/>
                <w:bCs/>
                <w:i/>
                <w:sz w:val="20"/>
                <w:szCs w:val="20"/>
              </w:rPr>
              <w:t xml:space="preserve"> (nouveau) : Le taux de cotisation visé à l’article premier est provisoirement fixé à 1,75 </w:t>
            </w:r>
            <w:r w:rsidR="00513E29" w:rsidRPr="008C4E51">
              <w:rPr>
                <w:rFonts w:ascii="Times New Roman" w:eastAsia="Calibri" w:hAnsi="Times New Roman" w:cs="Times New Roman"/>
                <w:bCs/>
                <w:i/>
                <w:sz w:val="20"/>
                <w:szCs w:val="20"/>
              </w:rPr>
              <w:t>% des</w:t>
            </w:r>
            <w:r w:rsidRPr="008C4E51">
              <w:rPr>
                <w:rFonts w:ascii="Times New Roman" w:eastAsia="Calibri" w:hAnsi="Times New Roman" w:cs="Times New Roman"/>
                <w:bCs/>
                <w:i/>
                <w:sz w:val="20"/>
                <w:szCs w:val="20"/>
              </w:rPr>
              <w:t xml:space="preserve"> salaires et gains tels que définis à l’article 31 du décret n° 2005-064/PRN/MFP/T du 11 mars 2005, portant approbation des statuts de la Caisse Nationale de Sécurité Sociale (CNSS).</w:t>
            </w:r>
          </w:p>
          <w:p w14:paraId="5AEB85CE"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i/>
                <w:sz w:val="20"/>
                <w:szCs w:val="20"/>
              </w:rPr>
            </w:pPr>
          </w:p>
        </w:tc>
      </w:tr>
      <w:tr w:rsidR="008C4E51" w:rsidRPr="008C4E51" w14:paraId="74F47FDF" w14:textId="77777777" w:rsidTr="007C1D05">
        <w:trPr>
          <w:trHeight w:val="57"/>
          <w:jc w:val="center"/>
        </w:trPr>
        <w:tc>
          <w:tcPr>
            <w:tcW w:w="3481" w:type="dxa"/>
            <w:vAlign w:val="center"/>
          </w:tcPr>
          <w:p w14:paraId="7ADEB0B1"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 xml:space="preserve">Décret n° 2013-279/PRN/MFP/T du 24  Juillet 2013, modifiant et complétant le </w:t>
            </w:r>
            <w:r w:rsidRPr="008C4E51">
              <w:rPr>
                <w:rFonts w:ascii="Times New Roman" w:eastAsia="Calibri" w:hAnsi="Times New Roman" w:cs="Times New Roman"/>
                <w:bCs/>
                <w:sz w:val="20"/>
                <w:szCs w:val="20"/>
              </w:rPr>
              <w:lastRenderedPageBreak/>
              <w:t>décret N° 2005- 64/PRN/MFP/T du 11 Mars 2005 portant approbation des Statuts de la CNSS,</w:t>
            </w:r>
          </w:p>
        </w:tc>
        <w:tc>
          <w:tcPr>
            <w:tcW w:w="1975" w:type="dxa"/>
            <w:vAlign w:val="center"/>
          </w:tcPr>
          <w:p w14:paraId="4C2D6DBC"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05D7B3D2" w14:textId="77777777" w:rsidR="00C81018" w:rsidRPr="008C4E51" w:rsidRDefault="00C81018" w:rsidP="007C1D05">
            <w:pPr>
              <w:pStyle w:val="Paragraphedeliste"/>
              <w:spacing w:after="0" w:line="240" w:lineRule="auto"/>
              <w:ind w:left="0"/>
              <w:jc w:val="both"/>
              <w:rPr>
                <w:rFonts w:ascii="Times New Roman" w:eastAsia="Calibri" w:hAnsi="Times New Roman" w:cs="Times New Roman"/>
                <w:bCs/>
                <w:sz w:val="20"/>
                <w:szCs w:val="20"/>
              </w:rPr>
            </w:pPr>
          </w:p>
          <w:p w14:paraId="3F1A2FB1" w14:textId="77777777" w:rsidR="00C81018" w:rsidRPr="008C4E51" w:rsidRDefault="00C81018"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lastRenderedPageBreak/>
              <w:t>Sécurité sociale</w:t>
            </w:r>
          </w:p>
        </w:tc>
        <w:tc>
          <w:tcPr>
            <w:tcW w:w="9565" w:type="dxa"/>
          </w:tcPr>
          <w:p w14:paraId="6AA4802D" w14:textId="77777777" w:rsidR="00547F0D" w:rsidRPr="008C4E51" w:rsidRDefault="00547F0D"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lastRenderedPageBreak/>
              <w:t>Article 8 :</w:t>
            </w:r>
            <w:r w:rsidRPr="008C4E51">
              <w:rPr>
                <w:rFonts w:ascii="Times New Roman" w:eastAsia="Calibri" w:hAnsi="Times New Roman" w:cs="Times New Roman"/>
                <w:bCs/>
                <w:i/>
                <w:sz w:val="20"/>
                <w:szCs w:val="20"/>
              </w:rPr>
              <w:t xml:space="preserve"> Les charges de la CNSS comprennent :</w:t>
            </w:r>
          </w:p>
          <w:p w14:paraId="43D6273F" w14:textId="77777777" w:rsidR="00547F0D" w:rsidRPr="008C4E51" w:rsidRDefault="00547F0D"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  le paiement des prestations familiales ;</w:t>
            </w:r>
          </w:p>
          <w:p w14:paraId="09AC811E" w14:textId="77777777" w:rsidR="00547F0D" w:rsidRPr="008C4E51" w:rsidRDefault="00547F0D"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lastRenderedPageBreak/>
              <w:t>-  le paiement des indemnités et rentes au profit des victimes des accidents du travail et des maladies professionnelles et leurs ayants droit ;</w:t>
            </w:r>
          </w:p>
          <w:p w14:paraId="39E21E96" w14:textId="77777777" w:rsidR="00547F0D" w:rsidRPr="008C4E51" w:rsidRDefault="00547F0D"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  le paiement des pensions aux travailleurs et leurs ayants droit ;</w:t>
            </w:r>
          </w:p>
          <w:p w14:paraId="32BC2D4B" w14:textId="77777777" w:rsidR="00547F0D" w:rsidRPr="008C4E51" w:rsidRDefault="00547F0D"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  les dépenses de la prévention et de la réparation des accidents du travail et des maladies professionnelles ;</w:t>
            </w:r>
          </w:p>
          <w:p w14:paraId="7822770D" w14:textId="77777777" w:rsidR="00547F0D" w:rsidRPr="008C4E51" w:rsidRDefault="00547F0D"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  les dépenses de l’action sanitaire et sociale ;</w:t>
            </w:r>
          </w:p>
          <w:p w14:paraId="5D3E21A3" w14:textId="77777777" w:rsidR="00547F0D" w:rsidRPr="008C4E51" w:rsidRDefault="00547F0D"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 la contribution au fonds social ;</w:t>
            </w:r>
          </w:p>
          <w:p w14:paraId="339D440E" w14:textId="77777777" w:rsidR="00547F0D" w:rsidRPr="008C4E51" w:rsidRDefault="00547F0D"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 les dépenses de fonctionnement ;</w:t>
            </w:r>
          </w:p>
          <w:p w14:paraId="33489EC2" w14:textId="77777777" w:rsidR="00547F0D" w:rsidRPr="008C4E51" w:rsidRDefault="00547F0D"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 les dépenses d’investissements ;</w:t>
            </w:r>
          </w:p>
          <w:p w14:paraId="03FF51DF" w14:textId="77777777" w:rsidR="006D481C" w:rsidRPr="008C4E51" w:rsidRDefault="00547F0D"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 xml:space="preserve"> - les charges diverses.</w:t>
            </w:r>
          </w:p>
        </w:tc>
      </w:tr>
      <w:tr w:rsidR="008C4E51" w:rsidRPr="008C4E51" w14:paraId="3A989620" w14:textId="77777777" w:rsidTr="007C1D05">
        <w:trPr>
          <w:trHeight w:val="57"/>
          <w:jc w:val="center"/>
        </w:trPr>
        <w:tc>
          <w:tcPr>
            <w:tcW w:w="3481" w:type="dxa"/>
            <w:vAlign w:val="center"/>
          </w:tcPr>
          <w:p w14:paraId="62DA8020"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lastRenderedPageBreak/>
              <w:t xml:space="preserve">Décret </w:t>
            </w:r>
            <w:r w:rsidR="002058C2" w:rsidRPr="008C4E51">
              <w:rPr>
                <w:rFonts w:ascii="Times New Roman" w:eastAsia="Calibri" w:hAnsi="Times New Roman" w:cs="Times New Roman"/>
                <w:bCs/>
                <w:sz w:val="20"/>
                <w:szCs w:val="20"/>
              </w:rPr>
              <w:t>n°2012-359</w:t>
            </w:r>
            <w:r w:rsidRPr="008C4E51">
              <w:rPr>
                <w:rFonts w:ascii="Times New Roman" w:eastAsia="Calibri" w:hAnsi="Times New Roman" w:cs="Times New Roman"/>
                <w:bCs/>
                <w:sz w:val="20"/>
                <w:szCs w:val="20"/>
              </w:rPr>
              <w:t>/PRN/MFPT fixant les salaires minima par catégories professionnelles des travailleurs régis par la CCI.</w:t>
            </w:r>
          </w:p>
        </w:tc>
        <w:tc>
          <w:tcPr>
            <w:tcW w:w="1975" w:type="dxa"/>
            <w:vAlign w:val="center"/>
          </w:tcPr>
          <w:p w14:paraId="73723E0A"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00C2ED7D"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Salaire minima</w:t>
            </w:r>
          </w:p>
        </w:tc>
        <w:tc>
          <w:tcPr>
            <w:tcW w:w="9565" w:type="dxa"/>
          </w:tcPr>
          <w:p w14:paraId="511D7E98"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 1</w:t>
            </w:r>
            <w:r w:rsidRPr="008C4E51">
              <w:rPr>
                <w:rFonts w:ascii="Times New Roman" w:eastAsia="Calibri" w:hAnsi="Times New Roman" w:cs="Times New Roman"/>
                <w:bCs/>
                <w:i/>
                <w:sz w:val="20"/>
                <w:szCs w:val="20"/>
              </w:rPr>
              <w:t> : Ce décret fixe les salaires minima des travailleurs régis par la CCI.</w:t>
            </w:r>
          </w:p>
          <w:p w14:paraId="738E712C"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 xml:space="preserve">En application de ce texte aucun employeur ou prestataires ne peut payer ses travailleurs en dessous de 30.047fcfa. </w:t>
            </w:r>
          </w:p>
        </w:tc>
      </w:tr>
      <w:tr w:rsidR="008C4E51" w:rsidRPr="008C4E51" w14:paraId="619348FC" w14:textId="77777777" w:rsidTr="007C1D05">
        <w:trPr>
          <w:trHeight w:val="57"/>
          <w:jc w:val="center"/>
        </w:trPr>
        <w:tc>
          <w:tcPr>
            <w:tcW w:w="3481" w:type="dxa"/>
            <w:vAlign w:val="center"/>
          </w:tcPr>
          <w:p w14:paraId="0AC42E42"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Décret n° 2020-014/PRN/PS du 10 janvier 2020 fixant les modalités d’application de la loi n° 2018-22 du 27 avril 2018.</w:t>
            </w:r>
          </w:p>
        </w:tc>
        <w:tc>
          <w:tcPr>
            <w:tcW w:w="1975" w:type="dxa"/>
            <w:vAlign w:val="center"/>
          </w:tcPr>
          <w:p w14:paraId="232F4B48"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6867D090"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Protection sociale</w:t>
            </w:r>
          </w:p>
        </w:tc>
        <w:tc>
          <w:tcPr>
            <w:tcW w:w="9565" w:type="dxa"/>
          </w:tcPr>
          <w:p w14:paraId="71B9021F"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 2</w:t>
            </w:r>
            <w:r w:rsidRPr="008C4E51">
              <w:rPr>
                <w:rFonts w:ascii="Times New Roman" w:eastAsia="Calibri" w:hAnsi="Times New Roman" w:cs="Times New Roman"/>
                <w:bCs/>
                <w:i/>
                <w:sz w:val="20"/>
                <w:szCs w:val="20"/>
              </w:rPr>
              <w:t> : la réalisation de ces droits par l’Etat au profit des personnes vulnérables sera faite de manière progressive en fonction des moyens de celui-ci, conformément à la recommandation n°207 de l’OIT.</w:t>
            </w:r>
          </w:p>
        </w:tc>
      </w:tr>
      <w:tr w:rsidR="008C4E51" w:rsidRPr="008C4E51" w14:paraId="390AE65B" w14:textId="77777777" w:rsidTr="007C1D05">
        <w:trPr>
          <w:trHeight w:val="57"/>
          <w:jc w:val="center"/>
        </w:trPr>
        <w:tc>
          <w:tcPr>
            <w:tcW w:w="3481" w:type="dxa"/>
            <w:vAlign w:val="center"/>
          </w:tcPr>
          <w:p w14:paraId="6A63D0C6"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Décret n°96-405/PRN/ MFPT/E du 4 novembre 1996 portant approbation des statuts de l’ANPE.</w:t>
            </w:r>
          </w:p>
        </w:tc>
        <w:tc>
          <w:tcPr>
            <w:tcW w:w="1975" w:type="dxa"/>
            <w:vAlign w:val="center"/>
          </w:tcPr>
          <w:p w14:paraId="124D24FB"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34907DFC"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263E0D5B"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Emploi</w:t>
            </w:r>
          </w:p>
        </w:tc>
        <w:tc>
          <w:tcPr>
            <w:tcW w:w="9565" w:type="dxa"/>
          </w:tcPr>
          <w:p w14:paraId="3593299C"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 4</w:t>
            </w:r>
            <w:r w:rsidRPr="008C4E51">
              <w:rPr>
                <w:rFonts w:ascii="Times New Roman" w:eastAsia="Calibri" w:hAnsi="Times New Roman" w:cs="Times New Roman"/>
                <w:bCs/>
                <w:i/>
                <w:sz w:val="20"/>
                <w:szCs w:val="20"/>
              </w:rPr>
              <w:t> : l’Agence Nationale pour la Promotion de l’Emploi est chargée :</w:t>
            </w:r>
          </w:p>
          <w:p w14:paraId="69B01F6F"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du placement des demandeurs d’emploi ;</w:t>
            </w:r>
          </w:p>
          <w:p w14:paraId="24B2D665"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 xml:space="preserve">de l’opération d’introduction et de rapatriement de main d’œuvre ; </w:t>
            </w:r>
          </w:p>
          <w:p w14:paraId="7BD797D6"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du transfert, dans le cadre de la réglementation en vigueur, des économies des travailleurs migrants ;</w:t>
            </w:r>
          </w:p>
          <w:p w14:paraId="18E8E0F5"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de l’enregistrement des déclarations relatives à l’emploi des travailleurs et de l’établissement de leur carte de travail…</w:t>
            </w:r>
          </w:p>
        </w:tc>
      </w:tr>
      <w:tr w:rsidR="008C4E51" w:rsidRPr="008C4E51" w14:paraId="16855FF7" w14:textId="77777777" w:rsidTr="007C1D05">
        <w:trPr>
          <w:trHeight w:val="57"/>
          <w:jc w:val="center"/>
        </w:trPr>
        <w:tc>
          <w:tcPr>
            <w:tcW w:w="3481" w:type="dxa"/>
            <w:vAlign w:val="center"/>
          </w:tcPr>
          <w:p w14:paraId="7233F23E"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Décret n° 96-406/PRN/MFPT/E du 04 novembre 1996, déterminant les conditions de création et d’ouverture des bureaux ou offices privés de placement.</w:t>
            </w:r>
          </w:p>
        </w:tc>
        <w:tc>
          <w:tcPr>
            <w:tcW w:w="1975" w:type="dxa"/>
            <w:vAlign w:val="center"/>
          </w:tcPr>
          <w:p w14:paraId="4DE135C6"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53D8D381"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Placement de la main d’œuvre.</w:t>
            </w:r>
          </w:p>
        </w:tc>
        <w:tc>
          <w:tcPr>
            <w:tcW w:w="9565" w:type="dxa"/>
          </w:tcPr>
          <w:p w14:paraId="4036EF41"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 3</w:t>
            </w:r>
            <w:r w:rsidRPr="008C4E51">
              <w:rPr>
                <w:rFonts w:ascii="Times New Roman" w:eastAsia="Calibri" w:hAnsi="Times New Roman" w:cs="Times New Roman"/>
                <w:bCs/>
                <w:i/>
                <w:sz w:val="20"/>
                <w:szCs w:val="20"/>
              </w:rPr>
              <w:t xml:space="preserve"> : les bureaux ou offices privés de placement sont tenus de communiquer au service public de l’emploi un rapport mensuel sur le nombre et </w:t>
            </w:r>
            <w:r w:rsidR="00513E29" w:rsidRPr="008C4E51">
              <w:rPr>
                <w:rFonts w:ascii="Times New Roman" w:eastAsia="Calibri" w:hAnsi="Times New Roman" w:cs="Times New Roman"/>
                <w:bCs/>
                <w:i/>
                <w:sz w:val="20"/>
                <w:szCs w:val="20"/>
              </w:rPr>
              <w:t>la nature</w:t>
            </w:r>
            <w:r w:rsidRPr="008C4E51">
              <w:rPr>
                <w:rFonts w:ascii="Times New Roman" w:eastAsia="Calibri" w:hAnsi="Times New Roman" w:cs="Times New Roman"/>
                <w:bCs/>
                <w:i/>
                <w:sz w:val="20"/>
                <w:szCs w:val="20"/>
              </w:rPr>
              <w:t xml:space="preserve"> des offres d’emploi reçues, le nombre et le niveau de qualification professionnelle des demandeurs d’emploi enregistrés et le nombre de placements effectués.</w:t>
            </w:r>
          </w:p>
        </w:tc>
      </w:tr>
      <w:tr w:rsidR="008C4E51" w:rsidRPr="008C4E51" w14:paraId="799F1BBD" w14:textId="77777777" w:rsidTr="007C1D05">
        <w:trPr>
          <w:trHeight w:val="57"/>
          <w:jc w:val="center"/>
        </w:trPr>
        <w:tc>
          <w:tcPr>
            <w:tcW w:w="3481" w:type="dxa"/>
            <w:vAlign w:val="center"/>
          </w:tcPr>
          <w:p w14:paraId="15BF47EC"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Décret n° 96-408/PRN/MFPT/E du 04 novembre 1996 portant modalités de création, d’organisation et de fonctionnement des comités de sécurité et santé au travail</w:t>
            </w:r>
          </w:p>
        </w:tc>
        <w:tc>
          <w:tcPr>
            <w:tcW w:w="1975" w:type="dxa"/>
            <w:vAlign w:val="center"/>
          </w:tcPr>
          <w:p w14:paraId="6636DD42"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Sécurité et santé au travail.</w:t>
            </w:r>
          </w:p>
        </w:tc>
        <w:tc>
          <w:tcPr>
            <w:tcW w:w="9565" w:type="dxa"/>
          </w:tcPr>
          <w:p w14:paraId="61D3137A" w14:textId="77777777" w:rsidR="006D481C" w:rsidRPr="008C4E51" w:rsidRDefault="00513E29"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w:t>
            </w:r>
            <w:r w:rsidR="006D481C" w:rsidRPr="008C4E51">
              <w:rPr>
                <w:rFonts w:ascii="Times New Roman" w:eastAsia="Calibri" w:hAnsi="Times New Roman" w:cs="Times New Roman"/>
                <w:b/>
                <w:bCs/>
                <w:i/>
                <w:sz w:val="20"/>
                <w:szCs w:val="20"/>
              </w:rPr>
              <w:t xml:space="preserve"> 2</w:t>
            </w:r>
            <w:r w:rsidR="006D481C" w:rsidRPr="008C4E51">
              <w:rPr>
                <w:rFonts w:ascii="Times New Roman" w:eastAsia="Calibri" w:hAnsi="Times New Roman" w:cs="Times New Roman"/>
                <w:bCs/>
                <w:i/>
                <w:sz w:val="20"/>
                <w:szCs w:val="20"/>
              </w:rPr>
              <w:t xml:space="preserve"> : un comité de santé et sécurité au travail (CSST) doit être créé dans toutes les entreprises ou établissements assujettis au code du travail, employant au moins 50 salariés. </w:t>
            </w:r>
            <w:r w:rsidRPr="008C4E51">
              <w:rPr>
                <w:rFonts w:ascii="Times New Roman" w:eastAsia="Calibri" w:hAnsi="Times New Roman" w:cs="Times New Roman"/>
                <w:bCs/>
                <w:i/>
                <w:sz w:val="20"/>
                <w:szCs w:val="20"/>
              </w:rPr>
              <w:t>L’effectif</w:t>
            </w:r>
            <w:r w:rsidR="006D481C" w:rsidRPr="008C4E51">
              <w:rPr>
                <w:rFonts w:ascii="Times New Roman" w:eastAsia="Calibri" w:hAnsi="Times New Roman" w:cs="Times New Roman"/>
                <w:bCs/>
                <w:i/>
                <w:sz w:val="20"/>
                <w:szCs w:val="20"/>
              </w:rPr>
              <w:t xml:space="preserve"> à prendre en considération est celui des travailleurs occupés habituellement dans l’établissement qu’ils soient ou </w:t>
            </w:r>
            <w:r w:rsidRPr="008C4E51">
              <w:rPr>
                <w:rFonts w:ascii="Times New Roman" w:eastAsia="Calibri" w:hAnsi="Times New Roman" w:cs="Times New Roman"/>
                <w:bCs/>
                <w:i/>
                <w:sz w:val="20"/>
                <w:szCs w:val="20"/>
              </w:rPr>
              <w:t>non obligatoirement</w:t>
            </w:r>
            <w:r w:rsidR="006D481C" w:rsidRPr="008C4E51">
              <w:rPr>
                <w:rFonts w:ascii="Times New Roman" w:eastAsia="Calibri" w:hAnsi="Times New Roman" w:cs="Times New Roman"/>
                <w:bCs/>
                <w:i/>
                <w:sz w:val="20"/>
                <w:szCs w:val="20"/>
              </w:rPr>
              <w:t xml:space="preserve"> inscrits au registre d’employeur. Sont assimilés aux travailleurs occupés habituellement dans l’entreprise notamment : (i) les apprentis, (ii) les travailleurs engagés à l’essai, (iii) les travailleurs engagés à l’heure ou à la journée mais de façon régulière, (iv) les travailleurs saisonniers venant régulièrement dans l’entreprise.»</w:t>
            </w:r>
          </w:p>
        </w:tc>
      </w:tr>
      <w:tr w:rsidR="008C4E51" w:rsidRPr="008C4E51" w14:paraId="0CD8FD2B" w14:textId="77777777" w:rsidTr="007C1D05">
        <w:trPr>
          <w:trHeight w:val="57"/>
          <w:jc w:val="center"/>
        </w:trPr>
        <w:tc>
          <w:tcPr>
            <w:tcW w:w="3481" w:type="dxa"/>
            <w:vAlign w:val="center"/>
          </w:tcPr>
          <w:p w14:paraId="67F81B7E"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Décret n° 96-411/PRN/MFPT/E du 04 novembre 1996 fixant l’organisation et le fonctionnement des services d’inspection du travail.</w:t>
            </w:r>
          </w:p>
        </w:tc>
        <w:tc>
          <w:tcPr>
            <w:tcW w:w="1975" w:type="dxa"/>
            <w:vAlign w:val="center"/>
          </w:tcPr>
          <w:p w14:paraId="3443981A"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 xml:space="preserve"> Inspection du travail (contrôle, conseil et conciliation.)</w:t>
            </w:r>
          </w:p>
        </w:tc>
        <w:tc>
          <w:tcPr>
            <w:tcW w:w="9565" w:type="dxa"/>
          </w:tcPr>
          <w:p w14:paraId="202EE36E"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 538 alinéa 2</w:t>
            </w:r>
            <w:r w:rsidRPr="008C4E51">
              <w:rPr>
                <w:rFonts w:ascii="Times New Roman" w:eastAsia="Calibri" w:hAnsi="Times New Roman" w:cs="Times New Roman"/>
                <w:bCs/>
                <w:i/>
                <w:sz w:val="20"/>
                <w:szCs w:val="20"/>
              </w:rPr>
              <w:t xml:space="preserve"> : Les inspecteurs du travail visitent au moins une fois par an les établissements assujettis à leur contrôle. Chaque visite d’inspection donne lieu à l’établissement d’un rapport d’inspection adressé au Ministre en charge du travail.</w:t>
            </w:r>
          </w:p>
          <w:p w14:paraId="41D7BF77"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tc>
      </w:tr>
      <w:tr w:rsidR="008C4E51" w:rsidRPr="008C4E51" w14:paraId="0E7E7014" w14:textId="77777777" w:rsidTr="007C1D05">
        <w:trPr>
          <w:trHeight w:val="57"/>
          <w:jc w:val="center"/>
        </w:trPr>
        <w:tc>
          <w:tcPr>
            <w:tcW w:w="3481" w:type="dxa"/>
            <w:vAlign w:val="center"/>
          </w:tcPr>
          <w:p w14:paraId="7B75124A"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lastRenderedPageBreak/>
              <w:t>Décret n°96-412/PRN/MFPT/E du 04 novembre 1996 portant réglementation du travail temporaire.</w:t>
            </w:r>
          </w:p>
        </w:tc>
        <w:tc>
          <w:tcPr>
            <w:tcW w:w="1975" w:type="dxa"/>
            <w:vAlign w:val="center"/>
          </w:tcPr>
          <w:p w14:paraId="554B9F83"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51333D87"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Travail temporaire</w:t>
            </w:r>
          </w:p>
        </w:tc>
        <w:tc>
          <w:tcPr>
            <w:tcW w:w="9565" w:type="dxa"/>
          </w:tcPr>
          <w:p w14:paraId="35CC5530"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sz w:val="20"/>
                <w:szCs w:val="20"/>
              </w:rPr>
              <w:t>Article 12</w:t>
            </w:r>
            <w:r w:rsidRPr="008C4E51">
              <w:rPr>
                <w:rFonts w:ascii="Times New Roman" w:eastAsia="Calibri" w:hAnsi="Times New Roman" w:cs="Times New Roman"/>
                <w:bCs/>
                <w:i/>
                <w:sz w:val="20"/>
                <w:szCs w:val="20"/>
              </w:rPr>
              <w:t> : le recrutement par une entreprise de travail temporaire doit faire l’objet obligatoirement de deux contrats écrits :</w:t>
            </w:r>
          </w:p>
          <w:p w14:paraId="7AECD08D"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le contrat de mise à disposition ;</w:t>
            </w:r>
          </w:p>
          <w:p w14:paraId="6A09A150"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le contrat de mission.</w:t>
            </w:r>
          </w:p>
        </w:tc>
      </w:tr>
      <w:tr w:rsidR="008C4E51" w:rsidRPr="008C4E51" w14:paraId="0F08F4B0" w14:textId="77777777" w:rsidTr="007C1D05">
        <w:trPr>
          <w:trHeight w:val="57"/>
          <w:jc w:val="center"/>
        </w:trPr>
        <w:tc>
          <w:tcPr>
            <w:tcW w:w="3481" w:type="dxa"/>
            <w:vAlign w:val="center"/>
          </w:tcPr>
          <w:p w14:paraId="239E65F7"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Décret n°96-413/PRN/MFPT/E du 09 novembre déterminant les conditions de forme de certains contrats.</w:t>
            </w:r>
          </w:p>
        </w:tc>
        <w:tc>
          <w:tcPr>
            <w:tcW w:w="1975" w:type="dxa"/>
            <w:vAlign w:val="center"/>
          </w:tcPr>
          <w:p w14:paraId="0EBA7F23"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p w14:paraId="23AC235B"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Contrat de Travail</w:t>
            </w:r>
          </w:p>
        </w:tc>
        <w:tc>
          <w:tcPr>
            <w:tcW w:w="9565" w:type="dxa"/>
          </w:tcPr>
          <w:p w14:paraId="1DD51208"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i/>
                <w:sz w:val="20"/>
                <w:szCs w:val="20"/>
              </w:rPr>
            </w:pPr>
            <w:r w:rsidRPr="008C4E51">
              <w:rPr>
                <w:rFonts w:ascii="Times New Roman" w:eastAsia="Calibri" w:hAnsi="Times New Roman" w:cs="Times New Roman"/>
                <w:b/>
                <w:bCs/>
                <w:i/>
                <w:sz w:val="20"/>
                <w:szCs w:val="20"/>
              </w:rPr>
              <w:t>Article 2 :</w:t>
            </w:r>
            <w:r w:rsidRPr="008C4E51">
              <w:rPr>
                <w:rFonts w:ascii="Times New Roman" w:eastAsia="Calibri" w:hAnsi="Times New Roman" w:cs="Times New Roman"/>
                <w:bCs/>
                <w:i/>
                <w:sz w:val="20"/>
                <w:szCs w:val="20"/>
              </w:rPr>
              <w:t xml:space="preserve"> Sont obligatoirement constatés par écrit : </w:t>
            </w:r>
          </w:p>
          <w:p w14:paraId="12218AAF"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les contrats de travail nécessitant l’installation du travailleur hors de sa résidence habituelle ;</w:t>
            </w:r>
          </w:p>
          <w:p w14:paraId="2BD223E2" w14:textId="77777777" w:rsidR="006D481C" w:rsidRPr="008C4E51" w:rsidRDefault="006D481C" w:rsidP="007C1D05">
            <w:pPr>
              <w:pStyle w:val="Paragraphedeliste"/>
              <w:numPr>
                <w:ilvl w:val="0"/>
                <w:numId w:val="11"/>
              </w:num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les contrats de travail à durée déterminée…</w:t>
            </w:r>
          </w:p>
          <w:p w14:paraId="37B75371" w14:textId="77777777" w:rsidR="006D481C" w:rsidRPr="008C4E51" w:rsidRDefault="006D481C" w:rsidP="007C1D05">
            <w:pPr>
              <w:spacing w:after="0" w:line="240" w:lineRule="auto"/>
              <w:jc w:val="both"/>
              <w:rPr>
                <w:rFonts w:ascii="Times New Roman" w:eastAsia="Calibri" w:hAnsi="Times New Roman" w:cs="Times New Roman"/>
                <w:bCs/>
                <w:i/>
                <w:sz w:val="20"/>
                <w:szCs w:val="20"/>
              </w:rPr>
            </w:pPr>
            <w:r w:rsidRPr="008C4E51">
              <w:rPr>
                <w:rFonts w:ascii="Times New Roman" w:eastAsia="Calibri" w:hAnsi="Times New Roman" w:cs="Times New Roman"/>
                <w:bCs/>
                <w:i/>
                <w:sz w:val="20"/>
                <w:szCs w:val="20"/>
              </w:rPr>
              <w:t>Toutefois, l’employeur et le travailleur peuvent soumettre leur contrat au service public de l’emploi au lieu d’embauche ou à défaut à l’inspecteur du travail ou à son suppléant légal, aux fins de contrôle de conformité.</w:t>
            </w:r>
          </w:p>
        </w:tc>
      </w:tr>
      <w:tr w:rsidR="006D481C" w:rsidRPr="008C4E51" w14:paraId="7D3FBF8B" w14:textId="77777777" w:rsidTr="007C1D05">
        <w:trPr>
          <w:trHeight w:val="57"/>
          <w:jc w:val="center"/>
        </w:trPr>
        <w:tc>
          <w:tcPr>
            <w:tcW w:w="3481" w:type="dxa"/>
            <w:vAlign w:val="center"/>
          </w:tcPr>
          <w:p w14:paraId="659FC739" w14:textId="77777777" w:rsidR="006D481C" w:rsidRPr="008C4E51" w:rsidRDefault="00513E29" w:rsidP="007C1D05">
            <w:pPr>
              <w:spacing w:after="0" w:line="240" w:lineRule="auto"/>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Convention</w:t>
            </w:r>
            <w:r w:rsidR="006D481C" w:rsidRPr="008C4E51">
              <w:rPr>
                <w:rFonts w:ascii="Times New Roman" w:eastAsia="Calibri" w:hAnsi="Times New Roman" w:cs="Times New Roman"/>
                <w:bCs/>
                <w:sz w:val="20"/>
                <w:szCs w:val="20"/>
              </w:rPr>
              <w:t xml:space="preserve"> collective Interprofessionnelle du 15 décembre 1972.</w:t>
            </w:r>
          </w:p>
          <w:p w14:paraId="3DAAB3E4"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p>
        </w:tc>
        <w:tc>
          <w:tcPr>
            <w:tcW w:w="1975" w:type="dxa"/>
            <w:vAlign w:val="center"/>
          </w:tcPr>
          <w:p w14:paraId="58C41807" w14:textId="77777777" w:rsidR="006D481C" w:rsidRPr="008C4E51" w:rsidRDefault="006D481C" w:rsidP="007C1D05">
            <w:pPr>
              <w:pStyle w:val="Paragraphedeliste"/>
              <w:spacing w:after="0" w:line="240" w:lineRule="auto"/>
              <w:ind w:left="0"/>
              <w:jc w:val="both"/>
              <w:rPr>
                <w:rFonts w:ascii="Times New Roman" w:eastAsia="Calibri" w:hAnsi="Times New Roman" w:cs="Times New Roman"/>
                <w:bCs/>
                <w:sz w:val="20"/>
                <w:szCs w:val="20"/>
              </w:rPr>
            </w:pPr>
            <w:r w:rsidRPr="008C4E51">
              <w:rPr>
                <w:rFonts w:ascii="Times New Roman" w:eastAsia="Calibri" w:hAnsi="Times New Roman" w:cs="Times New Roman"/>
                <w:bCs/>
                <w:sz w:val="20"/>
                <w:szCs w:val="20"/>
              </w:rPr>
              <w:t>Négociation collective</w:t>
            </w:r>
          </w:p>
        </w:tc>
        <w:tc>
          <w:tcPr>
            <w:tcW w:w="9565" w:type="dxa"/>
          </w:tcPr>
          <w:p w14:paraId="75DABB74" w14:textId="77777777" w:rsidR="006D481C" w:rsidRPr="008C4E51" w:rsidRDefault="006D481C" w:rsidP="007C1D05">
            <w:pPr>
              <w:pStyle w:val="Paragraphedeliste"/>
              <w:spacing w:after="0" w:line="240" w:lineRule="auto"/>
              <w:ind w:left="0"/>
              <w:jc w:val="both"/>
              <w:rPr>
                <w:rFonts w:ascii="Times New Roman" w:hAnsi="Times New Roman" w:cs="Times New Roman"/>
                <w:i/>
                <w:sz w:val="20"/>
                <w:szCs w:val="20"/>
              </w:rPr>
            </w:pPr>
            <w:r w:rsidRPr="008C4E51">
              <w:rPr>
                <w:rFonts w:ascii="Times New Roman" w:hAnsi="Times New Roman" w:cs="Times New Roman"/>
                <w:b/>
                <w:i/>
                <w:sz w:val="20"/>
                <w:szCs w:val="20"/>
              </w:rPr>
              <w:t>Article 1</w:t>
            </w:r>
            <w:r w:rsidRPr="008C4E51">
              <w:rPr>
                <w:rFonts w:ascii="Times New Roman" w:hAnsi="Times New Roman" w:cs="Times New Roman"/>
                <w:b/>
                <w:i/>
                <w:sz w:val="20"/>
                <w:szCs w:val="20"/>
                <w:vertAlign w:val="superscript"/>
              </w:rPr>
              <w:t>er</w:t>
            </w:r>
            <w:r w:rsidRPr="008C4E51">
              <w:rPr>
                <w:rFonts w:ascii="Times New Roman" w:hAnsi="Times New Roman" w:cs="Times New Roman"/>
                <w:i/>
                <w:sz w:val="20"/>
                <w:szCs w:val="20"/>
              </w:rPr>
              <w:t xml:space="preserve"> « la présente convention règle les rapports entre employeurs et les travailleurs salariés tels qu’ils définissent par </w:t>
            </w:r>
            <w:r w:rsidR="00513E29" w:rsidRPr="008C4E51">
              <w:rPr>
                <w:rFonts w:ascii="Times New Roman" w:hAnsi="Times New Roman" w:cs="Times New Roman"/>
                <w:i/>
                <w:sz w:val="20"/>
                <w:szCs w:val="20"/>
              </w:rPr>
              <w:t>le code</w:t>
            </w:r>
            <w:r w:rsidRPr="008C4E51">
              <w:rPr>
                <w:rFonts w:ascii="Times New Roman" w:hAnsi="Times New Roman" w:cs="Times New Roman"/>
                <w:i/>
                <w:sz w:val="20"/>
                <w:szCs w:val="20"/>
              </w:rPr>
              <w:t xml:space="preserve"> du travail dans toutes les entreprises exerçant sur le territoire de la République du Niger et relevant des branches professionnelles suivantes : auxiliaires de transport, banques bâtiment et travaux publiques, industries de toute nature, mécanique générale,</w:t>
            </w:r>
          </w:p>
          <w:p w14:paraId="63563518" w14:textId="77777777" w:rsidR="006D481C" w:rsidRPr="008C4E51" w:rsidRDefault="00513E29" w:rsidP="007C1D05">
            <w:pPr>
              <w:spacing w:after="0" w:line="240" w:lineRule="auto"/>
              <w:jc w:val="both"/>
              <w:rPr>
                <w:rFonts w:ascii="Times New Roman" w:hAnsi="Times New Roman" w:cs="Times New Roman"/>
                <w:i/>
                <w:sz w:val="20"/>
                <w:szCs w:val="20"/>
              </w:rPr>
            </w:pPr>
            <w:r w:rsidRPr="008C4E51">
              <w:rPr>
                <w:rFonts w:ascii="Times New Roman" w:hAnsi="Times New Roman" w:cs="Times New Roman"/>
                <w:i/>
                <w:sz w:val="20"/>
                <w:szCs w:val="20"/>
              </w:rPr>
              <w:t>Transports</w:t>
            </w:r>
            <w:r w:rsidR="006D481C" w:rsidRPr="008C4E51">
              <w:rPr>
                <w:rFonts w:ascii="Times New Roman" w:hAnsi="Times New Roman" w:cs="Times New Roman"/>
                <w:i/>
                <w:sz w:val="20"/>
                <w:szCs w:val="20"/>
              </w:rPr>
              <w:t xml:space="preserve"> routiers, hôtellerie.</w:t>
            </w:r>
          </w:p>
        </w:tc>
      </w:tr>
    </w:tbl>
    <w:p w14:paraId="11A431EF" w14:textId="77777777" w:rsidR="005224F5" w:rsidRPr="008C4E51" w:rsidRDefault="005224F5" w:rsidP="005224F5">
      <w:pPr>
        <w:pStyle w:val="Paragraphedeliste"/>
        <w:ind w:left="0"/>
        <w:jc w:val="both"/>
        <w:rPr>
          <w:rFonts w:ascii="Times New Roman" w:eastAsia="Calibri" w:hAnsi="Times New Roman" w:cs="Times New Roman"/>
          <w:b/>
          <w:bCs/>
          <w:sz w:val="18"/>
          <w:szCs w:val="18"/>
        </w:rPr>
      </w:pPr>
    </w:p>
    <w:p w14:paraId="631C49CE" w14:textId="77777777" w:rsidR="004B0F3C" w:rsidRPr="008C4E51" w:rsidRDefault="004B0F3C" w:rsidP="005224F5">
      <w:pPr>
        <w:pStyle w:val="Paragraphedeliste"/>
        <w:ind w:left="0"/>
        <w:jc w:val="both"/>
        <w:rPr>
          <w:rFonts w:ascii="Times New Roman" w:eastAsia="Calibri" w:hAnsi="Times New Roman" w:cs="Times New Roman"/>
          <w:b/>
          <w:bCs/>
          <w:sz w:val="18"/>
          <w:szCs w:val="18"/>
        </w:rPr>
      </w:pPr>
    </w:p>
    <w:p w14:paraId="4F485594" w14:textId="77777777" w:rsidR="005224F5" w:rsidRPr="008C4E51" w:rsidRDefault="005224F5" w:rsidP="00D13009">
      <w:pPr>
        <w:jc w:val="both"/>
        <w:rPr>
          <w:rFonts w:ascii="Times New Roman" w:eastAsia="Calibri" w:hAnsi="Times New Roman" w:cs="Times New Roman"/>
          <w:b/>
          <w:bCs/>
          <w:sz w:val="24"/>
          <w:szCs w:val="24"/>
        </w:rPr>
        <w:sectPr w:rsidR="005224F5" w:rsidRPr="008C4E51" w:rsidSect="007C1D05">
          <w:pgSz w:w="16838" w:h="11906" w:orient="landscape"/>
          <w:pgMar w:top="709" w:right="1417" w:bottom="1417" w:left="1417" w:header="708" w:footer="708" w:gutter="0"/>
          <w:cols w:space="708"/>
          <w:docGrid w:linePitch="360"/>
        </w:sectPr>
      </w:pPr>
    </w:p>
    <w:p w14:paraId="2507DE44" w14:textId="77777777" w:rsidR="00D13009" w:rsidRPr="008C4E51" w:rsidRDefault="00D13009" w:rsidP="00D13009">
      <w:pPr>
        <w:autoSpaceDE w:val="0"/>
        <w:autoSpaceDN w:val="0"/>
        <w:adjustRightInd w:val="0"/>
        <w:spacing w:line="240" w:lineRule="auto"/>
        <w:jc w:val="both"/>
        <w:rPr>
          <w:rFonts w:ascii="Times New Roman" w:eastAsia="Calibri" w:hAnsi="Times New Roman" w:cs="Times New Roman"/>
          <w:b/>
        </w:rPr>
      </w:pPr>
      <w:r w:rsidRPr="008C4E51">
        <w:rPr>
          <w:rFonts w:ascii="Times New Roman" w:eastAsia="Calibri" w:hAnsi="Times New Roman" w:cs="Times New Roman"/>
          <w:b/>
        </w:rPr>
        <w:lastRenderedPageBreak/>
        <w:t xml:space="preserve">Quelques définitions </w:t>
      </w:r>
      <w:r w:rsidR="009B382B" w:rsidRPr="008C4E51">
        <w:rPr>
          <w:rFonts w:ascii="Times New Roman" w:eastAsia="Calibri" w:hAnsi="Times New Roman" w:cs="Times New Roman"/>
          <w:b/>
        </w:rPr>
        <w:t>liées à</w:t>
      </w:r>
      <w:r w:rsidRPr="008C4E51">
        <w:rPr>
          <w:rFonts w:ascii="Times New Roman" w:eastAsia="Calibri" w:hAnsi="Times New Roman" w:cs="Times New Roman"/>
          <w:b/>
        </w:rPr>
        <w:t xml:space="preserve"> la compréhension du tableau 3 :</w:t>
      </w:r>
    </w:p>
    <w:p w14:paraId="39E6A5D4" w14:textId="77777777" w:rsidR="008A19F6" w:rsidRPr="008C4E51" w:rsidRDefault="008A19F6" w:rsidP="001C4E29">
      <w:pPr>
        <w:pStyle w:val="Paragraphedeliste"/>
        <w:numPr>
          <w:ilvl w:val="0"/>
          <w:numId w:val="65"/>
        </w:numPr>
        <w:autoSpaceDE w:val="0"/>
        <w:autoSpaceDN w:val="0"/>
        <w:adjustRightInd w:val="0"/>
        <w:spacing w:after="0" w:line="240" w:lineRule="auto"/>
        <w:ind w:left="720"/>
        <w:jc w:val="both"/>
        <w:rPr>
          <w:rFonts w:ascii="Times New Roman" w:eastAsia="Calibri" w:hAnsi="Times New Roman" w:cs="Times New Roman"/>
        </w:rPr>
      </w:pPr>
      <w:r w:rsidRPr="008C4E51">
        <w:rPr>
          <w:rFonts w:ascii="Times New Roman" w:eastAsia="Calibri" w:hAnsi="Times New Roman" w:cs="Times New Roman"/>
          <w:b/>
        </w:rPr>
        <w:t>Accidents du travail</w:t>
      </w:r>
      <w:r w:rsidRPr="008C4E51">
        <w:rPr>
          <w:rFonts w:ascii="Times New Roman" w:eastAsia="Calibri" w:hAnsi="Times New Roman" w:cs="Times New Roman"/>
        </w:rPr>
        <w:t xml:space="preserve"> : Selon l’article 5 du décret n°65-117/PRN/MFP/T du 18 août 1965 portant détermination des règles de gestion du régime de réparation et de prévention des accidents du travail et des maladies professionnelles par la Caisse Nationale de Sécurité Sociale (CNSS) </w:t>
      </w:r>
      <w:r w:rsidR="00513E29" w:rsidRPr="008C4E51">
        <w:rPr>
          <w:rFonts w:ascii="Times New Roman" w:eastAsia="Calibri" w:hAnsi="Times New Roman" w:cs="Times New Roman"/>
        </w:rPr>
        <w:t>« Est</w:t>
      </w:r>
      <w:r w:rsidRPr="008C4E51">
        <w:rPr>
          <w:rFonts w:ascii="Times New Roman" w:eastAsia="Calibri" w:hAnsi="Times New Roman" w:cs="Times New Roman"/>
        </w:rPr>
        <w:t xml:space="preserve"> considéré comme accident du travail, quelle qu’en soit la cause, l’accident survenu par le fait ou à l’occasion du travail à tous les travailleurs soumis aux dispositions du code du travail.</w:t>
      </w:r>
    </w:p>
    <w:p w14:paraId="607488A9" w14:textId="77777777" w:rsidR="008A19F6" w:rsidRPr="008C4E51" w:rsidRDefault="008A19F6" w:rsidP="008A19F6">
      <w:pPr>
        <w:autoSpaceDE w:val="0"/>
        <w:autoSpaceDN w:val="0"/>
        <w:adjustRightInd w:val="0"/>
        <w:spacing w:after="0" w:line="240" w:lineRule="auto"/>
        <w:jc w:val="both"/>
        <w:rPr>
          <w:rFonts w:ascii="Times New Roman" w:eastAsia="Calibri" w:hAnsi="Times New Roman" w:cs="Times New Roman"/>
        </w:rPr>
      </w:pPr>
      <w:r w:rsidRPr="008C4E51">
        <w:rPr>
          <w:rFonts w:ascii="Times New Roman" w:eastAsia="Calibri" w:hAnsi="Times New Roman" w:cs="Times New Roman"/>
        </w:rPr>
        <w:t>Sont également considérés comme accidents du travail :</w:t>
      </w:r>
    </w:p>
    <w:p w14:paraId="71ABA2A5" w14:textId="77777777" w:rsidR="008A19F6" w:rsidRPr="008C4E51" w:rsidRDefault="008A19F6" w:rsidP="008A19F6">
      <w:pPr>
        <w:autoSpaceDE w:val="0"/>
        <w:autoSpaceDN w:val="0"/>
        <w:adjustRightInd w:val="0"/>
        <w:spacing w:after="0" w:line="240" w:lineRule="auto"/>
        <w:jc w:val="both"/>
        <w:rPr>
          <w:rFonts w:ascii="Times New Roman" w:eastAsia="Calibri" w:hAnsi="Times New Roman" w:cs="Times New Roman"/>
        </w:rPr>
      </w:pPr>
      <w:r w:rsidRPr="008C4E51">
        <w:rPr>
          <w:rFonts w:ascii="Times New Roman" w:eastAsia="Calibri" w:hAnsi="Times New Roman" w:cs="Times New Roman"/>
        </w:rPr>
        <w:t>1. l’accident survenu à un travailleur pendant le trajet de sa résidence au lieu du travail et vice versa, dans la mesure où le parcours n’a pas été interrompu ou détourné pour un motif dicté par l’intérêt personnel ou indépendant de son emploi ;</w:t>
      </w:r>
    </w:p>
    <w:p w14:paraId="608B7951" w14:textId="77777777" w:rsidR="008A19F6" w:rsidRPr="008C4E51" w:rsidRDefault="008A19F6" w:rsidP="008A19F6">
      <w:pPr>
        <w:autoSpaceDE w:val="0"/>
        <w:autoSpaceDN w:val="0"/>
        <w:adjustRightInd w:val="0"/>
        <w:spacing w:after="0" w:line="240" w:lineRule="auto"/>
        <w:jc w:val="both"/>
        <w:rPr>
          <w:rFonts w:ascii="Times New Roman" w:eastAsia="Calibri" w:hAnsi="Times New Roman" w:cs="Times New Roman"/>
        </w:rPr>
      </w:pPr>
      <w:r w:rsidRPr="008C4E51">
        <w:rPr>
          <w:rFonts w:ascii="Times New Roman" w:eastAsia="Calibri" w:hAnsi="Times New Roman" w:cs="Times New Roman"/>
        </w:rPr>
        <w:t>2. l’accident survenu pendant les voyages dont les frais sont mis à la charge de l’employeur par le code du travail. »</w:t>
      </w:r>
    </w:p>
    <w:p w14:paraId="61BA0F7C" w14:textId="77777777" w:rsidR="008A19F6" w:rsidRPr="008C4E51" w:rsidRDefault="008A19F6" w:rsidP="001C4E29">
      <w:pPr>
        <w:pStyle w:val="Paragraphedeliste"/>
        <w:numPr>
          <w:ilvl w:val="0"/>
          <w:numId w:val="65"/>
        </w:numPr>
        <w:autoSpaceDE w:val="0"/>
        <w:autoSpaceDN w:val="0"/>
        <w:adjustRightInd w:val="0"/>
        <w:spacing w:after="0" w:line="240" w:lineRule="auto"/>
        <w:ind w:left="720"/>
        <w:jc w:val="both"/>
        <w:rPr>
          <w:rFonts w:ascii="Times New Roman" w:eastAsia="Calibri" w:hAnsi="Times New Roman" w:cs="Times New Roman"/>
          <w:b/>
        </w:rPr>
      </w:pPr>
      <w:r w:rsidRPr="008C4E51">
        <w:rPr>
          <w:rFonts w:ascii="Times New Roman" w:eastAsia="Calibri" w:hAnsi="Times New Roman" w:cs="Times New Roman"/>
          <w:b/>
        </w:rPr>
        <w:t>Maladie professionnelle </w:t>
      </w:r>
      <w:r w:rsidRPr="008C4E51">
        <w:rPr>
          <w:rFonts w:ascii="Times New Roman" w:eastAsia="Calibri" w:hAnsi="Times New Roman" w:cs="Times New Roman"/>
        </w:rPr>
        <w:t>: est une maladie contractée par le travailleur exposé de façon habituelle à l’action de certains agents nocifs ou microbes, à l’occasion de l’exécution de certains travaux et qui sont limitativement inscrites sur liste des maladies professionnelles prévue par le décret n°2015/641/MET/SS/MEF du 15 décembre 2015.</w:t>
      </w:r>
      <w:r w:rsidRPr="008C4E51">
        <w:rPr>
          <w:rFonts w:ascii="Times New Roman" w:eastAsia="Calibri" w:hAnsi="Times New Roman" w:cs="Times New Roman"/>
          <w:b/>
        </w:rPr>
        <w:t xml:space="preserve"> </w:t>
      </w:r>
    </w:p>
    <w:p w14:paraId="39F0F9F0" w14:textId="77777777" w:rsidR="008A19F6" w:rsidRPr="008C4E51" w:rsidRDefault="008A19F6" w:rsidP="008A19F6">
      <w:pPr>
        <w:pStyle w:val="Paragraphedeliste"/>
        <w:jc w:val="both"/>
        <w:rPr>
          <w:rFonts w:ascii="Times New Roman" w:eastAsia="Calibri" w:hAnsi="Times New Roman" w:cs="Times New Roman"/>
          <w:b/>
          <w:bCs/>
          <w:sz w:val="24"/>
          <w:szCs w:val="24"/>
        </w:rPr>
      </w:pPr>
    </w:p>
    <w:p w14:paraId="6CB1499F" w14:textId="77777777" w:rsidR="004F0C5A" w:rsidRPr="008C4E51" w:rsidRDefault="008A19F6" w:rsidP="00A12880">
      <w:pPr>
        <w:pStyle w:val="Paragraphedeliste"/>
        <w:numPr>
          <w:ilvl w:val="0"/>
          <w:numId w:val="3"/>
        </w:numPr>
        <w:jc w:val="both"/>
        <w:rPr>
          <w:rFonts w:ascii="Times New Roman" w:eastAsia="Calibri" w:hAnsi="Times New Roman" w:cs="Times New Roman"/>
          <w:b/>
          <w:bCs/>
          <w:sz w:val="24"/>
          <w:szCs w:val="24"/>
        </w:rPr>
      </w:pPr>
      <w:r w:rsidRPr="008C4E51">
        <w:rPr>
          <w:rFonts w:ascii="Times New Roman" w:eastAsia="Calibri" w:hAnsi="Times New Roman" w:cs="Times New Roman"/>
          <w:b/>
          <w:bCs/>
          <w:sz w:val="24"/>
          <w:szCs w:val="24"/>
        </w:rPr>
        <w:t>C</w:t>
      </w:r>
      <w:r w:rsidR="004F0C5A" w:rsidRPr="008C4E51">
        <w:rPr>
          <w:rFonts w:ascii="Times New Roman" w:eastAsia="Calibri" w:hAnsi="Times New Roman" w:cs="Times New Roman"/>
          <w:b/>
          <w:bCs/>
          <w:sz w:val="24"/>
          <w:szCs w:val="24"/>
        </w:rPr>
        <w:t xml:space="preserve">adre </w:t>
      </w:r>
      <w:r w:rsidR="009506AB" w:rsidRPr="008C4E51">
        <w:rPr>
          <w:rFonts w:ascii="Times New Roman" w:eastAsia="Calibri" w:hAnsi="Times New Roman" w:cs="Times New Roman"/>
          <w:b/>
          <w:bCs/>
          <w:sz w:val="24"/>
          <w:szCs w:val="24"/>
        </w:rPr>
        <w:t>environnemental</w:t>
      </w:r>
      <w:r w:rsidR="004F0C5A" w:rsidRPr="008C4E51">
        <w:rPr>
          <w:rFonts w:ascii="Times New Roman" w:eastAsia="Calibri" w:hAnsi="Times New Roman" w:cs="Times New Roman"/>
          <w:b/>
          <w:bCs/>
          <w:sz w:val="24"/>
          <w:szCs w:val="24"/>
        </w:rPr>
        <w:t xml:space="preserve"> et social de la Banque Mondiale</w:t>
      </w:r>
    </w:p>
    <w:p w14:paraId="68624601" w14:textId="77777777" w:rsidR="006E18FA" w:rsidRPr="008C4E51" w:rsidRDefault="00FC2A7C" w:rsidP="00931DE3">
      <w:pPr>
        <w:jc w:val="both"/>
        <w:rPr>
          <w:rFonts w:ascii="Times New Roman" w:hAnsi="Times New Roman" w:cs="Times New Roman"/>
        </w:rPr>
      </w:pPr>
      <w:r w:rsidRPr="008C4E51">
        <w:rPr>
          <w:rFonts w:ascii="Times New Roman" w:hAnsi="Times New Roman" w:cs="Times New Roman"/>
        </w:rPr>
        <w:t xml:space="preserve">En plus de la réglementation nationale, l’étude a été </w:t>
      </w:r>
      <w:r w:rsidR="006E18FA" w:rsidRPr="008C4E51">
        <w:rPr>
          <w:rFonts w:ascii="Times New Roman" w:hAnsi="Times New Roman" w:cs="Times New Roman"/>
        </w:rPr>
        <w:t>réalisée</w:t>
      </w:r>
      <w:r w:rsidRPr="008C4E51">
        <w:rPr>
          <w:rFonts w:ascii="Times New Roman" w:hAnsi="Times New Roman" w:cs="Times New Roman"/>
        </w:rPr>
        <w:t xml:space="preserve"> en tenant compte du nouveau cadre environnemental et social </w:t>
      </w:r>
      <w:r w:rsidR="00F669CA" w:rsidRPr="008C4E51">
        <w:rPr>
          <w:rFonts w:ascii="Times New Roman" w:hAnsi="Times New Roman" w:cs="Times New Roman"/>
        </w:rPr>
        <w:t xml:space="preserve">de la Banque Mondiale, </w:t>
      </w:r>
      <w:r w:rsidRPr="008C4E51">
        <w:rPr>
          <w:rFonts w:ascii="Times New Roman" w:hAnsi="Times New Roman" w:cs="Times New Roman"/>
        </w:rPr>
        <w:t xml:space="preserve">conçu pour promouvoir </w:t>
      </w:r>
      <w:r w:rsidR="006E18FA" w:rsidRPr="008C4E51">
        <w:rPr>
          <w:rFonts w:ascii="Times New Roman" w:hAnsi="Times New Roman" w:cs="Times New Roman"/>
        </w:rPr>
        <w:t>la durabilité des résultats du projet par la protection de l’environnement et des personnes contre les éventuels impacts négatifs.</w:t>
      </w:r>
      <w:r w:rsidRPr="008C4E51">
        <w:rPr>
          <w:rFonts w:ascii="Times New Roman" w:hAnsi="Times New Roman" w:cs="Times New Roman"/>
        </w:rPr>
        <w:t xml:space="preserve"> </w:t>
      </w:r>
      <w:r w:rsidR="00D722EA" w:rsidRPr="008C4E51">
        <w:rPr>
          <w:rFonts w:ascii="Times New Roman" w:hAnsi="Times New Roman" w:cs="Times New Roman"/>
        </w:rPr>
        <w:t>Ce cadre comprend :</w:t>
      </w:r>
    </w:p>
    <w:p w14:paraId="1D248E46" w14:textId="77777777" w:rsidR="00D722EA" w:rsidRPr="008C4E51" w:rsidRDefault="00D722EA" w:rsidP="00A12880">
      <w:pPr>
        <w:pStyle w:val="Paragraphedeliste"/>
        <w:numPr>
          <w:ilvl w:val="0"/>
          <w:numId w:val="1"/>
        </w:numPr>
        <w:rPr>
          <w:rFonts w:ascii="Times New Roman" w:hAnsi="Times New Roman" w:cs="Times New Roman"/>
        </w:rPr>
      </w:pPr>
      <w:r w:rsidRPr="008C4E51">
        <w:rPr>
          <w:rFonts w:ascii="Times New Roman" w:hAnsi="Times New Roman" w:cs="Times New Roman"/>
        </w:rPr>
        <w:t>une vision pour le développement durable, qui décrit les aspirations de la Banque en matière de durabilité environnementale et sociale ;</w:t>
      </w:r>
    </w:p>
    <w:p w14:paraId="1E72DB37" w14:textId="77777777" w:rsidR="00D722EA" w:rsidRPr="008C4E51" w:rsidRDefault="00D722EA" w:rsidP="00A12880">
      <w:pPr>
        <w:pStyle w:val="Paragraphedeliste"/>
        <w:numPr>
          <w:ilvl w:val="0"/>
          <w:numId w:val="1"/>
        </w:numPr>
        <w:rPr>
          <w:rFonts w:ascii="Times New Roman" w:hAnsi="Times New Roman" w:cs="Times New Roman"/>
        </w:rPr>
      </w:pPr>
      <w:r w:rsidRPr="008C4E51">
        <w:rPr>
          <w:rFonts w:ascii="Times New Roman" w:hAnsi="Times New Roman" w:cs="Times New Roman"/>
        </w:rPr>
        <w:t>la politique environnementale et sociale de la Banque Mondiale pour le financement des projets d’investissement ;</w:t>
      </w:r>
    </w:p>
    <w:p w14:paraId="375080E8" w14:textId="77777777" w:rsidR="00D722EA" w:rsidRPr="008C4E51" w:rsidRDefault="00D722EA" w:rsidP="00A12880">
      <w:pPr>
        <w:pStyle w:val="Paragraphedeliste"/>
        <w:numPr>
          <w:ilvl w:val="0"/>
          <w:numId w:val="1"/>
        </w:numPr>
        <w:rPr>
          <w:rFonts w:ascii="Times New Roman" w:hAnsi="Times New Roman" w:cs="Times New Roman"/>
        </w:rPr>
      </w:pPr>
      <w:r w:rsidRPr="008C4E51">
        <w:rPr>
          <w:rFonts w:ascii="Times New Roman" w:hAnsi="Times New Roman" w:cs="Times New Roman"/>
        </w:rPr>
        <w:t xml:space="preserve">les </w:t>
      </w:r>
      <w:r w:rsidR="00EE29FD" w:rsidRPr="008C4E51">
        <w:rPr>
          <w:rFonts w:ascii="Times New Roman" w:hAnsi="Times New Roman" w:cs="Times New Roman"/>
        </w:rPr>
        <w:t>N</w:t>
      </w:r>
      <w:r w:rsidRPr="008C4E51">
        <w:rPr>
          <w:rFonts w:ascii="Times New Roman" w:hAnsi="Times New Roman" w:cs="Times New Roman"/>
        </w:rPr>
        <w:t xml:space="preserve">ormes </w:t>
      </w:r>
      <w:r w:rsidR="00EE29FD" w:rsidRPr="008C4E51">
        <w:rPr>
          <w:rFonts w:ascii="Times New Roman" w:hAnsi="Times New Roman" w:cs="Times New Roman"/>
        </w:rPr>
        <w:t>E</w:t>
      </w:r>
      <w:r w:rsidRPr="008C4E51">
        <w:rPr>
          <w:rFonts w:ascii="Times New Roman" w:hAnsi="Times New Roman" w:cs="Times New Roman"/>
        </w:rPr>
        <w:t xml:space="preserve">nvironnementales et </w:t>
      </w:r>
      <w:r w:rsidR="00EE29FD" w:rsidRPr="008C4E51">
        <w:rPr>
          <w:rFonts w:ascii="Times New Roman" w:hAnsi="Times New Roman" w:cs="Times New Roman"/>
        </w:rPr>
        <w:t>S</w:t>
      </w:r>
      <w:r w:rsidRPr="008C4E51">
        <w:rPr>
          <w:rFonts w:ascii="Times New Roman" w:hAnsi="Times New Roman" w:cs="Times New Roman"/>
        </w:rPr>
        <w:t>ociales</w:t>
      </w:r>
      <w:r w:rsidR="00EE29FD" w:rsidRPr="008C4E51">
        <w:rPr>
          <w:rFonts w:ascii="Times New Roman" w:hAnsi="Times New Roman" w:cs="Times New Roman"/>
        </w:rPr>
        <w:t xml:space="preserve"> (NES)</w:t>
      </w:r>
      <w:r w:rsidRPr="008C4E51">
        <w:rPr>
          <w:rFonts w:ascii="Times New Roman" w:hAnsi="Times New Roman" w:cs="Times New Roman"/>
        </w:rPr>
        <w:t xml:space="preserve"> et leurs annexes, qui décrivent les exigences qui s’appliquent à l’emprunteur et aux projets.</w:t>
      </w:r>
    </w:p>
    <w:p w14:paraId="266E1967" w14:textId="77777777" w:rsidR="000F256C" w:rsidRPr="008C4E51" w:rsidRDefault="00756BFF" w:rsidP="000F256C">
      <w:pPr>
        <w:spacing w:after="0"/>
        <w:jc w:val="both"/>
        <w:rPr>
          <w:rFonts w:ascii="Times New Roman" w:hAnsi="Times New Roman" w:cs="Times New Roman"/>
        </w:rPr>
      </w:pPr>
      <w:r w:rsidRPr="008C4E51">
        <w:rPr>
          <w:rFonts w:ascii="Times New Roman" w:hAnsi="Times New Roman" w:cs="Times New Roman"/>
        </w:rPr>
        <w:t xml:space="preserve">Les (10) normes environnementales et sociales définissent les obligations auxquelles l’emprunteur et le projet devront se conformer tout au long du cycle de vie du projet. </w:t>
      </w:r>
      <w:r w:rsidR="000F256C" w:rsidRPr="008C4E51">
        <w:rPr>
          <w:rFonts w:ascii="Times New Roman" w:hAnsi="Times New Roman" w:cs="Times New Roman"/>
        </w:rPr>
        <w:t xml:space="preserve">La présente étude rentre dans le cadre </w:t>
      </w:r>
      <w:r w:rsidR="00BB7D95" w:rsidRPr="008C4E51">
        <w:rPr>
          <w:rFonts w:ascii="Times New Roman" w:hAnsi="Times New Roman" w:cs="Times New Roman"/>
        </w:rPr>
        <w:t xml:space="preserve">des exigences de la </w:t>
      </w:r>
      <w:r w:rsidR="00BB7D95" w:rsidRPr="008C4E51">
        <w:rPr>
          <w:rFonts w:ascii="Times New Roman" w:hAnsi="Times New Roman" w:cs="Times New Roman"/>
          <w:b/>
        </w:rPr>
        <w:t>norme n°2 </w:t>
      </w:r>
      <w:r w:rsidR="00513E29" w:rsidRPr="008C4E51">
        <w:rPr>
          <w:rFonts w:ascii="Times New Roman" w:hAnsi="Times New Roman" w:cs="Times New Roman"/>
          <w:b/>
        </w:rPr>
        <w:t>« main</w:t>
      </w:r>
      <w:r w:rsidR="000F256C" w:rsidRPr="008C4E51">
        <w:rPr>
          <w:rFonts w:ascii="Times New Roman" w:hAnsi="Times New Roman" w:cs="Times New Roman"/>
          <w:b/>
        </w:rPr>
        <w:t xml:space="preserve"> d’œuvre et conditions de travail</w:t>
      </w:r>
      <w:r w:rsidR="00F669CA" w:rsidRPr="008C4E51">
        <w:rPr>
          <w:rFonts w:ascii="Times New Roman" w:hAnsi="Times New Roman" w:cs="Times New Roman"/>
          <w:b/>
        </w:rPr>
        <w:t> »</w:t>
      </w:r>
      <w:r w:rsidR="00DC42F0" w:rsidRPr="008C4E51">
        <w:rPr>
          <w:rFonts w:ascii="Times New Roman" w:hAnsi="Times New Roman" w:cs="Times New Roman"/>
          <w:b/>
        </w:rPr>
        <w:t>,</w:t>
      </w:r>
      <w:r w:rsidR="000F256C" w:rsidRPr="008C4E51">
        <w:rPr>
          <w:rFonts w:ascii="Times New Roman" w:hAnsi="Times New Roman" w:cs="Times New Roman"/>
          <w:b/>
        </w:rPr>
        <w:t> </w:t>
      </w:r>
      <w:r w:rsidR="000F256C" w:rsidRPr="008C4E51">
        <w:rPr>
          <w:rFonts w:ascii="Times New Roman" w:hAnsi="Times New Roman" w:cs="Times New Roman"/>
        </w:rPr>
        <w:t>qui prévoit</w:t>
      </w:r>
      <w:r w:rsidR="00F336C7" w:rsidRPr="008C4E51">
        <w:rPr>
          <w:rFonts w:ascii="Times New Roman" w:hAnsi="Times New Roman" w:cs="Times New Roman"/>
        </w:rPr>
        <w:t xml:space="preserve"> que « les emprunteurs peuvent promouvoir </w:t>
      </w:r>
      <w:r w:rsidR="00513E29" w:rsidRPr="008C4E51">
        <w:rPr>
          <w:rFonts w:ascii="Times New Roman" w:hAnsi="Times New Roman" w:cs="Times New Roman"/>
        </w:rPr>
        <w:t>des relations constructives</w:t>
      </w:r>
      <w:r w:rsidR="00F336C7" w:rsidRPr="008C4E51">
        <w:rPr>
          <w:rFonts w:ascii="Times New Roman" w:hAnsi="Times New Roman" w:cs="Times New Roman"/>
        </w:rPr>
        <w:t xml:space="preserve"> entre les travailleurs du projet et la direction, et renforcer les bénéfices du développement d’un projet en traitant les travailleurs de manière équitable et en garantissant des conditions de travail sûres et </w:t>
      </w:r>
      <w:r w:rsidR="00DC42F0" w:rsidRPr="008C4E51">
        <w:rPr>
          <w:rFonts w:ascii="Times New Roman" w:hAnsi="Times New Roman" w:cs="Times New Roman"/>
        </w:rPr>
        <w:t>saines</w:t>
      </w:r>
      <w:r w:rsidR="00513E29" w:rsidRPr="008C4E51">
        <w:rPr>
          <w:rFonts w:ascii="Times New Roman" w:hAnsi="Times New Roman" w:cs="Times New Roman"/>
        </w:rPr>
        <w:t>. »</w:t>
      </w:r>
    </w:p>
    <w:p w14:paraId="68D14514" w14:textId="77777777" w:rsidR="00261E17" w:rsidRPr="008C4E51" w:rsidRDefault="00261E17" w:rsidP="00261E17">
      <w:pPr>
        <w:spacing w:after="0"/>
        <w:jc w:val="both"/>
        <w:rPr>
          <w:rFonts w:ascii="Times New Roman" w:hAnsi="Times New Roman" w:cs="Times New Roman"/>
        </w:rPr>
      </w:pPr>
      <w:r w:rsidRPr="008C4E51">
        <w:rPr>
          <w:rFonts w:ascii="Times New Roman" w:hAnsi="Times New Roman" w:cs="Times New Roman"/>
        </w:rPr>
        <w:t>Les objectifs de la NES n° 2 du nouveau cadre environnemental et social de la Banque Mondiale sont :</w:t>
      </w:r>
    </w:p>
    <w:p w14:paraId="3F54071A" w14:textId="77777777" w:rsidR="00261E17" w:rsidRPr="008C4E51" w:rsidRDefault="00261E17" w:rsidP="00F90494">
      <w:pPr>
        <w:numPr>
          <w:ilvl w:val="0"/>
          <w:numId w:val="57"/>
        </w:numPr>
        <w:spacing w:after="0"/>
        <w:contextualSpacing/>
        <w:jc w:val="both"/>
        <w:rPr>
          <w:rFonts w:ascii="Times New Roman" w:hAnsi="Times New Roman" w:cs="Times New Roman"/>
        </w:rPr>
      </w:pPr>
      <w:r w:rsidRPr="008C4E51">
        <w:rPr>
          <w:rFonts w:ascii="Times New Roman" w:hAnsi="Times New Roman" w:cs="Times New Roman"/>
        </w:rPr>
        <w:t>promouvoir la sécurité et la santé au travail ;</w:t>
      </w:r>
    </w:p>
    <w:p w14:paraId="15A14D6F" w14:textId="77777777" w:rsidR="00261E17" w:rsidRPr="008C4E51" w:rsidRDefault="00261E17" w:rsidP="00F90494">
      <w:pPr>
        <w:numPr>
          <w:ilvl w:val="0"/>
          <w:numId w:val="57"/>
        </w:numPr>
        <w:spacing w:after="0"/>
        <w:contextualSpacing/>
        <w:jc w:val="both"/>
        <w:rPr>
          <w:rFonts w:ascii="Times New Roman" w:hAnsi="Times New Roman" w:cs="Times New Roman"/>
        </w:rPr>
      </w:pPr>
      <w:r w:rsidRPr="008C4E51">
        <w:rPr>
          <w:rFonts w:ascii="Times New Roman" w:hAnsi="Times New Roman" w:cs="Times New Roman"/>
        </w:rPr>
        <w:t>promouvoir le traitement équitable, la non-discrimination et l’égalité des chances des travailleurs du projet ;</w:t>
      </w:r>
    </w:p>
    <w:p w14:paraId="68245EC2" w14:textId="77777777" w:rsidR="00261E17" w:rsidRPr="008C4E51" w:rsidRDefault="00261E17" w:rsidP="00F90494">
      <w:pPr>
        <w:numPr>
          <w:ilvl w:val="0"/>
          <w:numId w:val="57"/>
        </w:numPr>
        <w:spacing w:after="0"/>
        <w:contextualSpacing/>
        <w:jc w:val="both"/>
        <w:rPr>
          <w:rFonts w:ascii="Times New Roman" w:hAnsi="Times New Roman" w:cs="Times New Roman"/>
        </w:rPr>
      </w:pPr>
      <w:r w:rsidRPr="008C4E51">
        <w:rPr>
          <w:rFonts w:ascii="Times New Roman" w:hAnsi="Times New Roman" w:cs="Times New Roman"/>
        </w:rPr>
        <w:t>protéger les travailleurs du projet,  notamment les catégories vulnérables de travailleurs comme les femmes, les personnes handicapées, les enfants (en âge de travailler conformément, à cette NES) et les travailleurs migrants, les travailleurs contractuels, les travailleurs communautaires et les employés des fournisseurs primaires, selon le cas ;</w:t>
      </w:r>
    </w:p>
    <w:p w14:paraId="56542499" w14:textId="77777777" w:rsidR="00261E17" w:rsidRPr="008C4E51" w:rsidRDefault="00261E17" w:rsidP="00F90494">
      <w:pPr>
        <w:numPr>
          <w:ilvl w:val="0"/>
          <w:numId w:val="57"/>
        </w:numPr>
        <w:spacing w:after="0"/>
        <w:contextualSpacing/>
        <w:jc w:val="both"/>
        <w:rPr>
          <w:rFonts w:ascii="Times New Roman" w:hAnsi="Times New Roman" w:cs="Times New Roman"/>
        </w:rPr>
      </w:pPr>
      <w:r w:rsidRPr="008C4E51">
        <w:rPr>
          <w:rFonts w:ascii="Times New Roman" w:hAnsi="Times New Roman" w:cs="Times New Roman"/>
        </w:rPr>
        <w:t>éviter toute utilisation de toute forme de travail forcé ou de travail des enfants ;</w:t>
      </w:r>
    </w:p>
    <w:p w14:paraId="750CDF8A" w14:textId="77777777" w:rsidR="00261E17" w:rsidRPr="008C4E51" w:rsidRDefault="00261E17" w:rsidP="00F90494">
      <w:pPr>
        <w:numPr>
          <w:ilvl w:val="0"/>
          <w:numId w:val="57"/>
        </w:numPr>
        <w:spacing w:after="0"/>
        <w:contextualSpacing/>
        <w:jc w:val="both"/>
        <w:rPr>
          <w:rFonts w:ascii="Times New Roman" w:hAnsi="Times New Roman" w:cs="Times New Roman"/>
        </w:rPr>
      </w:pPr>
      <w:r w:rsidRPr="008C4E51">
        <w:rPr>
          <w:rFonts w:ascii="Times New Roman" w:hAnsi="Times New Roman" w:cs="Times New Roman"/>
        </w:rPr>
        <w:t>soutenir les principes de la liberté d’association et de négociation collective des travailleurs du projet d’une manière compatible avec le droit national ;</w:t>
      </w:r>
    </w:p>
    <w:p w14:paraId="09E8A8CC" w14:textId="77777777" w:rsidR="00261E17" w:rsidRPr="008C4E51" w:rsidRDefault="00261E17" w:rsidP="00F90494">
      <w:pPr>
        <w:numPr>
          <w:ilvl w:val="0"/>
          <w:numId w:val="57"/>
        </w:numPr>
        <w:spacing w:after="0"/>
        <w:contextualSpacing/>
        <w:jc w:val="both"/>
        <w:rPr>
          <w:rFonts w:ascii="Times New Roman" w:hAnsi="Times New Roman" w:cs="Times New Roman"/>
        </w:rPr>
      </w:pPr>
      <w:r w:rsidRPr="008C4E51">
        <w:rPr>
          <w:rFonts w:ascii="Times New Roman" w:hAnsi="Times New Roman" w:cs="Times New Roman"/>
        </w:rPr>
        <w:t>fournir aux travailleurs du projet des mécanismes accessibles pour soulever les préoccupations professionnelles.</w:t>
      </w:r>
    </w:p>
    <w:p w14:paraId="3DA050BC" w14:textId="77777777" w:rsidR="00BA2864" w:rsidRPr="008C4E51" w:rsidRDefault="00976380" w:rsidP="001C4E29">
      <w:pPr>
        <w:pStyle w:val="Titre2"/>
        <w:numPr>
          <w:ilvl w:val="1"/>
          <w:numId w:val="118"/>
        </w:numPr>
        <w:rPr>
          <w:color w:val="auto"/>
          <w:szCs w:val="22"/>
        </w:rPr>
      </w:pPr>
      <w:bookmarkStart w:id="207" w:name="_Toc48130167"/>
      <w:bookmarkStart w:id="208" w:name="_Toc188526085"/>
      <w:r w:rsidRPr="008C4E51">
        <w:rPr>
          <w:rFonts w:eastAsia="Times New Roman"/>
          <w:color w:val="auto"/>
          <w:lang w:eastAsia="fr-FR"/>
        </w:rPr>
        <w:t>C</w:t>
      </w:r>
      <w:r w:rsidR="005E1223" w:rsidRPr="008C4E51">
        <w:rPr>
          <w:rFonts w:eastAsia="Times New Roman"/>
          <w:color w:val="auto"/>
          <w:lang w:eastAsia="fr-FR"/>
        </w:rPr>
        <w:t>adre institutionnel en matière d’emploi et de conditions de travail</w:t>
      </w:r>
      <w:bookmarkEnd w:id="207"/>
      <w:bookmarkEnd w:id="208"/>
    </w:p>
    <w:p w14:paraId="4A45FFBB" w14:textId="77777777" w:rsidR="000E4C5D" w:rsidRPr="008C4E51" w:rsidRDefault="000E4C5D" w:rsidP="003028CD">
      <w:pPr>
        <w:jc w:val="both"/>
        <w:rPr>
          <w:rFonts w:ascii="Times New Roman" w:hAnsi="Times New Roman" w:cs="Times New Roman"/>
        </w:rPr>
      </w:pPr>
      <w:r w:rsidRPr="008C4E51">
        <w:rPr>
          <w:rFonts w:ascii="Times New Roman" w:hAnsi="Times New Roman" w:cs="Times New Roman"/>
        </w:rPr>
        <w:t>En matière de conditions de travail</w:t>
      </w:r>
      <w:r w:rsidR="00DC42F0" w:rsidRPr="008C4E51">
        <w:rPr>
          <w:rFonts w:ascii="Times New Roman" w:hAnsi="Times New Roman" w:cs="Times New Roman"/>
        </w:rPr>
        <w:t>,</w:t>
      </w:r>
      <w:r w:rsidRPr="008C4E51">
        <w:rPr>
          <w:rFonts w:ascii="Times New Roman" w:hAnsi="Times New Roman" w:cs="Times New Roman"/>
        </w:rPr>
        <w:t xml:space="preserve"> divers acteurs interviennent dans le contrôle de l’application des textes existants. Certains mènent </w:t>
      </w:r>
      <w:r w:rsidR="009B382B" w:rsidRPr="008C4E51">
        <w:rPr>
          <w:rFonts w:ascii="Times New Roman" w:hAnsi="Times New Roman" w:cs="Times New Roman"/>
        </w:rPr>
        <w:t>des actions directes</w:t>
      </w:r>
      <w:r w:rsidRPr="008C4E51">
        <w:rPr>
          <w:rFonts w:ascii="Times New Roman" w:hAnsi="Times New Roman" w:cs="Times New Roman"/>
        </w:rPr>
        <w:t xml:space="preserve"> et d’autres interviennent en collaboration. Il </w:t>
      </w:r>
      <w:r w:rsidR="009B382B" w:rsidRPr="008C4E51">
        <w:rPr>
          <w:rFonts w:ascii="Times New Roman" w:hAnsi="Times New Roman" w:cs="Times New Roman"/>
        </w:rPr>
        <w:t>s’agit :</w:t>
      </w:r>
    </w:p>
    <w:p w14:paraId="50112B67" w14:textId="77777777" w:rsidR="000176E2" w:rsidRPr="008C4E51" w:rsidRDefault="000176E2" w:rsidP="000176E2">
      <w:pPr>
        <w:pStyle w:val="Paragraphedeliste"/>
        <w:numPr>
          <w:ilvl w:val="0"/>
          <w:numId w:val="3"/>
        </w:numPr>
        <w:jc w:val="both"/>
        <w:rPr>
          <w:rFonts w:ascii="Times New Roman" w:eastAsia="Calibri" w:hAnsi="Times New Roman" w:cs="Times New Roman"/>
          <w:b/>
          <w:bCs/>
          <w:sz w:val="24"/>
          <w:szCs w:val="24"/>
        </w:rPr>
      </w:pPr>
      <w:bookmarkStart w:id="209" w:name="_Toc533288647"/>
      <w:bookmarkStart w:id="210" w:name="_Toc15565182"/>
      <w:bookmarkStart w:id="211" w:name="_Toc31815554"/>
      <w:bookmarkStart w:id="212" w:name="_Toc184977549"/>
      <w:r w:rsidRPr="008C4E51">
        <w:rPr>
          <w:rFonts w:ascii="Times New Roman" w:eastAsia="Calibri" w:hAnsi="Times New Roman" w:cs="Times New Roman"/>
          <w:b/>
          <w:bCs/>
          <w:sz w:val="24"/>
          <w:szCs w:val="24"/>
        </w:rPr>
        <w:t>Ministère de la Fonction Publique, du Travail et de l’Emploi</w:t>
      </w:r>
      <w:bookmarkEnd w:id="209"/>
      <w:bookmarkEnd w:id="210"/>
      <w:bookmarkEnd w:id="211"/>
      <w:bookmarkEnd w:id="212"/>
    </w:p>
    <w:p w14:paraId="3DBAE03D" w14:textId="77777777" w:rsidR="000176E2" w:rsidRPr="008C4E51" w:rsidRDefault="000176E2" w:rsidP="000176E2">
      <w:pPr>
        <w:spacing w:after="120" w:line="312" w:lineRule="auto"/>
        <w:ind w:left="708"/>
        <w:jc w:val="both"/>
        <w:rPr>
          <w:rFonts w:ascii="Times New Roman" w:eastAsia="Calibri" w:hAnsi="Times New Roman" w:cs="Times New Roman"/>
        </w:rPr>
      </w:pPr>
      <w:r w:rsidRPr="008C4E51">
        <w:rPr>
          <w:rFonts w:ascii="Times New Roman" w:eastAsia="Calibri" w:hAnsi="Times New Roman" w:cs="Times New Roman"/>
        </w:rPr>
        <w:lastRenderedPageBreak/>
        <w:t>Selon l’article 3 du Décret N°2023-068/P/CNSP du 08 septembre 2023 portant organisation du Gouvernement et fixant les attributions des Ministres d’Etat, des Ministres et des Ministres Délégués , le Ministre de la Fonction Publique, du Travail et de l’Emploi est chargé, en relation avec les Ministres concernés, de la conception, de l’élaboration, de la mise en œuvre , du contrôle , du suivi et de l’évaluation des politiques nationales en matière de la Fonction Publique, du Travail et de l’Emploi, conformément aux orientations définies par le CNSP.</w:t>
      </w:r>
    </w:p>
    <w:p w14:paraId="45396B7C" w14:textId="77777777" w:rsidR="000176E2" w:rsidRPr="008C4E51" w:rsidRDefault="000176E2" w:rsidP="000176E2">
      <w:pPr>
        <w:spacing w:after="120" w:line="312" w:lineRule="auto"/>
        <w:ind w:left="708"/>
        <w:jc w:val="both"/>
        <w:rPr>
          <w:rFonts w:ascii="Times New Roman" w:eastAsia="Calibri" w:hAnsi="Times New Roman" w:cs="Times New Roman"/>
        </w:rPr>
      </w:pPr>
      <w:r w:rsidRPr="008C4E51">
        <w:rPr>
          <w:rFonts w:ascii="Times New Roman" w:eastAsia="Calibri" w:hAnsi="Times New Roman" w:cs="Times New Roman"/>
        </w:rPr>
        <w:t>A ce titre, il conçoit, élabore, met en œuvre et évalue les stratégies, les projets et programmes de développement dans les domaines de la Fonction Publique, du Travail et de l’Emploi.</w:t>
      </w:r>
    </w:p>
    <w:p w14:paraId="46DD6065" w14:textId="77777777" w:rsidR="000176E2" w:rsidRPr="008C4E51" w:rsidRDefault="000176E2" w:rsidP="000176E2">
      <w:pPr>
        <w:spacing w:after="120" w:line="312" w:lineRule="auto"/>
        <w:ind w:left="708"/>
        <w:jc w:val="both"/>
        <w:rPr>
          <w:rFonts w:ascii="Times New Roman" w:eastAsia="Calibri" w:hAnsi="Times New Roman" w:cs="Times New Roman"/>
        </w:rPr>
      </w:pPr>
      <w:r w:rsidRPr="008C4E51">
        <w:rPr>
          <w:rFonts w:ascii="Times New Roman" w:eastAsia="Calibri" w:hAnsi="Times New Roman" w:cs="Times New Roman"/>
        </w:rPr>
        <w:t>Ainsi, dans le domaine du travail et de l’Emploi, il exerce les attributions suivantes :</w:t>
      </w:r>
    </w:p>
    <w:p w14:paraId="35C7CF32" w14:textId="77777777" w:rsidR="000176E2" w:rsidRPr="008C4E51" w:rsidRDefault="000176E2" w:rsidP="001C4E29">
      <w:pPr>
        <w:pStyle w:val="Paragraphedeliste"/>
        <w:numPr>
          <w:ilvl w:val="0"/>
          <w:numId w:val="110"/>
        </w:numPr>
        <w:spacing w:after="120" w:line="312" w:lineRule="auto"/>
        <w:ind w:left="1494"/>
        <w:jc w:val="both"/>
        <w:rPr>
          <w:rFonts w:ascii="Times New Roman" w:eastAsia="Calibri" w:hAnsi="Times New Roman" w:cs="Times New Roman"/>
        </w:rPr>
      </w:pPr>
      <w:r w:rsidRPr="008C4E51">
        <w:rPr>
          <w:rFonts w:ascii="Times New Roman" w:eastAsia="Calibri" w:hAnsi="Times New Roman" w:cs="Times New Roman"/>
        </w:rPr>
        <w:t>La promotion du dialogue social et l’appui à la promotion de l’emploi et du travail décent ;</w:t>
      </w:r>
    </w:p>
    <w:p w14:paraId="4D647619" w14:textId="77777777" w:rsidR="000176E2" w:rsidRPr="008C4E51" w:rsidRDefault="000176E2" w:rsidP="001C4E29">
      <w:pPr>
        <w:pStyle w:val="Paragraphedeliste"/>
        <w:numPr>
          <w:ilvl w:val="0"/>
          <w:numId w:val="110"/>
        </w:numPr>
        <w:spacing w:after="120" w:line="312" w:lineRule="auto"/>
        <w:ind w:left="1494"/>
        <w:jc w:val="both"/>
        <w:rPr>
          <w:rFonts w:ascii="Times New Roman" w:eastAsia="Calibri" w:hAnsi="Times New Roman" w:cs="Times New Roman"/>
        </w:rPr>
      </w:pPr>
      <w:r w:rsidRPr="008C4E51">
        <w:rPr>
          <w:rFonts w:ascii="Times New Roman" w:eastAsia="Calibri" w:hAnsi="Times New Roman" w:cs="Times New Roman"/>
        </w:rPr>
        <w:t>La définition d’une stratégie de lutte contre le chômage, le sous-emploi, le travail des enfants et le travail illégal ;</w:t>
      </w:r>
    </w:p>
    <w:p w14:paraId="22137B1F" w14:textId="77777777" w:rsidR="000176E2" w:rsidRPr="008C4E51" w:rsidRDefault="000176E2" w:rsidP="001C4E29">
      <w:pPr>
        <w:pStyle w:val="Paragraphedeliste"/>
        <w:numPr>
          <w:ilvl w:val="0"/>
          <w:numId w:val="110"/>
        </w:numPr>
        <w:spacing w:after="120" w:line="312" w:lineRule="auto"/>
        <w:ind w:left="1494"/>
        <w:jc w:val="both"/>
        <w:rPr>
          <w:rFonts w:ascii="Times New Roman" w:eastAsia="Calibri" w:hAnsi="Times New Roman" w:cs="Times New Roman"/>
        </w:rPr>
      </w:pPr>
      <w:r w:rsidRPr="008C4E51">
        <w:rPr>
          <w:rFonts w:ascii="Times New Roman" w:eastAsia="Calibri" w:hAnsi="Times New Roman" w:cs="Times New Roman"/>
        </w:rPr>
        <w:t>La définition d’une stratégie nationale dans le domaine de la promotion des principes et droits fondamentaux au travail, de la migration de la main d’œuvre et de la gestion des conflits en milieu professionnel</w:t>
      </w:r>
    </w:p>
    <w:p w14:paraId="6067062A" w14:textId="77777777" w:rsidR="000176E2" w:rsidRPr="008C4E51" w:rsidRDefault="000176E2" w:rsidP="001C4E29">
      <w:pPr>
        <w:pStyle w:val="Paragraphedeliste"/>
        <w:numPr>
          <w:ilvl w:val="0"/>
          <w:numId w:val="110"/>
        </w:numPr>
        <w:spacing w:after="120" w:line="312" w:lineRule="auto"/>
        <w:ind w:left="1494"/>
        <w:jc w:val="both"/>
        <w:rPr>
          <w:rFonts w:ascii="Times New Roman" w:eastAsia="Calibri" w:hAnsi="Times New Roman" w:cs="Times New Roman"/>
        </w:rPr>
      </w:pPr>
      <w:r w:rsidRPr="008C4E51">
        <w:rPr>
          <w:rFonts w:ascii="Times New Roman" w:eastAsia="Calibri" w:hAnsi="Times New Roman" w:cs="Times New Roman"/>
        </w:rPr>
        <w:t>La protection sociale des agents publics et des travailleurs, y compris ceux des professions libérales, de l’économie informelle et du secteur agricole ;</w:t>
      </w:r>
    </w:p>
    <w:p w14:paraId="6B64520C" w14:textId="77777777" w:rsidR="000176E2" w:rsidRPr="008C4E51" w:rsidRDefault="000176E2" w:rsidP="001C4E29">
      <w:pPr>
        <w:pStyle w:val="Paragraphedeliste"/>
        <w:numPr>
          <w:ilvl w:val="0"/>
          <w:numId w:val="110"/>
        </w:numPr>
        <w:spacing w:after="120" w:line="312" w:lineRule="auto"/>
        <w:ind w:left="1494"/>
        <w:jc w:val="both"/>
        <w:rPr>
          <w:rFonts w:ascii="Times New Roman" w:eastAsia="Calibri" w:hAnsi="Times New Roman" w:cs="Times New Roman"/>
        </w:rPr>
      </w:pPr>
      <w:r w:rsidRPr="008C4E51">
        <w:rPr>
          <w:rFonts w:ascii="Times New Roman" w:eastAsia="Calibri" w:hAnsi="Times New Roman" w:cs="Times New Roman"/>
        </w:rPr>
        <w:t>La contribution à la création progressive d’un système de protection sociale multi acteurs intégral, à même de réduire durablement la vulnérabilité des populations ;</w:t>
      </w:r>
    </w:p>
    <w:p w14:paraId="02AC7992" w14:textId="77777777" w:rsidR="000176E2" w:rsidRPr="008C4E51" w:rsidRDefault="000176E2" w:rsidP="001C4E29">
      <w:pPr>
        <w:pStyle w:val="Paragraphedeliste"/>
        <w:numPr>
          <w:ilvl w:val="0"/>
          <w:numId w:val="110"/>
        </w:numPr>
        <w:spacing w:after="120" w:line="312" w:lineRule="auto"/>
        <w:ind w:left="1494"/>
        <w:jc w:val="both"/>
        <w:rPr>
          <w:rFonts w:ascii="Times New Roman" w:eastAsia="Calibri" w:hAnsi="Times New Roman" w:cs="Times New Roman"/>
        </w:rPr>
      </w:pPr>
      <w:r w:rsidRPr="008C4E51">
        <w:rPr>
          <w:rFonts w:ascii="Times New Roman" w:eastAsia="Calibri" w:hAnsi="Times New Roman" w:cs="Times New Roman"/>
        </w:rPr>
        <w:t>L’organisation, en collaboration avec les ministres et autres institutions concernés, de la gestion des retraités et des pensions ainsi que celle des mutuelles de protection sociale, de santé et des assurances sociales pour les agents non fonctionnaires</w:t>
      </w:r>
    </w:p>
    <w:p w14:paraId="2DC07609" w14:textId="77777777" w:rsidR="000176E2" w:rsidRPr="008C4E51" w:rsidRDefault="000176E2" w:rsidP="001C4E29">
      <w:pPr>
        <w:pStyle w:val="Paragraphedeliste"/>
        <w:numPr>
          <w:ilvl w:val="0"/>
          <w:numId w:val="110"/>
        </w:numPr>
        <w:spacing w:after="120" w:line="312" w:lineRule="auto"/>
        <w:ind w:left="1494"/>
        <w:jc w:val="both"/>
        <w:rPr>
          <w:rFonts w:ascii="Times New Roman" w:eastAsia="Calibri" w:hAnsi="Times New Roman" w:cs="Times New Roman"/>
        </w:rPr>
      </w:pPr>
      <w:r w:rsidRPr="008C4E51">
        <w:rPr>
          <w:rFonts w:ascii="Times New Roman" w:eastAsia="Calibri" w:hAnsi="Times New Roman" w:cs="Times New Roman"/>
        </w:rPr>
        <w:t>La conception, l’élaboration, la mise en place et la gestion du cadre institutionnel et juridique devant favoriser la gestion des relations professionnelles, le dialogue social et la convention collective ;</w:t>
      </w:r>
    </w:p>
    <w:p w14:paraId="4B7D0040" w14:textId="77777777" w:rsidR="000176E2" w:rsidRPr="008C4E51" w:rsidRDefault="000176E2" w:rsidP="001C4E29">
      <w:pPr>
        <w:pStyle w:val="Paragraphedeliste"/>
        <w:numPr>
          <w:ilvl w:val="0"/>
          <w:numId w:val="110"/>
        </w:numPr>
        <w:spacing w:after="120" w:line="312" w:lineRule="auto"/>
        <w:ind w:left="1494"/>
        <w:jc w:val="both"/>
        <w:rPr>
          <w:rFonts w:ascii="Times New Roman" w:eastAsia="Calibri" w:hAnsi="Times New Roman" w:cs="Times New Roman"/>
        </w:rPr>
      </w:pPr>
      <w:r w:rsidRPr="008C4E51">
        <w:rPr>
          <w:rFonts w:ascii="Times New Roman" w:eastAsia="Calibri" w:hAnsi="Times New Roman" w:cs="Times New Roman"/>
        </w:rPr>
        <w:t>La gestion des relations avec les organisations professionnelles d’employeurs et de travailleurs des secteurs publics et parapublics</w:t>
      </w:r>
    </w:p>
    <w:p w14:paraId="157F84F3" w14:textId="618E8BB7" w:rsidR="000176E2" w:rsidRPr="008C4E51" w:rsidRDefault="000176E2" w:rsidP="000176E2">
      <w:pPr>
        <w:spacing w:after="120" w:line="312" w:lineRule="auto"/>
        <w:ind w:left="708"/>
        <w:jc w:val="both"/>
        <w:rPr>
          <w:rFonts w:ascii="Times New Roman" w:eastAsia="Calibri" w:hAnsi="Times New Roman" w:cs="Times New Roman"/>
        </w:rPr>
      </w:pPr>
      <w:r w:rsidRPr="008C4E51">
        <w:rPr>
          <w:rFonts w:ascii="Times New Roman" w:eastAsia="Calibri" w:hAnsi="Times New Roman" w:cs="Times New Roman"/>
        </w:rPr>
        <w:t xml:space="preserve">Dans le cadre de la mise en œuvre du présent Financement Additionnel, objet de ce présent </w:t>
      </w:r>
      <w:r w:rsidR="00C551FF" w:rsidRPr="008C4E51">
        <w:rPr>
          <w:rFonts w:ascii="Times New Roman" w:eastAsia="Calibri" w:hAnsi="Times New Roman" w:cs="Times New Roman"/>
        </w:rPr>
        <w:t>PGMO</w:t>
      </w:r>
      <w:r w:rsidRPr="008C4E51">
        <w:rPr>
          <w:rFonts w:ascii="Times New Roman" w:eastAsia="Calibri" w:hAnsi="Times New Roman" w:cs="Times New Roman"/>
        </w:rPr>
        <w:t>, ce Ministère sera impliqué à travers la Direction de la Sécurité Sociale et de la Santé, l’Agence Nationale de Promotion de l’Emploi (ANPE), la Caisse Nationale de Sécurité Sociale (CNSS) et les deux inspections régionales du Travail concernées</w:t>
      </w:r>
    </w:p>
    <w:p w14:paraId="567EAAAF" w14:textId="77777777" w:rsidR="003028CD" w:rsidRPr="008C4E51" w:rsidRDefault="000E4C5D" w:rsidP="000F00B9">
      <w:pPr>
        <w:pStyle w:val="Paragraphedeliste"/>
        <w:numPr>
          <w:ilvl w:val="0"/>
          <w:numId w:val="26"/>
        </w:numPr>
        <w:ind w:left="993"/>
        <w:jc w:val="both"/>
        <w:rPr>
          <w:rFonts w:ascii="Times New Roman" w:hAnsi="Times New Roman" w:cs="Times New Roman"/>
          <w:b/>
        </w:rPr>
      </w:pPr>
      <w:r w:rsidRPr="008C4E51">
        <w:rPr>
          <w:rFonts w:ascii="Times New Roman" w:hAnsi="Times New Roman" w:cs="Times New Roman"/>
          <w:b/>
        </w:rPr>
        <w:t xml:space="preserve">Inspection Générale des Services et de la </w:t>
      </w:r>
      <w:r w:rsidR="003028CD" w:rsidRPr="008C4E51">
        <w:rPr>
          <w:rFonts w:ascii="Times New Roman" w:hAnsi="Times New Roman" w:cs="Times New Roman"/>
          <w:b/>
        </w:rPr>
        <w:t>Médecine du T</w:t>
      </w:r>
      <w:r w:rsidRPr="008C4E51">
        <w:rPr>
          <w:rFonts w:ascii="Times New Roman" w:hAnsi="Times New Roman" w:cs="Times New Roman"/>
          <w:b/>
        </w:rPr>
        <w:t>ravail</w:t>
      </w:r>
      <w:r w:rsidR="003028CD" w:rsidRPr="008C4E51">
        <w:rPr>
          <w:rFonts w:ascii="Times New Roman" w:hAnsi="Times New Roman" w:cs="Times New Roman"/>
          <w:b/>
        </w:rPr>
        <w:t xml:space="preserve"> (IGS/MT)</w:t>
      </w:r>
    </w:p>
    <w:p w14:paraId="5466D629" w14:textId="77777777" w:rsidR="00B67733" w:rsidRPr="008C4E51" w:rsidRDefault="003028CD" w:rsidP="003028CD">
      <w:pPr>
        <w:jc w:val="both"/>
        <w:rPr>
          <w:rFonts w:ascii="Times New Roman" w:hAnsi="Times New Roman" w:cs="Times New Roman"/>
        </w:rPr>
      </w:pPr>
      <w:r w:rsidRPr="008C4E51">
        <w:rPr>
          <w:rFonts w:ascii="Times New Roman" w:hAnsi="Times New Roman" w:cs="Times New Roman"/>
        </w:rPr>
        <w:t>L</w:t>
      </w:r>
      <w:r w:rsidR="00613608" w:rsidRPr="008C4E51">
        <w:rPr>
          <w:rFonts w:ascii="Times New Roman" w:hAnsi="Times New Roman" w:cs="Times New Roman"/>
        </w:rPr>
        <w:t>’article 279 du Code du Travail</w:t>
      </w:r>
      <w:r w:rsidR="0051354C" w:rsidRPr="008C4E51">
        <w:rPr>
          <w:rFonts w:ascii="Times New Roman" w:hAnsi="Times New Roman" w:cs="Times New Roman"/>
        </w:rPr>
        <w:t xml:space="preserve"> dispose que « </w:t>
      </w:r>
      <w:r w:rsidRPr="008C4E51">
        <w:rPr>
          <w:rFonts w:ascii="Times New Roman" w:hAnsi="Times New Roman" w:cs="Times New Roman"/>
        </w:rPr>
        <w:t>des médecins inspecteurs du travail peuvent être nommés dans les services de l’inspection du travail. » Ainsi, les articles 11</w:t>
      </w:r>
      <w:r w:rsidR="0051354C" w:rsidRPr="008C4E51">
        <w:rPr>
          <w:rFonts w:ascii="Times New Roman" w:hAnsi="Times New Roman" w:cs="Times New Roman"/>
        </w:rPr>
        <w:t xml:space="preserve"> </w:t>
      </w:r>
      <w:r w:rsidRPr="008C4E51">
        <w:rPr>
          <w:rFonts w:ascii="Times New Roman" w:hAnsi="Times New Roman" w:cs="Times New Roman"/>
        </w:rPr>
        <w:t xml:space="preserve">à 15 de la partie réglementaire du code du travail </w:t>
      </w:r>
      <w:r w:rsidR="0051354C" w:rsidRPr="008C4E51">
        <w:rPr>
          <w:rFonts w:ascii="Times New Roman" w:hAnsi="Times New Roman" w:cs="Times New Roman"/>
        </w:rPr>
        <w:t>définissent</w:t>
      </w:r>
      <w:r w:rsidRPr="008C4E51">
        <w:rPr>
          <w:rFonts w:ascii="Times New Roman" w:hAnsi="Times New Roman" w:cs="Times New Roman"/>
        </w:rPr>
        <w:t xml:space="preserve"> les attributions des médecins inspecteurs du travail. </w:t>
      </w:r>
    </w:p>
    <w:p w14:paraId="0832D3E4" w14:textId="77777777" w:rsidR="003028CD" w:rsidRPr="008C4E51" w:rsidRDefault="00B67733" w:rsidP="003028CD">
      <w:pPr>
        <w:jc w:val="both"/>
        <w:rPr>
          <w:rFonts w:ascii="Times New Roman" w:hAnsi="Times New Roman" w:cs="Times New Roman"/>
        </w:rPr>
      </w:pPr>
      <w:r w:rsidRPr="008C4E51">
        <w:rPr>
          <w:rFonts w:ascii="Times New Roman" w:hAnsi="Times New Roman" w:cs="Times New Roman"/>
        </w:rPr>
        <w:t>Tout d’abord ils exercent une action permanente en vue de la protection de la santé des travailleurs au lieu de travail. Cette action porte en particulier sur l’organisation et le fonctionnement des services médicaux d’entreprise visés aux articles 351 à 383</w:t>
      </w:r>
      <w:r w:rsidR="00613608" w:rsidRPr="008C4E51">
        <w:rPr>
          <w:rFonts w:ascii="Times New Roman" w:hAnsi="Times New Roman" w:cs="Times New Roman"/>
        </w:rPr>
        <w:t xml:space="preserve"> </w:t>
      </w:r>
      <w:r w:rsidRPr="008C4E51">
        <w:rPr>
          <w:rFonts w:ascii="Times New Roman" w:hAnsi="Times New Roman" w:cs="Times New Roman"/>
        </w:rPr>
        <w:t>du décret. Ils</w:t>
      </w:r>
      <w:r w:rsidR="00E42B62" w:rsidRPr="008C4E51">
        <w:rPr>
          <w:rFonts w:ascii="Times New Roman" w:hAnsi="Times New Roman" w:cs="Times New Roman"/>
        </w:rPr>
        <w:t xml:space="preserve"> envoient</w:t>
      </w:r>
      <w:r w:rsidRPr="008C4E51">
        <w:rPr>
          <w:rFonts w:ascii="Times New Roman" w:hAnsi="Times New Roman" w:cs="Times New Roman"/>
        </w:rPr>
        <w:t xml:space="preserve"> </w:t>
      </w:r>
      <w:r w:rsidR="009B382B" w:rsidRPr="008C4E51">
        <w:rPr>
          <w:rFonts w:ascii="Times New Roman" w:hAnsi="Times New Roman" w:cs="Times New Roman"/>
        </w:rPr>
        <w:t>à l’inspection</w:t>
      </w:r>
      <w:r w:rsidRPr="008C4E51">
        <w:rPr>
          <w:rFonts w:ascii="Times New Roman" w:hAnsi="Times New Roman" w:cs="Times New Roman"/>
        </w:rPr>
        <w:t xml:space="preserve"> du travail le compte rendu des constations faites au cours des visites accompagné de leurs propositions.</w:t>
      </w:r>
    </w:p>
    <w:p w14:paraId="20F78202" w14:textId="77777777" w:rsidR="000E4C5D" w:rsidRPr="008C4E51" w:rsidRDefault="003028CD" w:rsidP="000F00B9">
      <w:pPr>
        <w:pStyle w:val="Paragraphedeliste"/>
        <w:numPr>
          <w:ilvl w:val="0"/>
          <w:numId w:val="26"/>
        </w:numPr>
        <w:ind w:left="993"/>
        <w:jc w:val="both"/>
        <w:rPr>
          <w:rFonts w:ascii="Times New Roman" w:hAnsi="Times New Roman" w:cs="Times New Roman"/>
        </w:rPr>
      </w:pPr>
      <w:r w:rsidRPr="008C4E51">
        <w:rPr>
          <w:rFonts w:ascii="Times New Roman" w:hAnsi="Times New Roman" w:cs="Times New Roman"/>
          <w:b/>
        </w:rPr>
        <w:t xml:space="preserve"> Direction de la </w:t>
      </w:r>
      <w:r w:rsidR="000F256C" w:rsidRPr="008C4E51">
        <w:rPr>
          <w:rFonts w:ascii="Times New Roman" w:hAnsi="Times New Roman" w:cs="Times New Roman"/>
          <w:b/>
        </w:rPr>
        <w:t xml:space="preserve">Sécurité et </w:t>
      </w:r>
      <w:r w:rsidR="00297065" w:rsidRPr="008C4E51">
        <w:rPr>
          <w:rFonts w:ascii="Times New Roman" w:hAnsi="Times New Roman" w:cs="Times New Roman"/>
          <w:b/>
        </w:rPr>
        <w:t>Santé</w:t>
      </w:r>
      <w:r w:rsidRPr="008C4E51">
        <w:rPr>
          <w:rFonts w:ascii="Times New Roman" w:hAnsi="Times New Roman" w:cs="Times New Roman"/>
          <w:b/>
        </w:rPr>
        <w:t xml:space="preserve"> au Travail (DSST)</w:t>
      </w:r>
      <w:r w:rsidRPr="008C4E51">
        <w:rPr>
          <w:rFonts w:ascii="Times New Roman" w:hAnsi="Times New Roman" w:cs="Times New Roman"/>
        </w:rPr>
        <w:t xml:space="preserve">, </w:t>
      </w:r>
    </w:p>
    <w:p w14:paraId="524358B3" w14:textId="77777777" w:rsidR="000E4C5D" w:rsidRPr="008C4E51" w:rsidRDefault="00396C7B" w:rsidP="00396C7B">
      <w:pPr>
        <w:jc w:val="both"/>
        <w:rPr>
          <w:rFonts w:ascii="Times New Roman" w:hAnsi="Times New Roman" w:cs="Times New Roman"/>
        </w:rPr>
      </w:pPr>
      <w:r w:rsidRPr="008C4E51">
        <w:rPr>
          <w:rFonts w:ascii="Times New Roman" w:hAnsi="Times New Roman" w:cs="Times New Roman"/>
        </w:rPr>
        <w:t>La DSST a été créée par le décret n°2016-379/PRN/MET/PS du 22 juillet 2016, portant organisation du Ministère de l’Emploi, du Travail et de la Protection Sociale. Elle a pour attributions </w:t>
      </w:r>
      <w:r w:rsidR="00D12735" w:rsidRPr="008C4E51">
        <w:rPr>
          <w:rFonts w:ascii="Times New Roman" w:hAnsi="Times New Roman" w:cs="Times New Roman"/>
        </w:rPr>
        <w:t>entre autres de:</w:t>
      </w:r>
    </w:p>
    <w:p w14:paraId="7CAE99EC" w14:textId="77777777" w:rsidR="00396C7B" w:rsidRPr="008C4E51" w:rsidRDefault="001D28AD" w:rsidP="000F00B9">
      <w:pPr>
        <w:pStyle w:val="Paragraphedeliste"/>
        <w:numPr>
          <w:ilvl w:val="0"/>
          <w:numId w:val="27"/>
        </w:numPr>
        <w:ind w:left="1134"/>
        <w:jc w:val="both"/>
        <w:rPr>
          <w:rFonts w:ascii="Times New Roman" w:hAnsi="Times New Roman" w:cs="Times New Roman"/>
        </w:rPr>
      </w:pPr>
      <w:r w:rsidRPr="008C4E51">
        <w:rPr>
          <w:rFonts w:ascii="Times New Roman" w:hAnsi="Times New Roman" w:cs="Times New Roman"/>
        </w:rPr>
        <w:lastRenderedPageBreak/>
        <w:t>concevoir et assurer le suivi d’une stratégie de développement d’une culture de sécurité et santé au travail ;</w:t>
      </w:r>
    </w:p>
    <w:p w14:paraId="5153FD33" w14:textId="77777777" w:rsidR="001D28AD" w:rsidRPr="008C4E51" w:rsidRDefault="001D28AD" w:rsidP="000F00B9">
      <w:pPr>
        <w:pStyle w:val="Paragraphedeliste"/>
        <w:numPr>
          <w:ilvl w:val="0"/>
          <w:numId w:val="27"/>
        </w:numPr>
        <w:ind w:left="1134"/>
        <w:jc w:val="both"/>
        <w:rPr>
          <w:rFonts w:ascii="Times New Roman" w:hAnsi="Times New Roman" w:cs="Times New Roman"/>
        </w:rPr>
      </w:pPr>
      <w:r w:rsidRPr="008C4E51">
        <w:rPr>
          <w:rFonts w:ascii="Times New Roman" w:hAnsi="Times New Roman" w:cs="Times New Roman"/>
        </w:rPr>
        <w:t>contrôler l’application des textes en matière de sécurité et santé au travail et d’amélioratio</w:t>
      </w:r>
      <w:r w:rsidR="00613608" w:rsidRPr="008C4E51">
        <w:rPr>
          <w:rFonts w:ascii="Times New Roman" w:hAnsi="Times New Roman" w:cs="Times New Roman"/>
        </w:rPr>
        <w:t>n des conditions et du milieu du</w:t>
      </w:r>
      <w:r w:rsidRPr="008C4E51">
        <w:rPr>
          <w:rFonts w:ascii="Times New Roman" w:hAnsi="Times New Roman" w:cs="Times New Roman"/>
        </w:rPr>
        <w:t xml:space="preserve"> travail ;</w:t>
      </w:r>
    </w:p>
    <w:p w14:paraId="1E258125" w14:textId="77777777" w:rsidR="001D28AD" w:rsidRPr="008C4E51" w:rsidRDefault="001D28AD" w:rsidP="000F00B9">
      <w:pPr>
        <w:pStyle w:val="Paragraphedeliste"/>
        <w:numPr>
          <w:ilvl w:val="0"/>
          <w:numId w:val="27"/>
        </w:numPr>
        <w:ind w:left="1134"/>
        <w:jc w:val="both"/>
        <w:rPr>
          <w:rFonts w:ascii="Times New Roman" w:hAnsi="Times New Roman" w:cs="Times New Roman"/>
        </w:rPr>
      </w:pPr>
      <w:r w:rsidRPr="008C4E51">
        <w:rPr>
          <w:rFonts w:ascii="Times New Roman" w:hAnsi="Times New Roman" w:cs="Times New Roman"/>
        </w:rPr>
        <w:t xml:space="preserve">élaborer et veiller à l’application de la </w:t>
      </w:r>
      <w:r w:rsidR="00613608" w:rsidRPr="008C4E51">
        <w:rPr>
          <w:rFonts w:ascii="Times New Roman" w:hAnsi="Times New Roman" w:cs="Times New Roman"/>
        </w:rPr>
        <w:t>P</w:t>
      </w:r>
      <w:r w:rsidRPr="008C4E51">
        <w:rPr>
          <w:rFonts w:ascii="Times New Roman" w:hAnsi="Times New Roman" w:cs="Times New Roman"/>
        </w:rPr>
        <w:t xml:space="preserve">olitique </w:t>
      </w:r>
      <w:r w:rsidR="00613608" w:rsidRPr="008C4E51">
        <w:rPr>
          <w:rFonts w:ascii="Times New Roman" w:hAnsi="Times New Roman" w:cs="Times New Roman"/>
        </w:rPr>
        <w:t>N</w:t>
      </w:r>
      <w:r w:rsidRPr="008C4E51">
        <w:rPr>
          <w:rFonts w:ascii="Times New Roman" w:hAnsi="Times New Roman" w:cs="Times New Roman"/>
        </w:rPr>
        <w:t xml:space="preserve">ationale de </w:t>
      </w:r>
      <w:r w:rsidR="00613608" w:rsidRPr="008C4E51">
        <w:rPr>
          <w:rFonts w:ascii="Times New Roman" w:hAnsi="Times New Roman" w:cs="Times New Roman"/>
        </w:rPr>
        <w:t>S</w:t>
      </w:r>
      <w:r w:rsidRPr="008C4E51">
        <w:rPr>
          <w:rFonts w:ascii="Times New Roman" w:hAnsi="Times New Roman" w:cs="Times New Roman"/>
        </w:rPr>
        <w:t xml:space="preserve">écurité et </w:t>
      </w:r>
      <w:r w:rsidR="00613608" w:rsidRPr="008C4E51">
        <w:rPr>
          <w:rFonts w:ascii="Times New Roman" w:hAnsi="Times New Roman" w:cs="Times New Roman"/>
        </w:rPr>
        <w:t>S</w:t>
      </w:r>
      <w:r w:rsidRPr="008C4E51">
        <w:rPr>
          <w:rFonts w:ascii="Times New Roman" w:hAnsi="Times New Roman" w:cs="Times New Roman"/>
        </w:rPr>
        <w:t xml:space="preserve">anté au </w:t>
      </w:r>
      <w:r w:rsidR="00613608" w:rsidRPr="008C4E51">
        <w:rPr>
          <w:rFonts w:ascii="Times New Roman" w:hAnsi="Times New Roman" w:cs="Times New Roman"/>
        </w:rPr>
        <w:t>T</w:t>
      </w:r>
      <w:r w:rsidRPr="008C4E51">
        <w:rPr>
          <w:rFonts w:ascii="Times New Roman" w:hAnsi="Times New Roman" w:cs="Times New Roman"/>
        </w:rPr>
        <w:t>ravail et prévention des risques professionnels en collaboration avec les partenaires sociaux et les services techniques concernés ;</w:t>
      </w:r>
    </w:p>
    <w:p w14:paraId="1FD82656" w14:textId="77777777" w:rsidR="001D28AD" w:rsidRPr="008C4E51" w:rsidRDefault="001D28AD" w:rsidP="000F00B9">
      <w:pPr>
        <w:pStyle w:val="Paragraphedeliste"/>
        <w:numPr>
          <w:ilvl w:val="0"/>
          <w:numId w:val="27"/>
        </w:numPr>
        <w:ind w:left="1134"/>
        <w:jc w:val="both"/>
        <w:rPr>
          <w:rFonts w:ascii="Times New Roman" w:hAnsi="Times New Roman" w:cs="Times New Roman"/>
        </w:rPr>
      </w:pPr>
      <w:r w:rsidRPr="008C4E51">
        <w:rPr>
          <w:rFonts w:ascii="Times New Roman" w:hAnsi="Times New Roman" w:cs="Times New Roman"/>
        </w:rPr>
        <w:t>coordonner et contrôler les activités des services techniques et des inspections du travail en matière de sécurité et santé au travail ;</w:t>
      </w:r>
    </w:p>
    <w:p w14:paraId="42436611" w14:textId="77777777" w:rsidR="00A0356F" w:rsidRPr="008C4E51" w:rsidRDefault="00A0356F" w:rsidP="000F00B9">
      <w:pPr>
        <w:pStyle w:val="Paragraphedeliste"/>
        <w:numPr>
          <w:ilvl w:val="0"/>
          <w:numId w:val="27"/>
        </w:numPr>
        <w:ind w:left="1134"/>
        <w:jc w:val="both"/>
        <w:rPr>
          <w:rFonts w:ascii="Times New Roman" w:hAnsi="Times New Roman" w:cs="Times New Roman"/>
        </w:rPr>
      </w:pPr>
      <w:r w:rsidRPr="008C4E51">
        <w:rPr>
          <w:rFonts w:ascii="Times New Roman" w:hAnsi="Times New Roman" w:cs="Times New Roman"/>
        </w:rPr>
        <w:t>assurer le contrôle et la coordination des activités des services médicaux d’entreprises et interentreprises ;</w:t>
      </w:r>
    </w:p>
    <w:p w14:paraId="2EAF7630" w14:textId="77777777" w:rsidR="003440DF" w:rsidRPr="008C4E51" w:rsidRDefault="00A0356F" w:rsidP="000F00B9">
      <w:pPr>
        <w:pStyle w:val="Paragraphedeliste"/>
        <w:numPr>
          <w:ilvl w:val="0"/>
          <w:numId w:val="27"/>
        </w:numPr>
        <w:ind w:left="1134"/>
        <w:jc w:val="both"/>
        <w:rPr>
          <w:rFonts w:ascii="Times New Roman" w:hAnsi="Times New Roman" w:cs="Times New Roman"/>
        </w:rPr>
      </w:pPr>
      <w:r w:rsidRPr="008C4E51">
        <w:rPr>
          <w:rFonts w:ascii="Times New Roman" w:hAnsi="Times New Roman" w:cs="Times New Roman"/>
        </w:rPr>
        <w:t>veiller à l’information et l’éducation des travailleurs dans le domaine de la sécurité et santé au travail.</w:t>
      </w:r>
    </w:p>
    <w:p w14:paraId="1C55EB61" w14:textId="77777777" w:rsidR="005323A0" w:rsidRPr="008C4E51" w:rsidRDefault="005323A0" w:rsidP="005323A0">
      <w:pPr>
        <w:pStyle w:val="Paragraphedeliste"/>
        <w:ind w:left="1134"/>
        <w:jc w:val="both"/>
        <w:rPr>
          <w:rFonts w:ascii="Times New Roman" w:hAnsi="Times New Roman" w:cs="Times New Roman"/>
          <w:sz w:val="12"/>
        </w:rPr>
      </w:pPr>
    </w:p>
    <w:p w14:paraId="273396D8" w14:textId="77777777" w:rsidR="003440DF" w:rsidRPr="008C4E51" w:rsidRDefault="003440DF" w:rsidP="005323A0">
      <w:pPr>
        <w:pStyle w:val="Paragraphedeliste"/>
        <w:numPr>
          <w:ilvl w:val="0"/>
          <w:numId w:val="1"/>
        </w:numPr>
        <w:spacing w:before="240"/>
        <w:jc w:val="both"/>
        <w:rPr>
          <w:rFonts w:ascii="Times New Roman" w:hAnsi="Times New Roman" w:cs="Times New Roman"/>
          <w:b/>
        </w:rPr>
      </w:pPr>
      <w:r w:rsidRPr="008C4E51">
        <w:rPr>
          <w:rFonts w:ascii="Times New Roman" w:hAnsi="Times New Roman" w:cs="Times New Roman"/>
          <w:b/>
        </w:rPr>
        <w:t>Inspection du Travail</w:t>
      </w:r>
      <w:r w:rsidR="00B10152" w:rsidRPr="008C4E51">
        <w:rPr>
          <w:rFonts w:ascii="Times New Roman" w:hAnsi="Times New Roman" w:cs="Times New Roman"/>
          <w:b/>
        </w:rPr>
        <w:t xml:space="preserve"> (IT)</w:t>
      </w:r>
    </w:p>
    <w:p w14:paraId="012EB590" w14:textId="5A0A4FEF" w:rsidR="00B10152" w:rsidRPr="008C4E51" w:rsidRDefault="003440DF" w:rsidP="003440DF">
      <w:pPr>
        <w:jc w:val="both"/>
        <w:rPr>
          <w:rFonts w:ascii="Times New Roman" w:hAnsi="Times New Roman" w:cs="Times New Roman"/>
        </w:rPr>
      </w:pPr>
      <w:r w:rsidRPr="008C4E51">
        <w:rPr>
          <w:rFonts w:ascii="Times New Roman" w:hAnsi="Times New Roman" w:cs="Times New Roman"/>
        </w:rPr>
        <w:t>L’inspection du travail est la structure administrative, chargée, au niveau régional, de la prévention des risques professionnels et de l’amélioration des conditions de travail. Le Niger compte dix (10) inspections du travail couvrant les régions d’Agadez, Diffa, Dosso, Maradi, Tahoua, Zinder, Niamey</w:t>
      </w:r>
      <w:r w:rsidR="00F02C1B" w:rsidRPr="008C4E51">
        <w:rPr>
          <w:rFonts w:ascii="Times New Roman" w:hAnsi="Times New Roman" w:cs="Times New Roman"/>
        </w:rPr>
        <w:t xml:space="preserve"> et </w:t>
      </w:r>
      <w:r w:rsidR="00B10152" w:rsidRPr="008C4E51">
        <w:rPr>
          <w:rFonts w:ascii="Times New Roman" w:hAnsi="Times New Roman" w:cs="Times New Roman"/>
        </w:rPr>
        <w:t>les départements</w:t>
      </w:r>
      <w:r w:rsidR="00F02C1B" w:rsidRPr="008C4E51">
        <w:rPr>
          <w:rFonts w:ascii="Times New Roman" w:hAnsi="Times New Roman" w:cs="Times New Roman"/>
        </w:rPr>
        <w:t xml:space="preserve"> d’Arlit et </w:t>
      </w:r>
      <w:proofErr w:type="spellStart"/>
      <w:r w:rsidR="00F02C1B" w:rsidRPr="008C4E51">
        <w:rPr>
          <w:rFonts w:ascii="Times New Roman" w:hAnsi="Times New Roman" w:cs="Times New Roman"/>
        </w:rPr>
        <w:t>Ngourti</w:t>
      </w:r>
      <w:proofErr w:type="spellEnd"/>
      <w:r w:rsidR="00F02C1B" w:rsidRPr="008C4E51">
        <w:rPr>
          <w:rFonts w:ascii="Times New Roman" w:hAnsi="Times New Roman" w:cs="Times New Roman"/>
        </w:rPr>
        <w:t>.</w:t>
      </w:r>
      <w:r w:rsidR="007C1D05" w:rsidRPr="008C4E51">
        <w:rPr>
          <w:rFonts w:ascii="Times New Roman" w:hAnsi="Times New Roman" w:cs="Times New Roman"/>
        </w:rPr>
        <w:t xml:space="preserve"> </w:t>
      </w:r>
      <w:r w:rsidR="00B10152" w:rsidRPr="008C4E51">
        <w:rPr>
          <w:rFonts w:ascii="Times New Roman" w:hAnsi="Times New Roman" w:cs="Times New Roman"/>
        </w:rPr>
        <w:t xml:space="preserve">Ces structures dirigées par les inspecteurs du travail sont </w:t>
      </w:r>
      <w:r w:rsidR="00513E29" w:rsidRPr="008C4E51">
        <w:rPr>
          <w:rFonts w:ascii="Times New Roman" w:hAnsi="Times New Roman" w:cs="Times New Roman"/>
        </w:rPr>
        <w:t>chargées</w:t>
      </w:r>
      <w:r w:rsidR="00B10152" w:rsidRPr="008C4E51">
        <w:rPr>
          <w:rFonts w:ascii="Times New Roman" w:hAnsi="Times New Roman" w:cs="Times New Roman"/>
        </w:rPr>
        <w:t xml:space="preserve"> d’assurer l’application de la réglementation du travail. Dans ce cadre il leur incombe de faire observer la législation et la règlementation en matière de sécurité et santé dans le ressort de leur compétence territoriale.</w:t>
      </w:r>
    </w:p>
    <w:p w14:paraId="77F807A9" w14:textId="77777777" w:rsidR="003440DF" w:rsidRPr="008C4E51" w:rsidRDefault="00513E29" w:rsidP="00A12880">
      <w:pPr>
        <w:pStyle w:val="Paragraphedeliste"/>
        <w:numPr>
          <w:ilvl w:val="0"/>
          <w:numId w:val="1"/>
        </w:numPr>
        <w:jc w:val="both"/>
        <w:rPr>
          <w:rFonts w:ascii="Times New Roman" w:hAnsi="Times New Roman" w:cs="Times New Roman"/>
          <w:b/>
        </w:rPr>
      </w:pPr>
      <w:r w:rsidRPr="008C4E51">
        <w:rPr>
          <w:rFonts w:ascii="Times New Roman" w:hAnsi="Times New Roman" w:cs="Times New Roman"/>
          <w:b/>
        </w:rPr>
        <w:t>Caisse Nationale</w:t>
      </w:r>
      <w:r w:rsidR="00B10152" w:rsidRPr="008C4E51">
        <w:rPr>
          <w:rFonts w:ascii="Times New Roman" w:hAnsi="Times New Roman" w:cs="Times New Roman"/>
          <w:b/>
        </w:rPr>
        <w:t xml:space="preserve"> de Sécurité Sociale (CNSS)</w:t>
      </w:r>
    </w:p>
    <w:p w14:paraId="014AE100" w14:textId="77777777" w:rsidR="00B10152" w:rsidRPr="008C4E51" w:rsidRDefault="00B10152" w:rsidP="00B10152">
      <w:pPr>
        <w:jc w:val="both"/>
        <w:rPr>
          <w:rFonts w:ascii="Times New Roman" w:hAnsi="Times New Roman" w:cs="Times New Roman"/>
        </w:rPr>
      </w:pPr>
      <w:r w:rsidRPr="008C4E51">
        <w:rPr>
          <w:rFonts w:ascii="Times New Roman" w:hAnsi="Times New Roman" w:cs="Times New Roman"/>
        </w:rPr>
        <w:t xml:space="preserve">La CNSS joue également </w:t>
      </w:r>
      <w:r w:rsidR="00394D65" w:rsidRPr="008C4E51">
        <w:rPr>
          <w:rFonts w:ascii="Times New Roman" w:hAnsi="Times New Roman" w:cs="Times New Roman"/>
        </w:rPr>
        <w:t>un rôle important dans la mise en œuvre de la politique de prévention des risques professionnels. C’est ainsi que le décret n°65- 117/MFP/T du 18 août 1965, portant détermination des règles de gestion du régime de réparation et de prévention des accidents du travail et des maladies professionnelles, modifié et complété par le décret n° 2015-641/PRN/MET/SS/MF du 15 décembre 2015, a prévu en ses articles 125 et 126 la mission de la CNSS en matière de prévention des accidents du travail et des maladies professionnels.</w:t>
      </w:r>
      <w:r w:rsidR="009D4B9B" w:rsidRPr="008C4E51">
        <w:rPr>
          <w:rFonts w:ascii="Times New Roman" w:hAnsi="Times New Roman" w:cs="Times New Roman"/>
        </w:rPr>
        <w:t xml:space="preserve"> Aux termes de l’article 125 précité, la CNSS doit, dans le cadre d’une politique générale de prévention :</w:t>
      </w:r>
    </w:p>
    <w:p w14:paraId="30A66CBB" w14:textId="77777777" w:rsidR="009D4B9B" w:rsidRPr="008C4E51" w:rsidRDefault="009D4B9B" w:rsidP="000F00B9">
      <w:pPr>
        <w:pStyle w:val="Paragraphedeliste"/>
        <w:numPr>
          <w:ilvl w:val="0"/>
          <w:numId w:val="28"/>
        </w:numPr>
        <w:ind w:left="993"/>
        <w:jc w:val="both"/>
        <w:rPr>
          <w:rFonts w:ascii="Times New Roman" w:hAnsi="Times New Roman" w:cs="Times New Roman"/>
        </w:rPr>
      </w:pPr>
      <w:r w:rsidRPr="008C4E51">
        <w:rPr>
          <w:rFonts w:ascii="Times New Roman" w:hAnsi="Times New Roman" w:cs="Times New Roman"/>
        </w:rPr>
        <w:t>recueillir, pour les diverses catégories d’établissements, tous renseignements permettant d’</w:t>
      </w:r>
      <w:r w:rsidR="00BF6C0F" w:rsidRPr="008C4E51">
        <w:rPr>
          <w:rFonts w:ascii="Times New Roman" w:hAnsi="Times New Roman" w:cs="Times New Roman"/>
        </w:rPr>
        <w:t>établir les s</w:t>
      </w:r>
      <w:r w:rsidRPr="008C4E51">
        <w:rPr>
          <w:rFonts w:ascii="Times New Roman" w:hAnsi="Times New Roman" w:cs="Times New Roman"/>
        </w:rPr>
        <w:t xml:space="preserve">tatistiques d’accidents du travail et de maladies professionnelles en tenant compte de leurs causes et des circonstances dans lesquelles </w:t>
      </w:r>
      <w:r w:rsidR="00BF6C0F" w:rsidRPr="008C4E51">
        <w:rPr>
          <w:rFonts w:ascii="Times New Roman" w:hAnsi="Times New Roman" w:cs="Times New Roman"/>
        </w:rPr>
        <w:t xml:space="preserve">ils sont </w:t>
      </w:r>
      <w:r w:rsidRPr="008C4E51">
        <w:rPr>
          <w:rFonts w:ascii="Times New Roman" w:hAnsi="Times New Roman" w:cs="Times New Roman"/>
        </w:rPr>
        <w:t>survenus, leur fréquence et de leurs effets, notamment</w:t>
      </w:r>
      <w:r w:rsidR="00BF6C0F" w:rsidRPr="008C4E51">
        <w:rPr>
          <w:rFonts w:ascii="Times New Roman" w:hAnsi="Times New Roman" w:cs="Times New Roman"/>
        </w:rPr>
        <w:t xml:space="preserve"> de la durée et de l’importance des incapacités qui en résultent ;</w:t>
      </w:r>
    </w:p>
    <w:p w14:paraId="7BA61075" w14:textId="77777777" w:rsidR="00BF6C0F" w:rsidRPr="008C4E51" w:rsidRDefault="00BF6C0F" w:rsidP="000F00B9">
      <w:pPr>
        <w:pStyle w:val="Paragraphedeliste"/>
        <w:numPr>
          <w:ilvl w:val="0"/>
          <w:numId w:val="28"/>
        </w:numPr>
        <w:ind w:left="993"/>
        <w:jc w:val="both"/>
        <w:rPr>
          <w:rFonts w:ascii="Times New Roman" w:hAnsi="Times New Roman" w:cs="Times New Roman"/>
        </w:rPr>
      </w:pPr>
      <w:r w:rsidRPr="008C4E51">
        <w:rPr>
          <w:rFonts w:ascii="Times New Roman" w:hAnsi="Times New Roman" w:cs="Times New Roman"/>
        </w:rPr>
        <w:t>procéder ou faire procéder à toutes enquêtes jugées utiles en ce qui concerne l’état sanitaire et social, les conditions d’hygiène et de sécurité des travailleurs ;</w:t>
      </w:r>
    </w:p>
    <w:p w14:paraId="2CD24BA2" w14:textId="77777777" w:rsidR="00BF6C0F" w:rsidRPr="008C4E51" w:rsidRDefault="00BF6C0F" w:rsidP="000F00B9">
      <w:pPr>
        <w:pStyle w:val="Paragraphedeliste"/>
        <w:numPr>
          <w:ilvl w:val="0"/>
          <w:numId w:val="28"/>
        </w:numPr>
        <w:ind w:left="993"/>
        <w:jc w:val="both"/>
        <w:rPr>
          <w:rFonts w:ascii="Times New Roman" w:hAnsi="Times New Roman" w:cs="Times New Roman"/>
        </w:rPr>
      </w:pPr>
      <w:r w:rsidRPr="008C4E51">
        <w:rPr>
          <w:rFonts w:ascii="Times New Roman" w:hAnsi="Times New Roman" w:cs="Times New Roman"/>
        </w:rPr>
        <w:t>recourir à tous les procédés de publicité et de propagande pour faire connaitre tant les entreprises que parmi la population, les méthodes de prévention.</w:t>
      </w:r>
    </w:p>
    <w:p w14:paraId="1AAC501C" w14:textId="77777777" w:rsidR="00BF6C0F" w:rsidRPr="008C4E51" w:rsidRDefault="003E7332" w:rsidP="00BF6C0F">
      <w:pPr>
        <w:jc w:val="both"/>
        <w:rPr>
          <w:rFonts w:ascii="Times New Roman" w:hAnsi="Times New Roman" w:cs="Times New Roman"/>
        </w:rPr>
      </w:pPr>
      <w:r w:rsidRPr="008C4E51">
        <w:rPr>
          <w:rFonts w:ascii="Times New Roman" w:hAnsi="Times New Roman" w:cs="Times New Roman"/>
        </w:rPr>
        <w:t>Dans l</w:t>
      </w:r>
      <w:r w:rsidR="00BF6C0F" w:rsidRPr="008C4E51">
        <w:rPr>
          <w:rFonts w:ascii="Times New Roman" w:hAnsi="Times New Roman" w:cs="Times New Roman"/>
        </w:rPr>
        <w:t>e cadre de cette mission, la CNSS a créé en son sein un service de la prévention des risques professionnels.</w:t>
      </w:r>
    </w:p>
    <w:p w14:paraId="5F89F5DF" w14:textId="77777777" w:rsidR="00546B92" w:rsidRPr="008C4E51" w:rsidRDefault="000A78E0" w:rsidP="00A12880">
      <w:pPr>
        <w:pStyle w:val="Paragraphedeliste"/>
        <w:numPr>
          <w:ilvl w:val="0"/>
          <w:numId w:val="1"/>
        </w:numPr>
        <w:jc w:val="both"/>
        <w:rPr>
          <w:rFonts w:ascii="Times New Roman" w:hAnsi="Times New Roman" w:cs="Times New Roman"/>
          <w:b/>
        </w:rPr>
      </w:pPr>
      <w:r w:rsidRPr="008C4E51">
        <w:rPr>
          <w:rFonts w:ascii="Times New Roman" w:hAnsi="Times New Roman" w:cs="Times New Roman"/>
          <w:b/>
        </w:rPr>
        <w:t>Direction Général de l’Emploi (DGE</w:t>
      </w:r>
      <w:r w:rsidR="00B116FA" w:rsidRPr="008C4E51">
        <w:rPr>
          <w:rFonts w:ascii="Times New Roman" w:hAnsi="Times New Roman" w:cs="Times New Roman"/>
          <w:b/>
        </w:rPr>
        <w:t>)</w:t>
      </w:r>
    </w:p>
    <w:p w14:paraId="4AAA5297" w14:textId="77777777" w:rsidR="001B42BB" w:rsidRPr="008C4E51" w:rsidRDefault="00893C9A" w:rsidP="001B42BB">
      <w:pPr>
        <w:jc w:val="both"/>
        <w:rPr>
          <w:rFonts w:ascii="Times New Roman" w:hAnsi="Times New Roman" w:cs="Times New Roman"/>
        </w:rPr>
      </w:pPr>
      <w:r w:rsidRPr="008C4E51">
        <w:rPr>
          <w:rFonts w:ascii="Times New Roman" w:hAnsi="Times New Roman" w:cs="Times New Roman"/>
        </w:rPr>
        <w:t>Elle est chargée de l’élaboration la mise en œuvre et le suivi des politiques, stratégies et programmes nationaux et internationaux relatifs à l’emploi, en relation avec les structures concernées conformément aux orientation</w:t>
      </w:r>
      <w:r w:rsidR="008049F8" w:rsidRPr="008C4E51">
        <w:rPr>
          <w:rFonts w:ascii="Times New Roman" w:hAnsi="Times New Roman" w:cs="Times New Roman"/>
        </w:rPr>
        <w:t>s</w:t>
      </w:r>
      <w:r w:rsidRPr="008C4E51">
        <w:rPr>
          <w:rFonts w:ascii="Times New Roman" w:hAnsi="Times New Roman" w:cs="Times New Roman"/>
        </w:rPr>
        <w:t xml:space="preserve"> définies par le </w:t>
      </w:r>
      <w:r w:rsidR="008049F8" w:rsidRPr="008C4E51">
        <w:rPr>
          <w:rFonts w:ascii="Times New Roman" w:hAnsi="Times New Roman" w:cs="Times New Roman"/>
        </w:rPr>
        <w:t>Gouvernement</w:t>
      </w:r>
      <w:r w:rsidRPr="008C4E51">
        <w:rPr>
          <w:rFonts w:ascii="Times New Roman" w:hAnsi="Times New Roman" w:cs="Times New Roman"/>
        </w:rPr>
        <w:t>.</w:t>
      </w:r>
    </w:p>
    <w:p w14:paraId="032F37E3" w14:textId="77777777" w:rsidR="003E3D6C" w:rsidRPr="008C4E51" w:rsidRDefault="003E3D6C" w:rsidP="00A12880">
      <w:pPr>
        <w:pStyle w:val="Paragraphedeliste"/>
        <w:numPr>
          <w:ilvl w:val="0"/>
          <w:numId w:val="1"/>
        </w:numPr>
        <w:jc w:val="both"/>
        <w:rPr>
          <w:rFonts w:ascii="Times New Roman" w:hAnsi="Times New Roman" w:cs="Times New Roman"/>
        </w:rPr>
      </w:pPr>
      <w:r w:rsidRPr="008C4E51">
        <w:rPr>
          <w:rFonts w:ascii="Times New Roman" w:hAnsi="Times New Roman" w:cs="Times New Roman"/>
          <w:b/>
        </w:rPr>
        <w:t xml:space="preserve">Agence Nationale pour la </w:t>
      </w:r>
      <w:r w:rsidR="00B2069B" w:rsidRPr="008C4E51">
        <w:rPr>
          <w:rFonts w:ascii="Times New Roman" w:hAnsi="Times New Roman" w:cs="Times New Roman"/>
          <w:b/>
        </w:rPr>
        <w:t>P</w:t>
      </w:r>
      <w:r w:rsidRPr="008C4E51">
        <w:rPr>
          <w:rFonts w:ascii="Times New Roman" w:hAnsi="Times New Roman" w:cs="Times New Roman"/>
          <w:b/>
        </w:rPr>
        <w:t>romotion de l’Emploi (ANPE</w:t>
      </w:r>
      <w:r w:rsidRPr="008C4E51">
        <w:rPr>
          <w:rFonts w:ascii="Times New Roman" w:hAnsi="Times New Roman" w:cs="Times New Roman"/>
        </w:rPr>
        <w:t>)</w:t>
      </w:r>
    </w:p>
    <w:p w14:paraId="457FA873" w14:textId="77777777" w:rsidR="00546B92" w:rsidRPr="008C4E51" w:rsidRDefault="00546B92" w:rsidP="004E3F82">
      <w:pPr>
        <w:spacing w:after="0"/>
        <w:jc w:val="both"/>
        <w:rPr>
          <w:rFonts w:ascii="Times New Roman" w:hAnsi="Times New Roman" w:cs="Times New Roman"/>
        </w:rPr>
      </w:pPr>
      <w:r w:rsidRPr="008C4E51">
        <w:rPr>
          <w:rFonts w:ascii="Times New Roman" w:hAnsi="Times New Roman" w:cs="Times New Roman"/>
        </w:rPr>
        <w:t xml:space="preserve">L'ANPE est un Etablissement Public à caractère Administratif créé par </w:t>
      </w:r>
      <w:r w:rsidR="009B382B" w:rsidRPr="008C4E51">
        <w:rPr>
          <w:rFonts w:ascii="Times New Roman" w:hAnsi="Times New Roman" w:cs="Times New Roman"/>
        </w:rPr>
        <w:t>l’ordonnance N</w:t>
      </w:r>
      <w:r w:rsidRPr="008C4E51">
        <w:rPr>
          <w:rFonts w:ascii="Times New Roman" w:hAnsi="Times New Roman" w:cs="Times New Roman"/>
        </w:rPr>
        <w:t xml:space="preserve">°96 - 039 du 29 juin 1996. Elle est dotée d'une autonomie de gestion. Ses statuts ont </w:t>
      </w:r>
      <w:r w:rsidR="00513E29" w:rsidRPr="008C4E51">
        <w:rPr>
          <w:rFonts w:ascii="Times New Roman" w:hAnsi="Times New Roman" w:cs="Times New Roman"/>
        </w:rPr>
        <w:t>été adoptés</w:t>
      </w:r>
      <w:r w:rsidRPr="008C4E51">
        <w:rPr>
          <w:rFonts w:ascii="Times New Roman" w:hAnsi="Times New Roman" w:cs="Times New Roman"/>
        </w:rPr>
        <w:t xml:space="preserve"> par décret N° 96-405/PRN/ MFPT/E du 4 novembre 1996. C’est   </w:t>
      </w:r>
      <w:r w:rsidR="00513E29" w:rsidRPr="008C4E51">
        <w:rPr>
          <w:rFonts w:ascii="Times New Roman" w:hAnsi="Times New Roman" w:cs="Times New Roman"/>
        </w:rPr>
        <w:t>un instrument</w:t>
      </w:r>
      <w:r w:rsidRPr="008C4E51">
        <w:rPr>
          <w:rFonts w:ascii="Times New Roman" w:hAnsi="Times New Roman" w:cs="Times New Roman"/>
        </w:rPr>
        <w:t xml:space="preserve">   de mise en </w:t>
      </w:r>
      <w:r w:rsidR="00513E29" w:rsidRPr="008C4E51">
        <w:rPr>
          <w:rFonts w:ascii="Times New Roman" w:hAnsi="Times New Roman" w:cs="Times New Roman"/>
        </w:rPr>
        <w:t>œuvre de</w:t>
      </w:r>
      <w:r w:rsidRPr="008C4E51">
        <w:rPr>
          <w:rFonts w:ascii="Times New Roman" w:hAnsi="Times New Roman" w:cs="Times New Roman"/>
        </w:rPr>
        <w:t xml:space="preserve"> la politique Nationale de l’Emploi.  L’Agence Nationale pour la Promotion de l’Emploi (</w:t>
      </w:r>
      <w:r w:rsidR="00513E29" w:rsidRPr="008C4E51">
        <w:rPr>
          <w:rFonts w:ascii="Times New Roman" w:hAnsi="Times New Roman" w:cs="Times New Roman"/>
        </w:rPr>
        <w:t>ANPE) a</w:t>
      </w:r>
      <w:r w:rsidRPr="008C4E51">
        <w:rPr>
          <w:rFonts w:ascii="Times New Roman" w:hAnsi="Times New Roman" w:cs="Times New Roman"/>
        </w:rPr>
        <w:t xml:space="preserve"> pour mission :</w:t>
      </w:r>
    </w:p>
    <w:p w14:paraId="4D6E2B55" w14:textId="77777777" w:rsidR="00546B92" w:rsidRPr="008C4E51" w:rsidRDefault="00546B92" w:rsidP="000F00B9">
      <w:pPr>
        <w:numPr>
          <w:ilvl w:val="0"/>
          <w:numId w:val="29"/>
        </w:numPr>
        <w:spacing w:after="0"/>
        <w:ind w:left="851"/>
        <w:jc w:val="both"/>
        <w:rPr>
          <w:rFonts w:ascii="Times New Roman" w:hAnsi="Times New Roman" w:cs="Times New Roman"/>
        </w:rPr>
      </w:pPr>
      <w:r w:rsidRPr="008C4E51">
        <w:rPr>
          <w:rFonts w:ascii="Times New Roman" w:hAnsi="Times New Roman" w:cs="Times New Roman"/>
        </w:rPr>
        <w:t>du placement des demandeurs d’emploi ;</w:t>
      </w:r>
    </w:p>
    <w:p w14:paraId="16812769" w14:textId="77777777" w:rsidR="00546B92" w:rsidRPr="008C4E51" w:rsidRDefault="00546B92" w:rsidP="000F00B9">
      <w:pPr>
        <w:numPr>
          <w:ilvl w:val="0"/>
          <w:numId w:val="29"/>
        </w:numPr>
        <w:spacing w:after="0"/>
        <w:ind w:left="851"/>
        <w:jc w:val="both"/>
        <w:rPr>
          <w:rFonts w:ascii="Times New Roman" w:hAnsi="Times New Roman" w:cs="Times New Roman"/>
        </w:rPr>
      </w:pPr>
      <w:r w:rsidRPr="008C4E51">
        <w:rPr>
          <w:rFonts w:ascii="Times New Roman" w:hAnsi="Times New Roman" w:cs="Times New Roman"/>
        </w:rPr>
        <w:lastRenderedPageBreak/>
        <w:t>de l’enregistrement des déclarations relatives à l’emploi des travailleurs et de l’établissement de leur carte de travail ;</w:t>
      </w:r>
    </w:p>
    <w:p w14:paraId="73D19E37" w14:textId="77777777" w:rsidR="00546B92" w:rsidRPr="008C4E51" w:rsidRDefault="00546B92" w:rsidP="000F00B9">
      <w:pPr>
        <w:numPr>
          <w:ilvl w:val="0"/>
          <w:numId w:val="29"/>
        </w:numPr>
        <w:spacing w:after="0"/>
        <w:ind w:left="851"/>
        <w:jc w:val="both"/>
        <w:rPr>
          <w:rFonts w:ascii="Times New Roman" w:hAnsi="Times New Roman" w:cs="Times New Roman"/>
        </w:rPr>
      </w:pPr>
      <w:r w:rsidRPr="008C4E51">
        <w:rPr>
          <w:rFonts w:ascii="Times New Roman" w:hAnsi="Times New Roman" w:cs="Times New Roman"/>
        </w:rPr>
        <w:t>de la contribution à l’élaboration et à la mise en œuvre d’une politique nationale de l’emploi, notamment par l’exécution des programmes d’insertion et de réinsertion des demandeurs d’emploi, de leur orientation et des actions tendant à la promotion de l’emploi ;</w:t>
      </w:r>
    </w:p>
    <w:p w14:paraId="4BAF913A" w14:textId="77777777" w:rsidR="00546B92" w:rsidRPr="008C4E51" w:rsidRDefault="00546B92" w:rsidP="000F00B9">
      <w:pPr>
        <w:numPr>
          <w:ilvl w:val="0"/>
          <w:numId w:val="29"/>
        </w:numPr>
        <w:ind w:left="851"/>
        <w:contextualSpacing/>
        <w:jc w:val="both"/>
        <w:rPr>
          <w:rFonts w:ascii="Times New Roman" w:hAnsi="Times New Roman" w:cs="Times New Roman"/>
        </w:rPr>
      </w:pPr>
      <w:r w:rsidRPr="008C4E51">
        <w:rPr>
          <w:rFonts w:ascii="Times New Roman" w:hAnsi="Times New Roman" w:cs="Times New Roman"/>
        </w:rPr>
        <w:t>de la collecte et de la conservation d’une documentation permanente sur les offres et demandes d’emploi et, en général, de toutes les questions relatives à l’utilisation et à la répartition de la main d’œuvre, notamment du suivi de l’évolution du marché du travail et de l’élaboration d’un fichier statistique relatif à l’évolution du marché du travail.</w:t>
      </w:r>
    </w:p>
    <w:p w14:paraId="2963319E" w14:textId="77777777" w:rsidR="002D11B0" w:rsidRPr="008C4E51" w:rsidRDefault="00794F4F" w:rsidP="00A12880">
      <w:pPr>
        <w:pStyle w:val="Paragraphedeliste"/>
        <w:numPr>
          <w:ilvl w:val="0"/>
          <w:numId w:val="3"/>
        </w:numPr>
        <w:jc w:val="both"/>
        <w:rPr>
          <w:rFonts w:ascii="Times New Roman" w:hAnsi="Times New Roman" w:cs="Times New Roman"/>
          <w:b/>
        </w:rPr>
      </w:pPr>
      <w:r w:rsidRPr="008C4E51">
        <w:rPr>
          <w:rFonts w:ascii="Times New Roman" w:hAnsi="Times New Roman" w:cs="Times New Roman"/>
          <w:b/>
        </w:rPr>
        <w:t>A</w:t>
      </w:r>
      <w:r w:rsidR="00671737" w:rsidRPr="008C4E51">
        <w:rPr>
          <w:rFonts w:ascii="Times New Roman" w:hAnsi="Times New Roman" w:cs="Times New Roman"/>
          <w:b/>
        </w:rPr>
        <w:t>utres services techniques</w:t>
      </w:r>
    </w:p>
    <w:p w14:paraId="5D73422E" w14:textId="77777777" w:rsidR="00E93303" w:rsidRPr="008C4E51" w:rsidRDefault="00E93303" w:rsidP="00E93303">
      <w:pPr>
        <w:jc w:val="both"/>
        <w:rPr>
          <w:rFonts w:ascii="Times New Roman" w:hAnsi="Times New Roman" w:cs="Times New Roman"/>
        </w:rPr>
      </w:pPr>
      <w:r w:rsidRPr="008C4E51">
        <w:rPr>
          <w:rFonts w:ascii="Times New Roman" w:hAnsi="Times New Roman" w:cs="Times New Roman"/>
        </w:rPr>
        <w:t>Nous avons aussi d’autres Ministères sectoriels dont entre autres :</w:t>
      </w:r>
    </w:p>
    <w:p w14:paraId="29BEB900" w14:textId="77777777" w:rsidR="0045548B" w:rsidRPr="008C4E51" w:rsidRDefault="002D11B0" w:rsidP="00A12880">
      <w:pPr>
        <w:pStyle w:val="Paragraphedeliste"/>
        <w:numPr>
          <w:ilvl w:val="0"/>
          <w:numId w:val="1"/>
        </w:numPr>
        <w:ind w:left="851"/>
        <w:jc w:val="both"/>
        <w:rPr>
          <w:rFonts w:ascii="Times New Roman" w:hAnsi="Times New Roman" w:cs="Times New Roman"/>
          <w:b/>
        </w:rPr>
      </w:pPr>
      <w:r w:rsidRPr="008C4E51">
        <w:rPr>
          <w:rFonts w:ascii="Times New Roman" w:hAnsi="Times New Roman" w:cs="Times New Roman"/>
          <w:b/>
        </w:rPr>
        <w:t xml:space="preserve"> Ministère en charge des Mines</w:t>
      </w:r>
    </w:p>
    <w:p w14:paraId="14CC0A1F" w14:textId="77777777" w:rsidR="00242C6F" w:rsidRPr="008C4E51" w:rsidRDefault="00242C6F" w:rsidP="00242C6F">
      <w:pPr>
        <w:jc w:val="both"/>
        <w:rPr>
          <w:rFonts w:ascii="Times New Roman" w:hAnsi="Times New Roman" w:cs="Times New Roman"/>
        </w:rPr>
      </w:pPr>
      <w:r w:rsidRPr="008C4E51">
        <w:rPr>
          <w:rFonts w:ascii="Times New Roman" w:hAnsi="Times New Roman" w:cs="Times New Roman"/>
        </w:rPr>
        <w:t>Selon le décret n°2018-475/PRN du 09 juillet 2018, modifiant et complétant le décret n° 2016-623/PRN portant organisation du Gouvernement et fixant les attributions des Ministres d’Etat, des Ministres et des Ministres Délégués et le décret n°2018-476/PM du 09 juillet 2018, modifiant et complétant le décret n°201-624/PM du 14 novembre 2016 précisant les attributions des Membres du Gouvernement, «  le Ministre des Mines est chargé, en relation avec les autres Ministres concernés, de la conception, de l’élaboration, de la mise œuvre du suivi et de l’évaluation des politiques et stratégies nationales dans les domaines des mines, conformément aux orientations définies par le Gouvernement. »</w:t>
      </w:r>
    </w:p>
    <w:p w14:paraId="1EC82CCF" w14:textId="77777777" w:rsidR="00C551FF" w:rsidRPr="008C4E51" w:rsidRDefault="00622DC3" w:rsidP="00C551FF">
      <w:pPr>
        <w:jc w:val="both"/>
        <w:rPr>
          <w:rFonts w:ascii="Times New Roman" w:hAnsi="Times New Roman" w:cs="Times New Roman"/>
        </w:rPr>
      </w:pPr>
      <w:r w:rsidRPr="008C4E51">
        <w:rPr>
          <w:rFonts w:ascii="Times New Roman" w:hAnsi="Times New Roman" w:cs="Times New Roman"/>
        </w:rPr>
        <w:t xml:space="preserve">A travers la </w:t>
      </w:r>
      <w:r w:rsidR="007B282C" w:rsidRPr="008C4E51">
        <w:rPr>
          <w:rFonts w:ascii="Times New Roman" w:hAnsi="Times New Roman" w:cs="Times New Roman"/>
        </w:rPr>
        <w:t xml:space="preserve">loi minière </w:t>
      </w:r>
      <w:r w:rsidRPr="008C4E51">
        <w:rPr>
          <w:rFonts w:ascii="Times New Roman" w:hAnsi="Times New Roman" w:cs="Times New Roman"/>
        </w:rPr>
        <w:t>et celle relative aux EDII, les services techniques</w:t>
      </w:r>
      <w:r w:rsidR="007B282C" w:rsidRPr="008C4E51">
        <w:rPr>
          <w:rFonts w:ascii="Times New Roman" w:hAnsi="Times New Roman" w:cs="Times New Roman"/>
        </w:rPr>
        <w:t xml:space="preserve"> concour</w:t>
      </w:r>
      <w:r w:rsidR="0041596A" w:rsidRPr="008C4E51">
        <w:rPr>
          <w:rFonts w:ascii="Times New Roman" w:hAnsi="Times New Roman" w:cs="Times New Roman"/>
        </w:rPr>
        <w:t>e</w:t>
      </w:r>
      <w:r w:rsidR="007B282C" w:rsidRPr="008C4E51">
        <w:rPr>
          <w:rFonts w:ascii="Times New Roman" w:hAnsi="Times New Roman" w:cs="Times New Roman"/>
        </w:rPr>
        <w:t>nt au cont</w:t>
      </w:r>
      <w:r w:rsidR="0041596A" w:rsidRPr="008C4E51">
        <w:rPr>
          <w:rFonts w:ascii="Times New Roman" w:hAnsi="Times New Roman" w:cs="Times New Roman"/>
        </w:rPr>
        <w:t>r</w:t>
      </w:r>
      <w:r w:rsidR="007B282C" w:rsidRPr="008C4E51">
        <w:rPr>
          <w:rFonts w:ascii="Times New Roman" w:hAnsi="Times New Roman" w:cs="Times New Roman"/>
        </w:rPr>
        <w:t xml:space="preserve">ôle de l’application </w:t>
      </w:r>
      <w:r w:rsidR="0041596A" w:rsidRPr="008C4E51">
        <w:rPr>
          <w:rFonts w:ascii="Times New Roman" w:hAnsi="Times New Roman" w:cs="Times New Roman"/>
        </w:rPr>
        <w:t>de la législation et de la réglementation du travail dans les entreprises relevant de leur compétence</w:t>
      </w:r>
      <w:r w:rsidR="001036B4" w:rsidRPr="008C4E51">
        <w:rPr>
          <w:rFonts w:ascii="Times New Roman" w:hAnsi="Times New Roman" w:cs="Times New Roman"/>
        </w:rPr>
        <w:t xml:space="preserve"> en matière d’ouverture et d’exploitation des carrières</w:t>
      </w:r>
      <w:r w:rsidR="009518DF" w:rsidRPr="008C4E51">
        <w:rPr>
          <w:rFonts w:ascii="Times New Roman" w:hAnsi="Times New Roman" w:cs="Times New Roman"/>
        </w:rPr>
        <w:t>, ainsi le</w:t>
      </w:r>
      <w:r w:rsidR="003B400F" w:rsidRPr="008C4E51">
        <w:rPr>
          <w:rFonts w:ascii="Times New Roman" w:hAnsi="Times New Roman" w:cs="Times New Roman"/>
        </w:rPr>
        <w:t>s EDII</w:t>
      </w:r>
      <w:r w:rsidR="0041596A" w:rsidRPr="008C4E51">
        <w:rPr>
          <w:rFonts w:ascii="Times New Roman" w:hAnsi="Times New Roman" w:cs="Times New Roman"/>
        </w:rPr>
        <w:t>.</w:t>
      </w:r>
      <w:bookmarkStart w:id="213" w:name="_Toc184977547"/>
    </w:p>
    <w:p w14:paraId="26F08E5C" w14:textId="74774613" w:rsidR="00C551FF" w:rsidRPr="008C4E51" w:rsidRDefault="00C551FF" w:rsidP="00C551FF">
      <w:pPr>
        <w:pStyle w:val="Paragraphedeliste"/>
        <w:numPr>
          <w:ilvl w:val="0"/>
          <w:numId w:val="1"/>
        </w:numPr>
        <w:ind w:left="851"/>
        <w:jc w:val="both"/>
        <w:rPr>
          <w:rFonts w:ascii="Times New Roman" w:hAnsi="Times New Roman" w:cs="Times New Roman"/>
          <w:b/>
          <w:bCs/>
        </w:rPr>
      </w:pPr>
      <w:r w:rsidRPr="008C4E51">
        <w:rPr>
          <w:rFonts w:ascii="Times New Roman" w:hAnsi="Times New Roman" w:cs="Times New Roman"/>
          <w:b/>
          <w:bCs/>
        </w:rPr>
        <w:t xml:space="preserve">Ministère de </w:t>
      </w:r>
      <w:bookmarkStart w:id="214" w:name="_Hlk178173766"/>
      <w:r w:rsidRPr="008C4E51">
        <w:rPr>
          <w:rFonts w:ascii="Times New Roman" w:hAnsi="Times New Roman" w:cs="Times New Roman"/>
          <w:b/>
          <w:bCs/>
        </w:rPr>
        <w:t>l’Hydraulique, de l’Assainissement et de l’Environnement,</w:t>
      </w:r>
      <w:bookmarkEnd w:id="213"/>
      <w:r w:rsidRPr="008C4E51">
        <w:rPr>
          <w:rFonts w:ascii="Times New Roman" w:hAnsi="Times New Roman" w:cs="Times New Roman"/>
          <w:b/>
          <w:bCs/>
        </w:rPr>
        <w:t xml:space="preserve"> </w:t>
      </w:r>
      <w:bookmarkEnd w:id="214"/>
    </w:p>
    <w:p w14:paraId="759235A9" w14:textId="77777777" w:rsidR="00C551FF" w:rsidRPr="008C4E51" w:rsidRDefault="00C551FF" w:rsidP="00C551FF">
      <w:pPr>
        <w:spacing w:line="312" w:lineRule="auto"/>
        <w:ind w:left="567"/>
        <w:jc w:val="both"/>
        <w:rPr>
          <w:rFonts w:ascii="Times New Roman" w:eastAsia="Calibri" w:hAnsi="Times New Roman" w:cs="Times New Roman"/>
        </w:rPr>
      </w:pPr>
      <w:r w:rsidRPr="008C4E51">
        <w:rPr>
          <w:rFonts w:ascii="Times New Roman" w:eastAsia="Calibri" w:hAnsi="Times New Roman" w:cs="Times New Roman"/>
        </w:rPr>
        <w:t>Selon l’article 3 du Décret n°2023-068/P/CNSP du 08 septembre 2023 portant organisation du Gouvernement et fixant les attributions des Ministres d'Etat, des Ministres et du Ministre Délégué, le Ministre de l'Hydraulique, de l'Assainissement et de l'Environnement est chargé, en relation avec les Ministres concernés, de la conception, de l'élaboration, de la mise en œuvre, du suivi et de l'évaluation de la politique nationale en matière d'hydraulique, d'Assainissement et de l'Environnement, conformément aux orientations définies par le CNSP.</w:t>
      </w:r>
    </w:p>
    <w:p w14:paraId="05219739" w14:textId="77777777" w:rsidR="00C551FF" w:rsidRPr="008C4E51" w:rsidRDefault="00C551FF" w:rsidP="00C551FF">
      <w:pPr>
        <w:spacing w:line="312" w:lineRule="auto"/>
        <w:ind w:left="708"/>
        <w:jc w:val="both"/>
        <w:rPr>
          <w:rFonts w:ascii="Times New Roman" w:eastAsia="Calibri" w:hAnsi="Times New Roman" w:cs="Times New Roman"/>
        </w:rPr>
      </w:pPr>
      <w:r w:rsidRPr="008C4E51">
        <w:rPr>
          <w:rFonts w:ascii="Times New Roman" w:eastAsia="Calibri" w:hAnsi="Times New Roman" w:cs="Times New Roman"/>
        </w:rPr>
        <w:t>A ce titre, il conçoit, élabore, met en œuvre et évalue, les stratégies, les programmes et les projets de développement dans les domaines de l'eau, de l'hygiène, de l'assainissement et de l'environnement.</w:t>
      </w:r>
    </w:p>
    <w:p w14:paraId="74B31EE0" w14:textId="77777777" w:rsidR="00C551FF" w:rsidRPr="008C4E51" w:rsidRDefault="00C551FF" w:rsidP="00C551FF">
      <w:pPr>
        <w:spacing w:line="312" w:lineRule="auto"/>
        <w:ind w:left="708"/>
        <w:jc w:val="both"/>
        <w:rPr>
          <w:rFonts w:ascii="Times New Roman" w:eastAsia="Calibri" w:hAnsi="Times New Roman" w:cs="Times New Roman"/>
        </w:rPr>
      </w:pPr>
      <w:r w:rsidRPr="008C4E51">
        <w:rPr>
          <w:rFonts w:ascii="Times New Roman" w:eastAsia="Calibri" w:hAnsi="Times New Roman" w:cs="Times New Roman"/>
        </w:rPr>
        <w:t xml:space="preserve">Dans le cadre de l’élaboration de l’étude d’impact environnemental et social du projet, les Directions de ce Ministère qui seront concernées sont : </w:t>
      </w:r>
    </w:p>
    <w:p w14:paraId="16B467EC" w14:textId="77777777" w:rsidR="00C551FF" w:rsidRPr="008C4E51" w:rsidRDefault="00C551FF" w:rsidP="00C551FF">
      <w:pPr>
        <w:spacing w:line="312" w:lineRule="auto"/>
        <w:ind w:left="708"/>
        <w:jc w:val="both"/>
        <w:rPr>
          <w:rFonts w:ascii="Times New Roman" w:eastAsia="Calibri" w:hAnsi="Times New Roman" w:cs="Times New Roman"/>
        </w:rPr>
      </w:pPr>
      <w:r w:rsidRPr="008C4E51">
        <w:rPr>
          <w:rFonts w:ascii="Times New Roman" w:eastAsia="Calibri" w:hAnsi="Times New Roman" w:cs="Times New Roman"/>
        </w:rPr>
        <w:t>•</w:t>
      </w:r>
      <w:r w:rsidRPr="008C4E51">
        <w:rPr>
          <w:rFonts w:ascii="Times New Roman" w:eastAsia="Calibri" w:hAnsi="Times New Roman" w:cs="Times New Roman"/>
        </w:rPr>
        <w:tab/>
        <w:t>Direction Générale des Eaux et Forêts (DGE/F) ;</w:t>
      </w:r>
    </w:p>
    <w:p w14:paraId="2203759E" w14:textId="77777777" w:rsidR="00C551FF" w:rsidRPr="008C4E51" w:rsidRDefault="00C551FF" w:rsidP="00C551FF">
      <w:pPr>
        <w:spacing w:line="312" w:lineRule="auto"/>
        <w:ind w:left="708"/>
        <w:jc w:val="both"/>
        <w:rPr>
          <w:rFonts w:ascii="Times New Roman" w:eastAsia="Calibri" w:hAnsi="Times New Roman" w:cs="Times New Roman"/>
        </w:rPr>
      </w:pPr>
      <w:r w:rsidRPr="008C4E51">
        <w:rPr>
          <w:rFonts w:ascii="Times New Roman" w:eastAsia="Calibri" w:hAnsi="Times New Roman" w:cs="Times New Roman"/>
        </w:rPr>
        <w:t>•</w:t>
      </w:r>
      <w:r w:rsidRPr="008C4E51">
        <w:rPr>
          <w:rFonts w:ascii="Times New Roman" w:eastAsia="Calibri" w:hAnsi="Times New Roman" w:cs="Times New Roman"/>
        </w:rPr>
        <w:tab/>
        <w:t>Bureau National d’Evaluation Environnementale (BNEE) ;</w:t>
      </w:r>
    </w:p>
    <w:p w14:paraId="6F6052C4" w14:textId="1BD94955" w:rsidR="00C551FF" w:rsidRPr="008C4E51" w:rsidRDefault="00C551FF" w:rsidP="00C551FF">
      <w:pPr>
        <w:spacing w:line="312" w:lineRule="auto"/>
        <w:ind w:left="708"/>
        <w:jc w:val="both"/>
        <w:rPr>
          <w:rFonts w:ascii="Times New Roman" w:eastAsia="Calibri" w:hAnsi="Times New Roman" w:cs="Times New Roman"/>
        </w:rPr>
      </w:pPr>
      <w:r w:rsidRPr="008C4E51">
        <w:rPr>
          <w:rFonts w:ascii="Times New Roman" w:eastAsia="Calibri" w:hAnsi="Times New Roman" w:cs="Times New Roman"/>
        </w:rPr>
        <w:t>•</w:t>
      </w:r>
      <w:r w:rsidRPr="008C4E51">
        <w:rPr>
          <w:rFonts w:ascii="Times New Roman" w:eastAsia="Calibri" w:hAnsi="Times New Roman" w:cs="Times New Roman"/>
        </w:rPr>
        <w:tab/>
        <w:t>Direction Générale du Développement Durable (DGD</w:t>
      </w:r>
      <w:r w:rsidR="0097724C" w:rsidRPr="008C4E51">
        <w:rPr>
          <w:rFonts w:ascii="Times New Roman" w:eastAsia="Calibri" w:hAnsi="Times New Roman" w:cs="Times New Roman"/>
        </w:rPr>
        <w:t>EI</w:t>
      </w:r>
      <w:r w:rsidRPr="008C4E51">
        <w:rPr>
          <w:rFonts w:ascii="Times New Roman" w:eastAsia="Calibri" w:hAnsi="Times New Roman" w:cs="Times New Roman"/>
        </w:rPr>
        <w:t xml:space="preserve">D </w:t>
      </w:r>
      <w:bookmarkStart w:id="215" w:name="_Toc184977551"/>
    </w:p>
    <w:p w14:paraId="12FF95C6" w14:textId="0DF79D75" w:rsidR="00C551FF" w:rsidRPr="008C4E51" w:rsidRDefault="00C551FF" w:rsidP="00C551FF">
      <w:pPr>
        <w:pStyle w:val="Paragraphedeliste"/>
        <w:numPr>
          <w:ilvl w:val="0"/>
          <w:numId w:val="1"/>
        </w:numPr>
        <w:ind w:left="851"/>
        <w:jc w:val="both"/>
        <w:rPr>
          <w:rFonts w:ascii="Times New Roman" w:hAnsi="Times New Roman" w:cs="Times New Roman"/>
          <w:b/>
          <w:bCs/>
        </w:rPr>
      </w:pPr>
      <w:r w:rsidRPr="008C4E51">
        <w:rPr>
          <w:rFonts w:ascii="Times New Roman" w:hAnsi="Times New Roman" w:cs="Times New Roman"/>
          <w:b/>
          <w:bCs/>
        </w:rPr>
        <w:t>Ministère de la santé publique, de la population et des affaires sociales</w:t>
      </w:r>
      <w:bookmarkEnd w:id="215"/>
      <w:r w:rsidRPr="008C4E51">
        <w:rPr>
          <w:rFonts w:ascii="Times New Roman" w:hAnsi="Times New Roman" w:cs="Times New Roman"/>
          <w:b/>
          <w:bCs/>
        </w:rPr>
        <w:t xml:space="preserve"> </w:t>
      </w:r>
    </w:p>
    <w:p w14:paraId="72218E31" w14:textId="77777777" w:rsidR="00C551FF" w:rsidRPr="008C4E51" w:rsidRDefault="00C551FF" w:rsidP="00C551FF">
      <w:pPr>
        <w:spacing w:before="120" w:after="120"/>
        <w:jc w:val="both"/>
        <w:rPr>
          <w:rFonts w:ascii="Times New Roman" w:hAnsi="Times New Roman" w:cs="Times New Roman"/>
        </w:rPr>
      </w:pPr>
      <w:r w:rsidRPr="008C4E51">
        <w:rPr>
          <w:rFonts w:ascii="Times New Roman" w:hAnsi="Times New Roman" w:cs="Times New Roman"/>
        </w:rPr>
        <w:t xml:space="preserve">Selon l’article 3 du Décret n°2023-068/P/CNSP du 08 septembre 2023 portant organisation du Gouvernement et fixant les attributions des Ministres d'Etat, des Ministres et du Ministre Délégué, le Ministre de la Santé Publique, de la Population et des Affaires Sociales est chargé, en relation avec les Ministres concernés, de la conception, de </w:t>
      </w:r>
      <w:r w:rsidRPr="008C4E51">
        <w:rPr>
          <w:rFonts w:ascii="Times New Roman" w:hAnsi="Times New Roman" w:cs="Times New Roman"/>
        </w:rPr>
        <w:lastRenderedPageBreak/>
        <w:t>l'élaboration, de la mise en œuvre, du suivi et de l'évaluation des politiques nationales en matière de santé publique, de la population et des affaires sociales, conformément aux orientations définies par le CNSP.</w:t>
      </w:r>
    </w:p>
    <w:p w14:paraId="0C58CFA9" w14:textId="77777777" w:rsidR="00C551FF" w:rsidRPr="008C4E51" w:rsidRDefault="00C551FF" w:rsidP="00C551FF">
      <w:pPr>
        <w:rPr>
          <w:rFonts w:ascii="Times New Roman" w:hAnsi="Times New Roman" w:cs="Times New Roman"/>
          <w:b/>
        </w:rPr>
      </w:pPr>
      <w:r w:rsidRPr="008C4E51">
        <w:rPr>
          <w:rFonts w:ascii="Times New Roman" w:hAnsi="Times New Roman" w:cs="Times New Roman"/>
        </w:rPr>
        <w:t>A travers la Direction Générale de la Promotion de la Femme et de la Protection de l'Enfant, le ministère a la responsabilité de :</w:t>
      </w:r>
    </w:p>
    <w:p w14:paraId="46234290" w14:textId="77777777" w:rsidR="00C551FF" w:rsidRPr="008C4E51" w:rsidRDefault="00C551FF" w:rsidP="001C4E29">
      <w:pPr>
        <w:pStyle w:val="Paragraphedeliste"/>
        <w:numPr>
          <w:ilvl w:val="0"/>
          <w:numId w:val="111"/>
        </w:numPr>
        <w:spacing w:after="0" w:line="259" w:lineRule="auto"/>
        <w:ind w:left="1494"/>
        <w:jc w:val="both"/>
        <w:rPr>
          <w:rFonts w:ascii="Times New Roman" w:eastAsia="Calibri" w:hAnsi="Times New Roman" w:cs="Times New Roman"/>
        </w:rPr>
      </w:pPr>
      <w:r w:rsidRPr="008C4E51">
        <w:rPr>
          <w:rFonts w:ascii="Times New Roman" w:eastAsia="Calibri" w:hAnsi="Times New Roman" w:cs="Times New Roman"/>
        </w:rPr>
        <w:t xml:space="preserve">Mettre en œuvre, suivre et évaluer le Programme National du Promotion de Leadership Féminin et du Genre, </w:t>
      </w:r>
    </w:p>
    <w:p w14:paraId="51BD62AE" w14:textId="77777777" w:rsidR="00C551FF" w:rsidRPr="008C4E51" w:rsidRDefault="00C551FF" w:rsidP="001C4E29">
      <w:pPr>
        <w:pStyle w:val="Paragraphedeliste"/>
        <w:numPr>
          <w:ilvl w:val="0"/>
          <w:numId w:val="111"/>
        </w:numPr>
        <w:spacing w:after="0" w:line="259" w:lineRule="auto"/>
        <w:ind w:left="1494"/>
        <w:jc w:val="both"/>
        <w:rPr>
          <w:rFonts w:ascii="Times New Roman" w:eastAsia="Calibri" w:hAnsi="Times New Roman" w:cs="Times New Roman"/>
        </w:rPr>
      </w:pPr>
      <w:r w:rsidRPr="008C4E51">
        <w:rPr>
          <w:rFonts w:ascii="Times New Roman" w:eastAsia="Calibri" w:hAnsi="Times New Roman" w:cs="Times New Roman"/>
        </w:rPr>
        <w:t xml:space="preserve">Renforcer le partenariat avec les structures et organisation féminine de protection des droits de la femme ; </w:t>
      </w:r>
    </w:p>
    <w:p w14:paraId="697F9B47" w14:textId="77777777" w:rsidR="00C551FF" w:rsidRPr="008C4E51" w:rsidRDefault="00C551FF" w:rsidP="001C4E29">
      <w:pPr>
        <w:pStyle w:val="Paragraphedeliste"/>
        <w:numPr>
          <w:ilvl w:val="0"/>
          <w:numId w:val="111"/>
        </w:numPr>
        <w:spacing w:after="0" w:line="259" w:lineRule="auto"/>
        <w:ind w:left="1494"/>
        <w:jc w:val="both"/>
        <w:rPr>
          <w:rFonts w:ascii="Times New Roman" w:eastAsia="Calibri" w:hAnsi="Times New Roman" w:cs="Times New Roman"/>
        </w:rPr>
      </w:pPr>
      <w:r w:rsidRPr="008C4E51">
        <w:rPr>
          <w:rFonts w:ascii="Times New Roman" w:eastAsia="Calibri" w:hAnsi="Times New Roman" w:cs="Times New Roman"/>
        </w:rPr>
        <w:t>Mettre en œuvre, suivre et évaluer la stratégie de prévention et de réponse aux VBG ;</w:t>
      </w:r>
    </w:p>
    <w:p w14:paraId="5F74EC7A" w14:textId="77777777" w:rsidR="00C551FF" w:rsidRPr="008C4E51" w:rsidRDefault="00C551FF" w:rsidP="001C4E29">
      <w:pPr>
        <w:pStyle w:val="Paragraphedeliste"/>
        <w:numPr>
          <w:ilvl w:val="0"/>
          <w:numId w:val="111"/>
        </w:numPr>
        <w:spacing w:after="0" w:line="259" w:lineRule="auto"/>
        <w:ind w:left="1494"/>
        <w:jc w:val="both"/>
        <w:rPr>
          <w:rFonts w:ascii="Times New Roman" w:eastAsia="Calibri" w:hAnsi="Times New Roman" w:cs="Times New Roman"/>
        </w:rPr>
      </w:pPr>
      <w:r w:rsidRPr="008C4E51">
        <w:rPr>
          <w:rFonts w:ascii="Times New Roman" w:eastAsia="Calibri" w:hAnsi="Times New Roman" w:cs="Times New Roman"/>
        </w:rPr>
        <w:t xml:space="preserve">Coordonner la mise en œuvre des Stratégies et des Actions en matière de l’autonomisation économique de la femme.  </w:t>
      </w:r>
    </w:p>
    <w:p w14:paraId="2FC48098" w14:textId="77777777" w:rsidR="00C551FF" w:rsidRPr="008C4E51" w:rsidRDefault="00C551FF" w:rsidP="00C551FF">
      <w:pPr>
        <w:spacing w:after="0" w:line="259" w:lineRule="auto"/>
        <w:jc w:val="both"/>
        <w:rPr>
          <w:rFonts w:ascii="Times New Roman" w:eastAsia="Calibri" w:hAnsi="Times New Roman" w:cs="Times New Roman"/>
        </w:rPr>
      </w:pPr>
    </w:p>
    <w:p w14:paraId="4BF7A981" w14:textId="77777777" w:rsidR="00FF260E" w:rsidRPr="008C4E51" w:rsidRDefault="00794F4F" w:rsidP="00A12880">
      <w:pPr>
        <w:pStyle w:val="Paragraphedeliste"/>
        <w:numPr>
          <w:ilvl w:val="0"/>
          <w:numId w:val="3"/>
        </w:numPr>
        <w:jc w:val="both"/>
        <w:rPr>
          <w:rFonts w:ascii="Times New Roman" w:hAnsi="Times New Roman" w:cs="Times New Roman"/>
          <w:b/>
        </w:rPr>
      </w:pPr>
      <w:r w:rsidRPr="008C4E51">
        <w:rPr>
          <w:rFonts w:ascii="Times New Roman" w:hAnsi="Times New Roman" w:cs="Times New Roman"/>
          <w:b/>
        </w:rPr>
        <w:t xml:space="preserve"> O</w:t>
      </w:r>
      <w:r w:rsidR="00FF260E" w:rsidRPr="008C4E51">
        <w:rPr>
          <w:rFonts w:ascii="Times New Roman" w:hAnsi="Times New Roman" w:cs="Times New Roman"/>
          <w:b/>
        </w:rPr>
        <w:t>rganismes consultatifs :</w:t>
      </w:r>
    </w:p>
    <w:p w14:paraId="772E96B2" w14:textId="77777777" w:rsidR="009810BA" w:rsidRPr="008C4E51" w:rsidRDefault="009810BA" w:rsidP="009810BA">
      <w:pPr>
        <w:pStyle w:val="Paragraphedeliste"/>
        <w:jc w:val="both"/>
        <w:rPr>
          <w:rFonts w:ascii="Times New Roman" w:hAnsi="Times New Roman" w:cs="Times New Roman"/>
          <w:b/>
        </w:rPr>
      </w:pPr>
    </w:p>
    <w:p w14:paraId="51582CE4" w14:textId="77777777" w:rsidR="00C92041" w:rsidRPr="008C4E51" w:rsidRDefault="009810BA" w:rsidP="00A12880">
      <w:pPr>
        <w:pStyle w:val="Paragraphedeliste"/>
        <w:numPr>
          <w:ilvl w:val="0"/>
          <w:numId w:val="1"/>
        </w:numPr>
        <w:jc w:val="both"/>
        <w:rPr>
          <w:rFonts w:ascii="Times New Roman" w:hAnsi="Times New Roman" w:cs="Times New Roman"/>
          <w:b/>
        </w:rPr>
      </w:pPr>
      <w:r w:rsidRPr="008C4E51">
        <w:rPr>
          <w:rFonts w:ascii="Times New Roman" w:hAnsi="Times New Roman" w:cs="Times New Roman"/>
          <w:b/>
        </w:rPr>
        <w:t>Comité Technique Consultatif de Sécurité et Santé au travail</w:t>
      </w:r>
    </w:p>
    <w:p w14:paraId="737B3FF0" w14:textId="35C5D752" w:rsidR="007C1D05" w:rsidRPr="008C4E51" w:rsidRDefault="009810BA" w:rsidP="009810BA">
      <w:pPr>
        <w:jc w:val="both"/>
        <w:rPr>
          <w:rFonts w:ascii="Times New Roman" w:hAnsi="Times New Roman" w:cs="Times New Roman"/>
        </w:rPr>
      </w:pPr>
      <w:r w:rsidRPr="008C4E51">
        <w:rPr>
          <w:rFonts w:ascii="Times New Roman" w:hAnsi="Times New Roman" w:cs="Times New Roman"/>
        </w:rPr>
        <w:t xml:space="preserve">Il est institué par l’article 261 du code du travail auprès du Ministère en charge du travail et est composé en nombre </w:t>
      </w:r>
      <w:r w:rsidR="00B32BC2" w:rsidRPr="008C4E51">
        <w:rPr>
          <w:rFonts w:ascii="Times New Roman" w:hAnsi="Times New Roman" w:cs="Times New Roman"/>
        </w:rPr>
        <w:t>égal,</w:t>
      </w:r>
      <w:r w:rsidRPr="008C4E51">
        <w:rPr>
          <w:rFonts w:ascii="Times New Roman" w:hAnsi="Times New Roman" w:cs="Times New Roman"/>
        </w:rPr>
        <w:t xml:space="preserve"> des représentants de l’Etat, des travailleurs et des employeurs. L’avis du Comité Technique Consultatif est obligatoirement recueilli avant l’adoption de tout texte législatif ou réglementaire concernant la sécurité et la santé au travail.</w:t>
      </w:r>
    </w:p>
    <w:p w14:paraId="3EC905F8" w14:textId="77777777" w:rsidR="009810BA" w:rsidRPr="008C4E51" w:rsidRDefault="009810BA" w:rsidP="00A12880">
      <w:pPr>
        <w:pStyle w:val="Paragraphedeliste"/>
        <w:numPr>
          <w:ilvl w:val="0"/>
          <w:numId w:val="1"/>
        </w:numPr>
        <w:jc w:val="both"/>
        <w:rPr>
          <w:rFonts w:ascii="Times New Roman" w:hAnsi="Times New Roman" w:cs="Times New Roman"/>
          <w:b/>
        </w:rPr>
      </w:pPr>
      <w:r w:rsidRPr="008C4E51">
        <w:rPr>
          <w:rFonts w:ascii="Times New Roman" w:hAnsi="Times New Roman" w:cs="Times New Roman"/>
          <w:b/>
        </w:rPr>
        <w:t>Comité de sécurité et santé au travail</w:t>
      </w:r>
    </w:p>
    <w:p w14:paraId="40F6CB31" w14:textId="77777777" w:rsidR="009810BA" w:rsidRPr="008C4E51" w:rsidRDefault="009810BA" w:rsidP="009810BA">
      <w:pPr>
        <w:jc w:val="both"/>
        <w:rPr>
          <w:rFonts w:ascii="Times New Roman" w:hAnsi="Times New Roman" w:cs="Times New Roman"/>
        </w:rPr>
      </w:pPr>
      <w:r w:rsidRPr="008C4E51">
        <w:rPr>
          <w:rFonts w:ascii="Times New Roman" w:hAnsi="Times New Roman" w:cs="Times New Roman"/>
        </w:rPr>
        <w:t xml:space="preserve">Conformément aux dispositions de l’article 145 du Code du Travail, un comité de Sécurité et Santé au Travail (CSST) est obligatoirement institué dans tout établissement ou toute </w:t>
      </w:r>
      <w:r w:rsidR="00513E29" w:rsidRPr="008C4E51">
        <w:rPr>
          <w:rFonts w:ascii="Times New Roman" w:hAnsi="Times New Roman" w:cs="Times New Roman"/>
        </w:rPr>
        <w:t>entreprise assujettie</w:t>
      </w:r>
      <w:r w:rsidRPr="008C4E51">
        <w:rPr>
          <w:rFonts w:ascii="Times New Roman" w:hAnsi="Times New Roman" w:cs="Times New Roman"/>
        </w:rPr>
        <w:t xml:space="preserve"> audit code et employant au moins </w:t>
      </w:r>
      <w:r w:rsidR="00AA39A2" w:rsidRPr="008C4E51">
        <w:rPr>
          <w:rFonts w:ascii="Times New Roman" w:hAnsi="Times New Roman" w:cs="Times New Roman"/>
        </w:rPr>
        <w:t>50 salariés y compris les salariés temporaires et occasionnels.</w:t>
      </w:r>
    </w:p>
    <w:p w14:paraId="56DDF74F" w14:textId="77777777" w:rsidR="00AA39A2" w:rsidRPr="008C4E51" w:rsidRDefault="00AA39A2" w:rsidP="009810BA">
      <w:pPr>
        <w:jc w:val="both"/>
        <w:rPr>
          <w:rFonts w:ascii="Times New Roman" w:hAnsi="Times New Roman" w:cs="Times New Roman"/>
        </w:rPr>
      </w:pPr>
      <w:r w:rsidRPr="008C4E51">
        <w:rPr>
          <w:rFonts w:ascii="Times New Roman" w:hAnsi="Times New Roman" w:cs="Times New Roman"/>
        </w:rPr>
        <w:t>Toutefois, l’Inspecteur du travail peut demander la création d’un comité de sécurité et santé au travail dans les établissements occupant un effectif inférieur lorsque cette mesure est nécessaire, notamment en raison des dangers particuliers de l’activité, de l’importance des risques constatés, de la nature des travaux et de l’agencement ou de l’</w:t>
      </w:r>
      <w:r w:rsidR="00C62D08" w:rsidRPr="008C4E51">
        <w:rPr>
          <w:rFonts w:ascii="Times New Roman" w:hAnsi="Times New Roman" w:cs="Times New Roman"/>
        </w:rPr>
        <w:t>équipement des lo</w:t>
      </w:r>
      <w:r w:rsidR="00AC156B" w:rsidRPr="008C4E51">
        <w:rPr>
          <w:rFonts w:ascii="Times New Roman" w:hAnsi="Times New Roman" w:cs="Times New Roman"/>
        </w:rPr>
        <w:t>caux.</w:t>
      </w:r>
    </w:p>
    <w:p w14:paraId="1C6569BE" w14:textId="77777777" w:rsidR="00C60151" w:rsidRPr="008C4E51" w:rsidRDefault="00B2069B" w:rsidP="009810BA">
      <w:pPr>
        <w:jc w:val="both"/>
        <w:rPr>
          <w:rFonts w:ascii="Times New Roman" w:hAnsi="Times New Roman" w:cs="Times New Roman"/>
        </w:rPr>
      </w:pPr>
      <w:r w:rsidRPr="008C4E51">
        <w:rPr>
          <w:rFonts w:ascii="Times New Roman" w:hAnsi="Times New Roman" w:cs="Times New Roman"/>
        </w:rPr>
        <w:t>Le CSST est chargé de l’étude des conditions de sécurité et santé dans lesquelles sont assurées la protection et la santé des travailleurs, y compris</w:t>
      </w:r>
      <w:r w:rsidR="006114F8" w:rsidRPr="008C4E51">
        <w:rPr>
          <w:rFonts w:ascii="Times New Roman" w:hAnsi="Times New Roman" w:cs="Times New Roman"/>
        </w:rPr>
        <w:t xml:space="preserve"> </w:t>
      </w:r>
      <w:r w:rsidRPr="008C4E51">
        <w:rPr>
          <w:rFonts w:ascii="Times New Roman" w:hAnsi="Times New Roman" w:cs="Times New Roman"/>
        </w:rPr>
        <w:t>de ceux mis à</w:t>
      </w:r>
      <w:r w:rsidR="006114F8" w:rsidRPr="008C4E51">
        <w:rPr>
          <w:rFonts w:ascii="Times New Roman" w:hAnsi="Times New Roman" w:cs="Times New Roman"/>
        </w:rPr>
        <w:t xml:space="preserve"> la disposition de l’employeur de l’employeur par une entreprise extérieure. Il veille à l’application des prescriptions législatives et </w:t>
      </w:r>
      <w:r w:rsidR="00C60151" w:rsidRPr="008C4E51">
        <w:rPr>
          <w:rFonts w:ascii="Times New Roman" w:hAnsi="Times New Roman" w:cs="Times New Roman"/>
        </w:rPr>
        <w:t>règlementaires et contribue à l’éducation de l’ensemble des membres de l’entreprise dans le domaine de la sécurité et santé au travail.</w:t>
      </w:r>
    </w:p>
    <w:p w14:paraId="799661E8" w14:textId="77777777" w:rsidR="00B2069B" w:rsidRPr="008C4E51" w:rsidRDefault="00C60151" w:rsidP="009810BA">
      <w:pPr>
        <w:jc w:val="both"/>
        <w:rPr>
          <w:rFonts w:ascii="Times New Roman" w:hAnsi="Times New Roman" w:cs="Times New Roman"/>
        </w:rPr>
      </w:pPr>
      <w:r w:rsidRPr="008C4E51">
        <w:rPr>
          <w:rFonts w:ascii="Times New Roman" w:hAnsi="Times New Roman" w:cs="Times New Roman"/>
        </w:rPr>
        <w:t xml:space="preserve">Le CSST donne son avis sur le règlement intérieur et </w:t>
      </w:r>
      <w:r w:rsidR="00513E29" w:rsidRPr="008C4E51">
        <w:rPr>
          <w:rFonts w:ascii="Times New Roman" w:hAnsi="Times New Roman" w:cs="Times New Roman"/>
        </w:rPr>
        <w:t>sur toute</w:t>
      </w:r>
      <w:r w:rsidRPr="008C4E51">
        <w:rPr>
          <w:rFonts w:ascii="Times New Roman" w:hAnsi="Times New Roman" w:cs="Times New Roman"/>
        </w:rPr>
        <w:t xml:space="preserve"> décision de nature à modifier les conditions de sécurité et santé au travail.</w:t>
      </w:r>
      <w:r w:rsidR="006114F8" w:rsidRPr="008C4E51">
        <w:rPr>
          <w:rFonts w:ascii="Times New Roman" w:hAnsi="Times New Roman" w:cs="Times New Roman"/>
        </w:rPr>
        <w:t xml:space="preserve"> </w:t>
      </w:r>
    </w:p>
    <w:p w14:paraId="1936F0DA" w14:textId="77777777" w:rsidR="00C60151" w:rsidRPr="008C4E51" w:rsidRDefault="00C60151" w:rsidP="009810BA">
      <w:pPr>
        <w:jc w:val="both"/>
        <w:rPr>
          <w:rFonts w:ascii="Times New Roman" w:hAnsi="Times New Roman" w:cs="Times New Roman"/>
        </w:rPr>
      </w:pPr>
      <w:r w:rsidRPr="008C4E51">
        <w:rPr>
          <w:rFonts w:ascii="Times New Roman" w:hAnsi="Times New Roman" w:cs="Times New Roman"/>
        </w:rPr>
        <w:t>L’employeur doit soumettre à l’avis du CSST une évaluation générale des risques auxquels sont exposés les travailleurs et un programme de prévention. Cette évaluation ainsi que le programme de prévention doivent être actualisés tous les deux (2) ans.</w:t>
      </w:r>
    </w:p>
    <w:p w14:paraId="6BC2A080" w14:textId="77777777" w:rsidR="00B753F7" w:rsidRPr="008C4E51" w:rsidRDefault="00B753F7" w:rsidP="00A12880">
      <w:pPr>
        <w:numPr>
          <w:ilvl w:val="0"/>
          <w:numId w:val="1"/>
        </w:numPr>
        <w:contextualSpacing/>
        <w:jc w:val="both"/>
        <w:rPr>
          <w:rFonts w:ascii="Times New Roman" w:hAnsi="Times New Roman" w:cs="Times New Roman"/>
          <w:b/>
        </w:rPr>
      </w:pPr>
      <w:r w:rsidRPr="008C4E51">
        <w:rPr>
          <w:rFonts w:ascii="Times New Roman" w:hAnsi="Times New Roman" w:cs="Times New Roman"/>
          <w:b/>
        </w:rPr>
        <w:t>Délégués du personnel</w:t>
      </w:r>
    </w:p>
    <w:p w14:paraId="24944F61" w14:textId="77777777" w:rsidR="00B753F7" w:rsidRPr="008C4E51" w:rsidRDefault="00B753F7" w:rsidP="00B753F7">
      <w:pPr>
        <w:jc w:val="both"/>
        <w:rPr>
          <w:rFonts w:ascii="Times New Roman" w:hAnsi="Times New Roman" w:cs="Times New Roman"/>
        </w:rPr>
      </w:pPr>
      <w:r w:rsidRPr="008C4E51">
        <w:rPr>
          <w:rFonts w:ascii="Times New Roman" w:hAnsi="Times New Roman" w:cs="Times New Roman"/>
        </w:rPr>
        <w:t xml:space="preserve">Les délégués du personnel ont pour mission de représenter uniquement les travailleurs auprès de l’employeur. Ils peuvent présenter toutes réclamations individuelles ou collectives qui n’auraient pas été directement satisfaites relativement aux conditions de travail, à l’application des conventions collectives. Ils veillent également à l’application des prescriptions inhérentes à l’hygiène, à la santé, à la sécurité des travailleurs.et proposent toutes mesures utiles à cet effet. </w:t>
      </w:r>
    </w:p>
    <w:p w14:paraId="68B5FFE5" w14:textId="77777777" w:rsidR="00B753F7" w:rsidRPr="008C4E51" w:rsidRDefault="00B753F7" w:rsidP="00F90494">
      <w:pPr>
        <w:numPr>
          <w:ilvl w:val="0"/>
          <w:numId w:val="58"/>
        </w:numPr>
        <w:contextualSpacing/>
        <w:jc w:val="both"/>
        <w:rPr>
          <w:rFonts w:ascii="Times New Roman" w:hAnsi="Times New Roman" w:cs="Times New Roman"/>
          <w:b/>
        </w:rPr>
      </w:pPr>
      <w:r w:rsidRPr="008C4E51">
        <w:rPr>
          <w:rFonts w:ascii="Times New Roman" w:hAnsi="Times New Roman" w:cs="Times New Roman"/>
          <w:b/>
        </w:rPr>
        <w:t xml:space="preserve">Organisations syndicales des travailleurs </w:t>
      </w:r>
    </w:p>
    <w:p w14:paraId="2926F538" w14:textId="77777777" w:rsidR="00B753F7" w:rsidRPr="008C4E51" w:rsidRDefault="00B753F7" w:rsidP="00B753F7">
      <w:pPr>
        <w:jc w:val="both"/>
        <w:rPr>
          <w:rFonts w:ascii="Times New Roman" w:hAnsi="Times New Roman" w:cs="Times New Roman"/>
        </w:rPr>
      </w:pPr>
      <w:r w:rsidRPr="008C4E51">
        <w:rPr>
          <w:rFonts w:ascii="Times New Roman" w:hAnsi="Times New Roman" w:cs="Times New Roman"/>
        </w:rPr>
        <w:t xml:space="preserve">Les organisations syndicales dans le cadre de l’éducation ouvrière forment te sensibilisent les travailleurs sur toutes </w:t>
      </w:r>
      <w:r w:rsidR="00513E29" w:rsidRPr="008C4E51">
        <w:rPr>
          <w:rFonts w:ascii="Times New Roman" w:hAnsi="Times New Roman" w:cs="Times New Roman"/>
        </w:rPr>
        <w:t>les questions liées</w:t>
      </w:r>
      <w:r w:rsidRPr="008C4E51">
        <w:rPr>
          <w:rFonts w:ascii="Times New Roman" w:hAnsi="Times New Roman" w:cs="Times New Roman"/>
        </w:rPr>
        <w:t xml:space="preserve"> à l’emploi et aux conditions de travail. Elles participent activement aux différentes activités menées </w:t>
      </w:r>
      <w:r w:rsidRPr="008C4E51">
        <w:rPr>
          <w:rFonts w:ascii="Times New Roman" w:hAnsi="Times New Roman" w:cs="Times New Roman"/>
        </w:rPr>
        <w:lastRenderedPageBreak/>
        <w:t>par la Coordination des CSST créée par arrêté n° 365 du 16 mars 2012, portant création, attribution et composition de la Coordination nationales des CSST. Les organisations syndicales des travailleurs participent chaque année aux activités de la Journée Africaine de la Prévention des Risques Professionnelles (JAP) pendant lequel sont organisées plusieurs activités de sensibilisation.</w:t>
      </w:r>
    </w:p>
    <w:p w14:paraId="569A36F1" w14:textId="77777777" w:rsidR="00B753F7" w:rsidRPr="008C4E51" w:rsidRDefault="00513E29" w:rsidP="00F90494">
      <w:pPr>
        <w:numPr>
          <w:ilvl w:val="0"/>
          <w:numId w:val="58"/>
        </w:numPr>
        <w:contextualSpacing/>
        <w:jc w:val="both"/>
        <w:rPr>
          <w:rFonts w:ascii="Times New Roman" w:hAnsi="Times New Roman" w:cs="Times New Roman"/>
          <w:b/>
        </w:rPr>
      </w:pPr>
      <w:r w:rsidRPr="008C4E51">
        <w:rPr>
          <w:rFonts w:ascii="Times New Roman" w:hAnsi="Times New Roman" w:cs="Times New Roman"/>
          <w:b/>
        </w:rPr>
        <w:t>Organisations</w:t>
      </w:r>
      <w:r w:rsidR="00B753F7" w:rsidRPr="008C4E51">
        <w:rPr>
          <w:rFonts w:ascii="Times New Roman" w:hAnsi="Times New Roman" w:cs="Times New Roman"/>
          <w:b/>
        </w:rPr>
        <w:t xml:space="preserve"> d’employeurs</w:t>
      </w:r>
    </w:p>
    <w:p w14:paraId="753A8DF8" w14:textId="77777777" w:rsidR="00B753F7" w:rsidRPr="008C4E51" w:rsidRDefault="00B753F7" w:rsidP="00B753F7">
      <w:pPr>
        <w:jc w:val="both"/>
        <w:rPr>
          <w:rFonts w:ascii="Times New Roman" w:hAnsi="Times New Roman" w:cs="Times New Roman"/>
        </w:rPr>
      </w:pPr>
      <w:r w:rsidRPr="008C4E51">
        <w:rPr>
          <w:rFonts w:ascii="Times New Roman" w:hAnsi="Times New Roman" w:cs="Times New Roman"/>
        </w:rPr>
        <w:t>Selon le Directeur Exécutif de Fédération des Organisation Patronale du Niger (FOP-Niger), les organisations patronales sensibilisent les chefs d’entreprise sur l’emploi et les conditions de travail lors des rencontres lors des rencontres périodiques qu’elles organisent. Elles participent aux différentes activités organisées par le MET/PS et la CNSS en matière de prévention des risques professionnelles notamment la JAP. La FOP- Niger dispose d’une cellule de lutte contre le travail des enfants dans les entreprises, qui sensibilisent les employeurs sur l’interdiction du travail des enfants.</w:t>
      </w:r>
    </w:p>
    <w:p w14:paraId="62655BCD" w14:textId="77777777" w:rsidR="00B753F7" w:rsidRPr="008C4E51" w:rsidRDefault="00B753F7" w:rsidP="00F90494">
      <w:pPr>
        <w:numPr>
          <w:ilvl w:val="0"/>
          <w:numId w:val="58"/>
        </w:numPr>
        <w:contextualSpacing/>
        <w:jc w:val="both"/>
        <w:rPr>
          <w:rFonts w:ascii="Times New Roman" w:hAnsi="Times New Roman" w:cs="Times New Roman"/>
          <w:b/>
        </w:rPr>
      </w:pPr>
      <w:r w:rsidRPr="008C4E51">
        <w:rPr>
          <w:rFonts w:ascii="Times New Roman" w:hAnsi="Times New Roman" w:cs="Times New Roman"/>
          <w:b/>
        </w:rPr>
        <w:t xml:space="preserve">Organisations de la Société Civile </w:t>
      </w:r>
    </w:p>
    <w:p w14:paraId="657FB949" w14:textId="77777777" w:rsidR="00B753F7" w:rsidRPr="008C4E51" w:rsidRDefault="00B753F7" w:rsidP="00B753F7">
      <w:pPr>
        <w:jc w:val="both"/>
        <w:rPr>
          <w:rFonts w:ascii="Times New Roman" w:hAnsi="Times New Roman" w:cs="Times New Roman"/>
        </w:rPr>
      </w:pPr>
      <w:r w:rsidRPr="008C4E51">
        <w:rPr>
          <w:rFonts w:ascii="Times New Roman" w:hAnsi="Times New Roman" w:cs="Times New Roman"/>
        </w:rPr>
        <w:t xml:space="preserve">Le cadre de concertation de lutte contre les violences faites aux femmes et aux enfants mis en place en 2004 constitue </w:t>
      </w:r>
      <w:r w:rsidR="00513E29" w:rsidRPr="008C4E51">
        <w:rPr>
          <w:rFonts w:ascii="Times New Roman" w:hAnsi="Times New Roman" w:cs="Times New Roman"/>
        </w:rPr>
        <w:t>un cadre</w:t>
      </w:r>
      <w:r w:rsidRPr="008C4E51">
        <w:rPr>
          <w:rFonts w:ascii="Times New Roman" w:hAnsi="Times New Roman" w:cs="Times New Roman"/>
        </w:rPr>
        <w:t xml:space="preserve"> permanent d’échange et de dialogue entre l’Etat et toutes les parties prenantes.</w:t>
      </w:r>
    </w:p>
    <w:p w14:paraId="6FF42259" w14:textId="3515EB81" w:rsidR="00B753F7" w:rsidRPr="008C4E51" w:rsidRDefault="00B753F7" w:rsidP="005C0373">
      <w:pPr>
        <w:pStyle w:val="Titre1"/>
        <w:spacing w:before="0" w:after="240"/>
        <w:rPr>
          <w:rStyle w:val="Titre1Car"/>
          <w:rFonts w:ascii="Times New Roman" w:hAnsi="Times New Roman" w:cs="Times New Roman"/>
          <w:b/>
          <w:bCs/>
          <w:color w:val="auto"/>
          <w:sz w:val="24"/>
          <w:szCs w:val="20"/>
        </w:rPr>
      </w:pPr>
      <w:r w:rsidRPr="008C4E51">
        <w:rPr>
          <w:color w:val="auto"/>
        </w:rPr>
        <w:br w:type="page"/>
      </w:r>
      <w:bookmarkStart w:id="216" w:name="_Toc188526086"/>
      <w:r w:rsidR="00992A41" w:rsidRPr="008C4E51">
        <w:rPr>
          <w:rStyle w:val="Titre1Car"/>
          <w:rFonts w:ascii="Times New Roman" w:hAnsi="Times New Roman" w:cs="Times New Roman"/>
          <w:b/>
          <w:bCs/>
          <w:color w:val="auto"/>
          <w:sz w:val="24"/>
          <w:szCs w:val="20"/>
        </w:rPr>
        <w:lastRenderedPageBreak/>
        <w:t xml:space="preserve">CHAPITRE </w:t>
      </w:r>
      <w:r w:rsidR="00246E5E" w:rsidRPr="008C4E51">
        <w:rPr>
          <w:rStyle w:val="Titre1Car"/>
          <w:rFonts w:ascii="Times New Roman" w:hAnsi="Times New Roman" w:cs="Times New Roman"/>
          <w:b/>
          <w:bCs/>
          <w:color w:val="auto"/>
          <w:sz w:val="24"/>
          <w:szCs w:val="20"/>
        </w:rPr>
        <w:t>5</w:t>
      </w:r>
      <w:r w:rsidR="00992A41" w:rsidRPr="008C4E51">
        <w:rPr>
          <w:rStyle w:val="Titre1Car"/>
          <w:rFonts w:ascii="Times New Roman" w:hAnsi="Times New Roman" w:cs="Times New Roman"/>
          <w:b/>
          <w:bCs/>
          <w:color w:val="auto"/>
          <w:sz w:val="24"/>
          <w:szCs w:val="20"/>
        </w:rPr>
        <w:t xml:space="preserve"> </w:t>
      </w:r>
      <w:r w:rsidR="00C042E5" w:rsidRPr="008C4E51">
        <w:rPr>
          <w:rStyle w:val="Titre1Car"/>
          <w:rFonts w:ascii="Times New Roman" w:hAnsi="Times New Roman" w:cs="Times New Roman"/>
          <w:b/>
          <w:bCs/>
          <w:color w:val="auto"/>
          <w:sz w:val="24"/>
          <w:szCs w:val="20"/>
        </w:rPr>
        <w:t xml:space="preserve">: ANALYSE COMPARATIVE DU CADRE JURIDIQUE NATIONAL ET DU NOUVEAU </w:t>
      </w:r>
      <w:r w:rsidR="009B382B" w:rsidRPr="008C4E51">
        <w:rPr>
          <w:rStyle w:val="Titre1Car"/>
          <w:rFonts w:ascii="Times New Roman" w:hAnsi="Times New Roman" w:cs="Times New Roman"/>
          <w:b/>
          <w:bCs/>
          <w:color w:val="auto"/>
          <w:sz w:val="24"/>
          <w:szCs w:val="20"/>
        </w:rPr>
        <w:t>CADRE ENVIRONNEMENTAL</w:t>
      </w:r>
      <w:r w:rsidR="00C042E5" w:rsidRPr="008C4E51">
        <w:rPr>
          <w:rStyle w:val="Titre1Car"/>
          <w:rFonts w:ascii="Times New Roman" w:hAnsi="Times New Roman" w:cs="Times New Roman"/>
          <w:b/>
          <w:bCs/>
          <w:color w:val="auto"/>
          <w:sz w:val="24"/>
          <w:szCs w:val="20"/>
        </w:rPr>
        <w:t xml:space="preserve"> DE LA BANQUE</w:t>
      </w:r>
      <w:r w:rsidRPr="008C4E51">
        <w:rPr>
          <w:rStyle w:val="Titre1Car"/>
          <w:rFonts w:ascii="Times New Roman" w:hAnsi="Times New Roman" w:cs="Times New Roman"/>
          <w:b/>
          <w:bCs/>
          <w:color w:val="auto"/>
          <w:sz w:val="24"/>
          <w:szCs w:val="20"/>
        </w:rPr>
        <w:t>.</w:t>
      </w:r>
      <w:bookmarkEnd w:id="216"/>
    </w:p>
    <w:p w14:paraId="03D6A1B4" w14:textId="77777777" w:rsidR="00C27D9A" w:rsidRPr="008C4E51" w:rsidRDefault="00837CD9" w:rsidP="00931DE3">
      <w:pPr>
        <w:jc w:val="both"/>
        <w:rPr>
          <w:rFonts w:ascii="Times New Roman" w:hAnsi="Times New Roman" w:cs="Times New Roman"/>
        </w:rPr>
      </w:pPr>
      <w:r w:rsidRPr="008C4E51">
        <w:rPr>
          <w:rFonts w:ascii="Times New Roman" w:hAnsi="Times New Roman" w:cs="Times New Roman"/>
        </w:rPr>
        <w:t xml:space="preserve">Comme le nouveau cadre environnemental </w:t>
      </w:r>
      <w:r w:rsidR="0030678F" w:rsidRPr="008C4E51">
        <w:rPr>
          <w:rFonts w:ascii="Times New Roman" w:hAnsi="Times New Roman" w:cs="Times New Roman"/>
        </w:rPr>
        <w:t xml:space="preserve">et social </w:t>
      </w:r>
      <w:r w:rsidRPr="008C4E51">
        <w:rPr>
          <w:rFonts w:ascii="Times New Roman" w:hAnsi="Times New Roman" w:cs="Times New Roman"/>
        </w:rPr>
        <w:t>de la Banque Mondiale</w:t>
      </w:r>
      <w:r w:rsidR="0030678F" w:rsidRPr="008C4E51">
        <w:rPr>
          <w:rFonts w:ascii="Times New Roman" w:hAnsi="Times New Roman" w:cs="Times New Roman"/>
        </w:rPr>
        <w:t xml:space="preserve"> et</w:t>
      </w:r>
      <w:r w:rsidRPr="008C4E51">
        <w:rPr>
          <w:rFonts w:ascii="Times New Roman" w:hAnsi="Times New Roman" w:cs="Times New Roman"/>
        </w:rPr>
        <w:t xml:space="preserve"> l</w:t>
      </w:r>
      <w:r w:rsidR="0030678F" w:rsidRPr="008C4E51">
        <w:rPr>
          <w:rFonts w:ascii="Times New Roman" w:hAnsi="Times New Roman" w:cs="Times New Roman"/>
        </w:rPr>
        <w:t xml:space="preserve">e cadre juridique national </w:t>
      </w:r>
      <w:r w:rsidRPr="008C4E51">
        <w:rPr>
          <w:rFonts w:ascii="Times New Roman" w:hAnsi="Times New Roman" w:cs="Times New Roman"/>
        </w:rPr>
        <w:t>en matière</w:t>
      </w:r>
      <w:r w:rsidR="009A59EC" w:rsidRPr="008C4E51">
        <w:rPr>
          <w:rFonts w:ascii="Times New Roman" w:hAnsi="Times New Roman" w:cs="Times New Roman"/>
        </w:rPr>
        <w:t xml:space="preserve"> d’emploi et de conditions de travail</w:t>
      </w:r>
      <w:r w:rsidR="00C27D9A" w:rsidRPr="008C4E51">
        <w:rPr>
          <w:rFonts w:ascii="Times New Roman" w:hAnsi="Times New Roman" w:cs="Times New Roman"/>
        </w:rPr>
        <w:t xml:space="preserve"> vise à</w:t>
      </w:r>
      <w:r w:rsidRPr="008C4E51">
        <w:rPr>
          <w:rFonts w:ascii="Times New Roman" w:hAnsi="Times New Roman" w:cs="Times New Roman"/>
        </w:rPr>
        <w:t xml:space="preserve"> garantir à chaque travailleur, des conditions et milieux de travail sûrs, sains et salubres, en les protégeant contre les risques professionnels. Ce qui implique l’instauration d’une culture de la prévention</w:t>
      </w:r>
      <w:r w:rsidR="0041553B" w:rsidRPr="008C4E51">
        <w:rPr>
          <w:rFonts w:ascii="Times New Roman" w:hAnsi="Times New Roman" w:cs="Times New Roman"/>
        </w:rPr>
        <w:t xml:space="preserve"> et de la gestion des risques, y compris ceux liés aux EQS/</w:t>
      </w:r>
      <w:r w:rsidR="00513E29" w:rsidRPr="008C4E51">
        <w:rPr>
          <w:rFonts w:ascii="Times New Roman" w:hAnsi="Times New Roman" w:cs="Times New Roman"/>
        </w:rPr>
        <w:t>HS, au</w:t>
      </w:r>
      <w:r w:rsidRPr="008C4E51">
        <w:rPr>
          <w:rFonts w:ascii="Times New Roman" w:hAnsi="Times New Roman" w:cs="Times New Roman"/>
        </w:rPr>
        <w:t xml:space="preserve"> niveau national, mais aussi le développement des stratégies durables</w:t>
      </w:r>
      <w:r w:rsidR="00C27D9A" w:rsidRPr="008C4E51">
        <w:rPr>
          <w:rFonts w:ascii="Times New Roman" w:hAnsi="Times New Roman" w:cs="Times New Roman"/>
        </w:rPr>
        <w:t>.</w:t>
      </w:r>
      <w:r w:rsidRPr="008C4E51">
        <w:rPr>
          <w:rFonts w:ascii="Times New Roman" w:hAnsi="Times New Roman" w:cs="Times New Roman"/>
        </w:rPr>
        <w:t xml:space="preserve"> </w:t>
      </w:r>
    </w:p>
    <w:p w14:paraId="5C06231F" w14:textId="77777777" w:rsidR="00AC156B" w:rsidRPr="008C4E51" w:rsidRDefault="00F62AE6" w:rsidP="00931DE3">
      <w:pPr>
        <w:jc w:val="both"/>
        <w:rPr>
          <w:rFonts w:ascii="Times New Roman" w:hAnsi="Times New Roman" w:cs="Times New Roman"/>
        </w:rPr>
      </w:pPr>
      <w:r w:rsidRPr="008C4E51">
        <w:rPr>
          <w:rFonts w:ascii="Times New Roman" w:hAnsi="Times New Roman" w:cs="Times New Roman"/>
        </w:rPr>
        <w:t>La politique nationale de la sécuri</w:t>
      </w:r>
      <w:r w:rsidR="002F6FE6" w:rsidRPr="008C4E51">
        <w:rPr>
          <w:rFonts w:ascii="Times New Roman" w:hAnsi="Times New Roman" w:cs="Times New Roman"/>
        </w:rPr>
        <w:t>té et santé au travail vise à fai</w:t>
      </w:r>
      <w:r w:rsidRPr="008C4E51">
        <w:rPr>
          <w:rFonts w:ascii="Times New Roman" w:hAnsi="Times New Roman" w:cs="Times New Roman"/>
        </w:rPr>
        <w:t xml:space="preserve">re des prestations de sécurité et santé au travail, un instrument en vue de la promotion de la santé en général, la préservation de l’environnement </w:t>
      </w:r>
      <w:r w:rsidR="00A247DC" w:rsidRPr="008C4E51">
        <w:rPr>
          <w:rFonts w:ascii="Times New Roman" w:hAnsi="Times New Roman" w:cs="Times New Roman"/>
        </w:rPr>
        <w:t xml:space="preserve">la prévention des risques liés aux EAS/HS </w:t>
      </w:r>
      <w:r w:rsidRPr="008C4E51">
        <w:rPr>
          <w:rFonts w:ascii="Times New Roman" w:hAnsi="Times New Roman" w:cs="Times New Roman"/>
        </w:rPr>
        <w:t>et l’amélioration de la productivité du travail, et conséquemment, de la productivité des entreprises dans tous les secteurs d’activités.</w:t>
      </w:r>
    </w:p>
    <w:p w14:paraId="626BF7AD" w14:textId="6DA27C93" w:rsidR="000F6989" w:rsidRPr="008C4E51" w:rsidRDefault="00F62AE6" w:rsidP="00ED5762">
      <w:pPr>
        <w:jc w:val="both"/>
        <w:rPr>
          <w:rFonts w:ascii="Times New Roman" w:hAnsi="Times New Roman" w:cs="Times New Roman"/>
        </w:rPr>
      </w:pPr>
      <w:r w:rsidRPr="008C4E51">
        <w:rPr>
          <w:rFonts w:ascii="Times New Roman" w:hAnsi="Times New Roman" w:cs="Times New Roman"/>
        </w:rPr>
        <w:t xml:space="preserve">En ratifiant les huit (8) conventions fondamentales et </w:t>
      </w:r>
      <w:r w:rsidR="00B13FCB" w:rsidRPr="008C4E51">
        <w:rPr>
          <w:rFonts w:ascii="Times New Roman" w:hAnsi="Times New Roman" w:cs="Times New Roman"/>
        </w:rPr>
        <w:t>les conventions techniques en matière de d’emploi et de conditions de travail</w:t>
      </w:r>
      <w:r w:rsidR="0097439D" w:rsidRPr="008C4E51">
        <w:rPr>
          <w:rFonts w:ascii="Times New Roman" w:hAnsi="Times New Roman" w:cs="Times New Roman"/>
        </w:rPr>
        <w:t xml:space="preserve"> de l’OIT et améliorant substantiellement son cadre juridique</w:t>
      </w:r>
      <w:r w:rsidR="00D57288" w:rsidRPr="008C4E51">
        <w:rPr>
          <w:rFonts w:ascii="Times New Roman" w:hAnsi="Times New Roman" w:cs="Times New Roman"/>
        </w:rPr>
        <w:t xml:space="preserve"> la vision du Niger s’aligne parfaitement avec celle de la Banque en matière d’emploi et de conditions de travail.</w:t>
      </w:r>
    </w:p>
    <w:p w14:paraId="630983B5" w14:textId="77777777" w:rsidR="000F6989" w:rsidRPr="008C4E51" w:rsidRDefault="000F6989" w:rsidP="007B7519">
      <w:pPr>
        <w:pStyle w:val="Lgende"/>
        <w:keepNext/>
        <w:spacing w:after="0"/>
        <w:rPr>
          <w:rFonts w:ascii="Times New Roman" w:hAnsi="Times New Roman" w:cs="Times New Roman"/>
          <w:color w:val="auto"/>
          <w:sz w:val="22"/>
          <w:szCs w:val="22"/>
        </w:rPr>
      </w:pPr>
    </w:p>
    <w:p w14:paraId="7F0EAB1D" w14:textId="77777777" w:rsidR="009A6E4D" w:rsidRPr="008C4E51" w:rsidRDefault="009A6E4D" w:rsidP="007B7519">
      <w:pPr>
        <w:pStyle w:val="Lgende"/>
        <w:keepNext/>
        <w:spacing w:after="0"/>
        <w:rPr>
          <w:rFonts w:ascii="Times New Roman" w:hAnsi="Times New Roman" w:cs="Times New Roman"/>
          <w:color w:val="auto"/>
          <w:sz w:val="22"/>
          <w:szCs w:val="22"/>
        </w:rPr>
        <w:sectPr w:rsidR="009A6E4D" w:rsidRPr="008C4E51" w:rsidSect="007C1D05">
          <w:footerReference w:type="default" r:id="rId24"/>
          <w:pgSz w:w="11906" w:h="16838"/>
          <w:pgMar w:top="567" w:right="849" w:bottom="993" w:left="851" w:header="426" w:footer="531" w:gutter="0"/>
          <w:cols w:space="720"/>
        </w:sectPr>
      </w:pPr>
    </w:p>
    <w:p w14:paraId="70C77B1B" w14:textId="6C620C23" w:rsidR="009A6E4D" w:rsidRPr="008C4E51" w:rsidRDefault="009A6E4D" w:rsidP="009A6E4D">
      <w:pPr>
        <w:spacing w:after="0"/>
        <w:rPr>
          <w:rFonts w:ascii="Times New Roman" w:hAnsi="Times New Roman" w:cs="Times New Roman"/>
          <w:b/>
        </w:rPr>
      </w:pPr>
      <w:bookmarkStart w:id="217" w:name="_Toc57675046"/>
      <w:r w:rsidRPr="008C4E51">
        <w:rPr>
          <w:rFonts w:ascii="Times New Roman" w:hAnsi="Times New Roman" w:cs="Times New Roman"/>
          <w:b/>
        </w:rPr>
        <w:lastRenderedPageBreak/>
        <w:t xml:space="preserve">Tableau </w:t>
      </w:r>
      <w:r w:rsidRPr="008C4E51">
        <w:rPr>
          <w:rFonts w:ascii="Times New Roman" w:hAnsi="Times New Roman" w:cs="Times New Roman"/>
          <w:b/>
        </w:rPr>
        <w:fldChar w:fldCharType="begin"/>
      </w:r>
      <w:r w:rsidRPr="008C4E51">
        <w:rPr>
          <w:rFonts w:ascii="Times New Roman" w:hAnsi="Times New Roman" w:cs="Times New Roman"/>
          <w:b/>
        </w:rPr>
        <w:instrText xml:space="preserve"> SEQ Tableau \* ARABIC </w:instrText>
      </w:r>
      <w:r w:rsidRPr="008C4E51">
        <w:rPr>
          <w:rFonts w:ascii="Times New Roman" w:hAnsi="Times New Roman" w:cs="Times New Roman"/>
          <w:b/>
        </w:rPr>
        <w:fldChar w:fldCharType="separate"/>
      </w:r>
      <w:r w:rsidR="0077627F" w:rsidRPr="008C4E51">
        <w:rPr>
          <w:rFonts w:ascii="Times New Roman" w:hAnsi="Times New Roman" w:cs="Times New Roman"/>
          <w:b/>
          <w:noProof/>
        </w:rPr>
        <w:t>5</w:t>
      </w:r>
      <w:r w:rsidRPr="008C4E51">
        <w:rPr>
          <w:rFonts w:ascii="Times New Roman" w:hAnsi="Times New Roman" w:cs="Times New Roman"/>
          <w:b/>
        </w:rPr>
        <w:fldChar w:fldCharType="end"/>
      </w:r>
      <w:r w:rsidRPr="008C4E51">
        <w:rPr>
          <w:rFonts w:ascii="Times New Roman" w:hAnsi="Times New Roman" w:cs="Times New Roman"/>
          <w:b/>
        </w:rPr>
        <w:t>: Analyse comparative du cadre juridique national et du nouveau cadre Environnemental de la Banque</w:t>
      </w:r>
      <w:bookmarkEnd w:id="217"/>
    </w:p>
    <w:tbl>
      <w:tblPr>
        <w:tblW w:w="5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7035"/>
        <w:gridCol w:w="2930"/>
        <w:gridCol w:w="3003"/>
      </w:tblGrid>
      <w:tr w:rsidR="008C4E51" w:rsidRPr="008C4E51" w14:paraId="5EB0ADF8" w14:textId="77777777" w:rsidTr="00ED5762">
        <w:trPr>
          <w:trHeight w:val="279"/>
          <w:tblHeader/>
          <w:jc w:val="center"/>
        </w:trPr>
        <w:tc>
          <w:tcPr>
            <w:tcW w:w="725" w:type="pct"/>
            <w:shd w:val="clear" w:color="auto" w:fill="BFBFBF" w:themeFill="background1" w:themeFillShade="BF"/>
            <w:vAlign w:val="center"/>
          </w:tcPr>
          <w:p w14:paraId="2FCAB983" w14:textId="77777777" w:rsidR="009A6E4D" w:rsidRPr="008C4E51" w:rsidRDefault="009A6E4D" w:rsidP="00ED5762">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Exigences de la NES n°2</w:t>
            </w:r>
          </w:p>
        </w:tc>
        <w:tc>
          <w:tcPr>
            <w:tcW w:w="2319" w:type="pct"/>
            <w:shd w:val="clear" w:color="auto" w:fill="BFBFBF" w:themeFill="background1" w:themeFillShade="BF"/>
            <w:vAlign w:val="center"/>
          </w:tcPr>
          <w:p w14:paraId="0F3BB66D" w14:textId="58253D25" w:rsidR="009A6E4D" w:rsidRPr="008C4E51" w:rsidRDefault="009A6E4D" w:rsidP="00ED5762">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Similitude avec le cadre juridique national</w:t>
            </w:r>
          </w:p>
        </w:tc>
        <w:tc>
          <w:tcPr>
            <w:tcW w:w="966" w:type="pct"/>
            <w:shd w:val="clear" w:color="auto" w:fill="BFBFBF" w:themeFill="background1" w:themeFillShade="BF"/>
            <w:vAlign w:val="center"/>
          </w:tcPr>
          <w:p w14:paraId="00D2334A" w14:textId="61AE35F7" w:rsidR="009A6E4D" w:rsidRPr="008C4E51" w:rsidRDefault="009A6E4D" w:rsidP="00ED5762">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Différence</w:t>
            </w:r>
          </w:p>
        </w:tc>
        <w:tc>
          <w:tcPr>
            <w:tcW w:w="990" w:type="pct"/>
            <w:shd w:val="clear" w:color="auto" w:fill="BFBFBF" w:themeFill="background1" w:themeFillShade="BF"/>
            <w:vAlign w:val="center"/>
          </w:tcPr>
          <w:p w14:paraId="1B06607F" w14:textId="73592EE7" w:rsidR="009A6E4D" w:rsidRPr="008C4E51" w:rsidRDefault="009A6E4D" w:rsidP="00ED5762">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Observations</w:t>
            </w:r>
          </w:p>
        </w:tc>
      </w:tr>
      <w:tr w:rsidR="008C4E51" w:rsidRPr="008C4E51" w14:paraId="6B569667" w14:textId="77777777" w:rsidTr="00ED5762">
        <w:trPr>
          <w:trHeight w:val="2121"/>
          <w:jc w:val="center"/>
        </w:trPr>
        <w:tc>
          <w:tcPr>
            <w:tcW w:w="725" w:type="pct"/>
            <w:vAlign w:val="center"/>
          </w:tcPr>
          <w:p w14:paraId="3B0EF386" w14:textId="77777777" w:rsidR="009A6E4D" w:rsidRPr="008C4E51" w:rsidRDefault="009A6E4D" w:rsidP="00ED5762">
            <w:pPr>
              <w:numPr>
                <w:ilvl w:val="0"/>
                <w:numId w:val="22"/>
              </w:numPr>
              <w:spacing w:after="0" w:line="240" w:lineRule="auto"/>
              <w:ind w:left="142" w:hanging="218"/>
              <w:contextualSpacing/>
              <w:rPr>
                <w:rFonts w:ascii="Times New Roman" w:hAnsi="Times New Roman" w:cs="Times New Roman"/>
                <w:sz w:val="20"/>
                <w:szCs w:val="20"/>
              </w:rPr>
            </w:pPr>
            <w:r w:rsidRPr="008C4E51">
              <w:rPr>
                <w:rFonts w:ascii="Times New Roman" w:hAnsi="Times New Roman" w:cs="Times New Roman"/>
                <w:sz w:val="20"/>
                <w:szCs w:val="20"/>
              </w:rPr>
              <w:t>Conditions de travail et gestion de la relation de travail (condition de travail et d’emploi,</w:t>
            </w:r>
          </w:p>
        </w:tc>
        <w:tc>
          <w:tcPr>
            <w:tcW w:w="2319" w:type="pct"/>
          </w:tcPr>
          <w:p w14:paraId="47A1378B" w14:textId="77777777" w:rsidR="009A6E4D" w:rsidRPr="008C4E51" w:rsidRDefault="009A6E4D" w:rsidP="00ED5762">
            <w:pPr>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 xml:space="preserve">Conditions de travail : </w:t>
            </w:r>
            <w:r w:rsidRPr="008C4E51">
              <w:rPr>
                <w:rFonts w:ascii="Times New Roman" w:hAnsi="Times New Roman" w:cs="Times New Roman"/>
                <w:sz w:val="20"/>
                <w:szCs w:val="20"/>
              </w:rPr>
              <w:t>Chapitre 1 du titre III du code du travail consacré aux conditions de travail comprenant : la durée du travail, le travail de nuit, l’interdiction du travail des enfants, la protection de la femme et de la maternité, le repos hebdomadaires, les congés payés, les voyages et le transport du travailleur et les économats.</w:t>
            </w:r>
          </w:p>
          <w:p w14:paraId="0EDC9D80" w14:textId="77777777" w:rsidR="009A6E4D" w:rsidRPr="008C4E51" w:rsidRDefault="009A6E4D" w:rsidP="00ED5762">
            <w:pPr>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 xml:space="preserve">Emploi : </w:t>
            </w:r>
            <w:r w:rsidRPr="008C4E51">
              <w:rPr>
                <w:rFonts w:ascii="Times New Roman" w:hAnsi="Times New Roman" w:cs="Times New Roman"/>
                <w:sz w:val="20"/>
                <w:szCs w:val="20"/>
              </w:rPr>
              <w:t>Ratification de la Convention n°122 sur le politique de l’emploi ratifié le 06 juin 2018</w:t>
            </w:r>
          </w:p>
          <w:p w14:paraId="4092EE59" w14:textId="77777777" w:rsidR="009A6E4D" w:rsidRPr="008C4E51" w:rsidRDefault="009A6E4D" w:rsidP="00ED5762">
            <w:pPr>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Existence</w:t>
            </w:r>
            <w:r w:rsidRPr="008C4E51">
              <w:rPr>
                <w:rFonts w:ascii="Times New Roman" w:hAnsi="Times New Roman" w:cs="Times New Roman"/>
                <w:sz w:val="20"/>
                <w:szCs w:val="20"/>
              </w:rPr>
              <w:t xml:space="preserve"> d’une Politique Nationale de l’Emploi actuellement en cours de révision</w:t>
            </w:r>
          </w:p>
          <w:p w14:paraId="5FCEA4AC" w14:textId="77777777" w:rsidR="009A6E4D" w:rsidRPr="008C4E51" w:rsidRDefault="009B382B" w:rsidP="00ED5762">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Chapitre</w:t>
            </w:r>
            <w:r w:rsidR="009A6E4D" w:rsidRPr="008C4E51">
              <w:rPr>
                <w:rFonts w:ascii="Times New Roman" w:hAnsi="Times New Roman" w:cs="Times New Roman"/>
                <w:sz w:val="20"/>
                <w:szCs w:val="20"/>
              </w:rPr>
              <w:t>1 (article 8 à 23 du code du travail).</w:t>
            </w:r>
          </w:p>
        </w:tc>
        <w:tc>
          <w:tcPr>
            <w:tcW w:w="966" w:type="pct"/>
          </w:tcPr>
          <w:p w14:paraId="15903A3F" w14:textId="77777777" w:rsidR="009A6E4D" w:rsidRPr="008C4E51" w:rsidRDefault="009A6E4D" w:rsidP="00ED5762">
            <w:pPr>
              <w:spacing w:after="0" w:line="240" w:lineRule="auto"/>
              <w:jc w:val="both"/>
              <w:rPr>
                <w:rFonts w:ascii="Times New Roman" w:hAnsi="Times New Roman" w:cs="Times New Roman"/>
                <w:b/>
                <w:sz w:val="20"/>
                <w:szCs w:val="20"/>
              </w:rPr>
            </w:pPr>
          </w:p>
        </w:tc>
        <w:tc>
          <w:tcPr>
            <w:tcW w:w="990" w:type="pct"/>
          </w:tcPr>
          <w:p w14:paraId="59173B9B" w14:textId="77777777" w:rsidR="009A6E4D" w:rsidRPr="008C4E51" w:rsidRDefault="009A6E4D" w:rsidP="00ED5762">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La législation nationale est très fournie dans ce domaine.</w:t>
            </w:r>
          </w:p>
        </w:tc>
      </w:tr>
      <w:tr w:rsidR="008C4E51" w:rsidRPr="008C4E51" w14:paraId="590F0480" w14:textId="77777777" w:rsidTr="00ED5762">
        <w:trPr>
          <w:trHeight w:val="1064"/>
          <w:jc w:val="center"/>
        </w:trPr>
        <w:tc>
          <w:tcPr>
            <w:tcW w:w="725" w:type="pct"/>
            <w:vAlign w:val="center"/>
          </w:tcPr>
          <w:p w14:paraId="479EE1AF" w14:textId="3F693C85" w:rsidR="009A6E4D" w:rsidRPr="008C4E51" w:rsidRDefault="009B382B" w:rsidP="00ED5762">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Non</w:t>
            </w:r>
            <w:r w:rsidR="009A6E4D" w:rsidRPr="008C4E51">
              <w:rPr>
                <w:rFonts w:ascii="Times New Roman" w:hAnsi="Times New Roman" w:cs="Times New Roman"/>
                <w:sz w:val="20"/>
                <w:szCs w:val="20"/>
              </w:rPr>
              <w:t xml:space="preserve">-discrimination et égalité de chance, </w:t>
            </w:r>
          </w:p>
          <w:p w14:paraId="3544DF66" w14:textId="77777777" w:rsidR="009A6E4D" w:rsidRPr="008C4E51" w:rsidRDefault="009A6E4D" w:rsidP="00ED5762">
            <w:pPr>
              <w:spacing w:after="0" w:line="240" w:lineRule="auto"/>
              <w:rPr>
                <w:rFonts w:ascii="Times New Roman" w:hAnsi="Times New Roman" w:cs="Times New Roman"/>
                <w:sz w:val="20"/>
                <w:szCs w:val="20"/>
              </w:rPr>
            </w:pPr>
          </w:p>
        </w:tc>
        <w:tc>
          <w:tcPr>
            <w:tcW w:w="2319" w:type="pct"/>
          </w:tcPr>
          <w:p w14:paraId="2E3B2A51" w14:textId="77777777" w:rsidR="009A6E4D" w:rsidRPr="008C4E51" w:rsidRDefault="009A6E4D" w:rsidP="00ED5762">
            <w:pPr>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 xml:space="preserve"> Non-discrimination et égalité de chance : </w:t>
            </w:r>
            <w:r w:rsidRPr="008C4E51">
              <w:rPr>
                <w:rFonts w:ascii="Times New Roman" w:hAnsi="Times New Roman" w:cs="Times New Roman"/>
                <w:sz w:val="20"/>
                <w:szCs w:val="20"/>
              </w:rPr>
              <w:t>Ratification de convention n°100 sur l’égalité de rémunération le 09 août 1966 et n°111 concernant la discrimination (emploi et profession) le 23 mars 1962.</w:t>
            </w:r>
          </w:p>
          <w:p w14:paraId="2ED32C3C" w14:textId="77777777" w:rsidR="009A6E4D" w:rsidRPr="008C4E51" w:rsidRDefault="009A6E4D" w:rsidP="00ED5762">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Article 5 du code du </w:t>
            </w:r>
            <w:r w:rsidR="009B382B" w:rsidRPr="008C4E51">
              <w:rPr>
                <w:rFonts w:ascii="Times New Roman" w:hAnsi="Times New Roman" w:cs="Times New Roman"/>
                <w:sz w:val="20"/>
                <w:szCs w:val="20"/>
              </w:rPr>
              <w:t>travail interdisant</w:t>
            </w:r>
            <w:r w:rsidRPr="008C4E51">
              <w:rPr>
                <w:rFonts w:ascii="Times New Roman" w:hAnsi="Times New Roman" w:cs="Times New Roman"/>
                <w:sz w:val="20"/>
                <w:szCs w:val="20"/>
              </w:rPr>
              <w:t xml:space="preserve"> la discrimination</w:t>
            </w:r>
          </w:p>
        </w:tc>
        <w:tc>
          <w:tcPr>
            <w:tcW w:w="966" w:type="pct"/>
          </w:tcPr>
          <w:p w14:paraId="7654C639" w14:textId="77777777" w:rsidR="009A6E4D" w:rsidRPr="008C4E51" w:rsidRDefault="009A6E4D" w:rsidP="00ED5762">
            <w:pPr>
              <w:spacing w:after="0" w:line="240" w:lineRule="auto"/>
              <w:jc w:val="both"/>
              <w:rPr>
                <w:rFonts w:ascii="Times New Roman" w:hAnsi="Times New Roman" w:cs="Times New Roman"/>
                <w:b/>
                <w:sz w:val="20"/>
                <w:szCs w:val="20"/>
              </w:rPr>
            </w:pPr>
          </w:p>
        </w:tc>
        <w:tc>
          <w:tcPr>
            <w:tcW w:w="990" w:type="pct"/>
          </w:tcPr>
          <w:p w14:paraId="2D455D0A" w14:textId="77777777" w:rsidR="009A6E4D" w:rsidRPr="008C4E51" w:rsidRDefault="009A6E4D" w:rsidP="00ED5762">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La législation nationale est très fournie dans ce domaine</w:t>
            </w:r>
          </w:p>
        </w:tc>
      </w:tr>
      <w:tr w:rsidR="008C4E51" w:rsidRPr="008C4E51" w14:paraId="2EC0786E" w14:textId="77777777" w:rsidTr="00ED5762">
        <w:trPr>
          <w:trHeight w:val="936"/>
          <w:jc w:val="center"/>
        </w:trPr>
        <w:tc>
          <w:tcPr>
            <w:tcW w:w="725" w:type="pct"/>
            <w:vAlign w:val="center"/>
          </w:tcPr>
          <w:p w14:paraId="302C815C" w14:textId="77777777" w:rsidR="009A6E4D" w:rsidRPr="008C4E51" w:rsidRDefault="009B382B" w:rsidP="00ED5762">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Organisations</w:t>
            </w:r>
            <w:r w:rsidR="009A6E4D" w:rsidRPr="008C4E51">
              <w:rPr>
                <w:rFonts w:ascii="Times New Roman" w:hAnsi="Times New Roman" w:cs="Times New Roman"/>
                <w:sz w:val="20"/>
                <w:szCs w:val="20"/>
              </w:rPr>
              <w:t xml:space="preserve"> des travailleurs)</w:t>
            </w:r>
          </w:p>
        </w:tc>
        <w:tc>
          <w:tcPr>
            <w:tcW w:w="2319" w:type="pct"/>
          </w:tcPr>
          <w:p w14:paraId="366B7E9D" w14:textId="77777777" w:rsidR="009A6E4D" w:rsidRPr="008C4E51" w:rsidRDefault="009A6E4D" w:rsidP="00ED5762">
            <w:pPr>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 xml:space="preserve">Organisation des travailleurs : </w:t>
            </w:r>
            <w:r w:rsidRPr="008C4E51">
              <w:rPr>
                <w:rFonts w:ascii="Times New Roman" w:hAnsi="Times New Roman" w:cs="Times New Roman"/>
                <w:sz w:val="20"/>
                <w:szCs w:val="20"/>
              </w:rPr>
              <w:t>Ratification des conventions n°87 et 98 de l’OIT portant respectivement sur la liberté syndicale et la protection du droit syndical et le droit à la négociation collective</w:t>
            </w:r>
          </w:p>
          <w:p w14:paraId="54E51EDB" w14:textId="77777777" w:rsidR="009A6E4D" w:rsidRPr="008C4E51" w:rsidRDefault="009A6E4D" w:rsidP="00ED5762">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Titre IV du code du travail à travers les articles 183 à 257.</w:t>
            </w:r>
          </w:p>
        </w:tc>
        <w:tc>
          <w:tcPr>
            <w:tcW w:w="966" w:type="pct"/>
          </w:tcPr>
          <w:p w14:paraId="74DD9EE2" w14:textId="77777777" w:rsidR="009A6E4D" w:rsidRPr="008C4E51" w:rsidRDefault="009A6E4D" w:rsidP="00ED5762">
            <w:pPr>
              <w:spacing w:after="0" w:line="240" w:lineRule="auto"/>
              <w:jc w:val="both"/>
              <w:rPr>
                <w:rFonts w:ascii="Times New Roman" w:hAnsi="Times New Roman" w:cs="Times New Roman"/>
                <w:b/>
                <w:sz w:val="20"/>
                <w:szCs w:val="20"/>
              </w:rPr>
            </w:pPr>
          </w:p>
        </w:tc>
        <w:tc>
          <w:tcPr>
            <w:tcW w:w="990" w:type="pct"/>
          </w:tcPr>
          <w:p w14:paraId="75253072" w14:textId="77777777" w:rsidR="009A6E4D" w:rsidRPr="008C4E51" w:rsidRDefault="009A6E4D" w:rsidP="00ED5762">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Le Niger a organisé en 2019 sa première élection professionnelle en vue de la détermination des organisations syndicales des travailleurs les plus représentatives.</w:t>
            </w:r>
          </w:p>
        </w:tc>
      </w:tr>
      <w:tr w:rsidR="008C4E51" w:rsidRPr="008C4E51" w14:paraId="66FBCD4B" w14:textId="77777777" w:rsidTr="00ED5762">
        <w:trPr>
          <w:trHeight w:val="464"/>
          <w:jc w:val="center"/>
        </w:trPr>
        <w:tc>
          <w:tcPr>
            <w:tcW w:w="725" w:type="pct"/>
            <w:vAlign w:val="center"/>
          </w:tcPr>
          <w:p w14:paraId="241F2F0B" w14:textId="77777777" w:rsidR="009A6E4D" w:rsidRPr="008C4E51" w:rsidRDefault="009A6E4D" w:rsidP="00ED5762">
            <w:pPr>
              <w:numPr>
                <w:ilvl w:val="0"/>
                <w:numId w:val="22"/>
              </w:numPr>
              <w:spacing w:after="0" w:line="240" w:lineRule="auto"/>
              <w:ind w:left="142" w:hanging="218"/>
              <w:contextualSpacing/>
              <w:rPr>
                <w:rFonts w:ascii="Times New Roman" w:hAnsi="Times New Roman" w:cs="Times New Roman"/>
                <w:sz w:val="20"/>
                <w:szCs w:val="20"/>
              </w:rPr>
            </w:pPr>
            <w:r w:rsidRPr="008C4E51">
              <w:rPr>
                <w:rFonts w:ascii="Times New Roman" w:hAnsi="Times New Roman" w:cs="Times New Roman"/>
                <w:sz w:val="20"/>
                <w:szCs w:val="20"/>
              </w:rPr>
              <w:t>Travail des enfants et âge minimum</w:t>
            </w:r>
          </w:p>
        </w:tc>
        <w:tc>
          <w:tcPr>
            <w:tcW w:w="2319" w:type="pct"/>
          </w:tcPr>
          <w:p w14:paraId="5B5C8DE3" w14:textId="77777777" w:rsidR="009A6E4D" w:rsidRPr="008C4E51" w:rsidRDefault="009B382B" w:rsidP="00ED5762">
            <w:pPr>
              <w:spacing w:after="0" w:line="240" w:lineRule="auto"/>
              <w:rPr>
                <w:rFonts w:ascii="Times New Roman" w:hAnsi="Times New Roman" w:cs="Times New Roman"/>
                <w:sz w:val="20"/>
                <w:szCs w:val="20"/>
              </w:rPr>
            </w:pPr>
            <w:r w:rsidRPr="008C4E51">
              <w:rPr>
                <w:rFonts w:ascii="Times New Roman" w:hAnsi="Times New Roman" w:cs="Times New Roman"/>
                <w:b/>
                <w:sz w:val="20"/>
                <w:szCs w:val="20"/>
              </w:rPr>
              <w:t>Interdiction</w:t>
            </w:r>
            <w:r w:rsidR="009A6E4D" w:rsidRPr="008C4E51">
              <w:rPr>
                <w:rFonts w:ascii="Times New Roman" w:hAnsi="Times New Roman" w:cs="Times New Roman"/>
                <w:b/>
                <w:sz w:val="20"/>
                <w:szCs w:val="20"/>
              </w:rPr>
              <w:t xml:space="preserve"> du travail des enfants détermination d’un âge minimum d’admission à l’emploi : </w:t>
            </w:r>
            <w:r w:rsidR="009A6E4D" w:rsidRPr="008C4E51">
              <w:rPr>
                <w:rFonts w:ascii="Times New Roman" w:hAnsi="Times New Roman" w:cs="Times New Roman"/>
                <w:sz w:val="20"/>
                <w:szCs w:val="20"/>
              </w:rPr>
              <w:t xml:space="preserve">Ratification des </w:t>
            </w:r>
            <w:r w:rsidR="00513E29" w:rsidRPr="008C4E51">
              <w:rPr>
                <w:rFonts w:ascii="Times New Roman" w:hAnsi="Times New Roman" w:cs="Times New Roman"/>
                <w:sz w:val="20"/>
                <w:szCs w:val="20"/>
              </w:rPr>
              <w:t>conventions de</w:t>
            </w:r>
            <w:r w:rsidR="009A6E4D" w:rsidRPr="008C4E51">
              <w:rPr>
                <w:rFonts w:ascii="Times New Roman" w:hAnsi="Times New Roman" w:cs="Times New Roman"/>
                <w:sz w:val="20"/>
                <w:szCs w:val="20"/>
              </w:rPr>
              <w:t xml:space="preserve"> l’OIT n° 182 sur les pires formes de travail des enfants le 23 octobre 2000 et n°138 sur l’âge minimum d’admission à l’emploi le 04 décembre 1978 (âge minimum spécifié par le Niger est : 14ans).</w:t>
            </w:r>
          </w:p>
          <w:p w14:paraId="08BC35F4" w14:textId="77777777" w:rsidR="009A6E4D" w:rsidRPr="008C4E51" w:rsidRDefault="009A6E4D" w:rsidP="00ED5762">
            <w:pPr>
              <w:spacing w:after="0" w:line="240" w:lineRule="auto"/>
              <w:rPr>
                <w:rFonts w:ascii="Times New Roman" w:hAnsi="Times New Roman" w:cs="Times New Roman"/>
                <w:sz w:val="20"/>
                <w:szCs w:val="20"/>
              </w:rPr>
            </w:pPr>
            <w:r w:rsidRPr="008C4E51">
              <w:rPr>
                <w:rFonts w:ascii="Times New Roman" w:hAnsi="Times New Roman" w:cs="Times New Roman"/>
                <w:b/>
                <w:sz w:val="20"/>
                <w:szCs w:val="20"/>
              </w:rPr>
              <w:t>Code du travail</w:t>
            </w:r>
            <w:r w:rsidRPr="008C4E51">
              <w:rPr>
                <w:rFonts w:ascii="Times New Roman" w:hAnsi="Times New Roman" w:cs="Times New Roman"/>
                <w:sz w:val="20"/>
                <w:szCs w:val="20"/>
              </w:rPr>
              <w:t xml:space="preserve"> : article 106 à </w:t>
            </w:r>
            <w:r w:rsidR="00513E29" w:rsidRPr="008C4E51">
              <w:rPr>
                <w:rFonts w:ascii="Times New Roman" w:hAnsi="Times New Roman" w:cs="Times New Roman"/>
                <w:sz w:val="20"/>
                <w:szCs w:val="20"/>
              </w:rPr>
              <w:t>108 et</w:t>
            </w:r>
            <w:r w:rsidRPr="008C4E51">
              <w:rPr>
                <w:rFonts w:ascii="Times New Roman" w:hAnsi="Times New Roman" w:cs="Times New Roman"/>
                <w:sz w:val="20"/>
                <w:szCs w:val="20"/>
              </w:rPr>
              <w:t xml:space="preserve"> </w:t>
            </w:r>
            <w:r w:rsidRPr="008C4E51">
              <w:rPr>
                <w:rFonts w:ascii="Times New Roman" w:hAnsi="Times New Roman" w:cs="Times New Roman"/>
                <w:b/>
                <w:sz w:val="20"/>
                <w:szCs w:val="20"/>
              </w:rPr>
              <w:t xml:space="preserve">sanction </w:t>
            </w:r>
            <w:r w:rsidRPr="008C4E51">
              <w:rPr>
                <w:rFonts w:ascii="Times New Roman" w:hAnsi="Times New Roman" w:cs="Times New Roman"/>
                <w:sz w:val="20"/>
                <w:szCs w:val="20"/>
              </w:rPr>
              <w:t>article 343 ;</w:t>
            </w:r>
          </w:p>
          <w:p w14:paraId="376E881D" w14:textId="77777777" w:rsidR="009A6E4D" w:rsidRPr="008C4E51" w:rsidRDefault="009A6E4D" w:rsidP="00ED5762">
            <w:pPr>
              <w:spacing w:after="0" w:line="240" w:lineRule="auto"/>
              <w:rPr>
                <w:rFonts w:ascii="Times New Roman" w:hAnsi="Times New Roman" w:cs="Times New Roman"/>
                <w:sz w:val="20"/>
                <w:szCs w:val="20"/>
              </w:rPr>
            </w:pPr>
            <w:r w:rsidRPr="008C4E51">
              <w:rPr>
                <w:rFonts w:ascii="Times New Roman" w:hAnsi="Times New Roman" w:cs="Times New Roman"/>
                <w:b/>
                <w:sz w:val="20"/>
                <w:szCs w:val="20"/>
              </w:rPr>
              <w:t>Partie Réglementaire</w:t>
            </w:r>
            <w:r w:rsidRPr="008C4E51">
              <w:rPr>
                <w:rFonts w:ascii="Times New Roman" w:hAnsi="Times New Roman" w:cs="Times New Roman"/>
                <w:sz w:val="20"/>
                <w:szCs w:val="20"/>
              </w:rPr>
              <w:t xml:space="preserve"> : Section n°3 </w:t>
            </w:r>
            <w:r w:rsidR="00513E29" w:rsidRPr="008C4E51">
              <w:rPr>
                <w:rFonts w:ascii="Times New Roman" w:hAnsi="Times New Roman" w:cs="Times New Roman"/>
                <w:sz w:val="20"/>
                <w:szCs w:val="20"/>
              </w:rPr>
              <w:t>articles</w:t>
            </w:r>
            <w:r w:rsidRPr="008C4E51">
              <w:rPr>
                <w:rFonts w:ascii="Times New Roman" w:hAnsi="Times New Roman" w:cs="Times New Roman"/>
                <w:sz w:val="20"/>
                <w:szCs w:val="20"/>
              </w:rPr>
              <w:t xml:space="preserve"> 157 à 161</w:t>
            </w:r>
          </w:p>
        </w:tc>
        <w:tc>
          <w:tcPr>
            <w:tcW w:w="966" w:type="pct"/>
          </w:tcPr>
          <w:p w14:paraId="26689C66" w14:textId="77777777" w:rsidR="009A6E4D" w:rsidRPr="008C4E51" w:rsidRDefault="009A6E4D" w:rsidP="00ED5762">
            <w:pPr>
              <w:spacing w:after="0" w:line="240" w:lineRule="auto"/>
              <w:rPr>
                <w:rFonts w:ascii="Times New Roman" w:hAnsi="Times New Roman" w:cs="Times New Roman"/>
                <w:b/>
                <w:sz w:val="20"/>
                <w:szCs w:val="20"/>
              </w:rPr>
            </w:pPr>
          </w:p>
        </w:tc>
        <w:tc>
          <w:tcPr>
            <w:tcW w:w="990" w:type="pct"/>
          </w:tcPr>
          <w:p w14:paraId="1644C30F" w14:textId="77777777" w:rsidR="009A6E4D" w:rsidRPr="008C4E51" w:rsidRDefault="009A6E4D" w:rsidP="00ED5762">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Le Niger est en train d’élaborer son plan d’actions national de lutte contre le travail des enfants et célèbre chaque année la journée internationale contre le travail des enfants le 12 juin.</w:t>
            </w:r>
          </w:p>
        </w:tc>
      </w:tr>
      <w:tr w:rsidR="008C4E51" w:rsidRPr="008C4E51" w14:paraId="288696CB" w14:textId="77777777" w:rsidTr="00ED5762">
        <w:trPr>
          <w:trHeight w:val="232"/>
          <w:jc w:val="center"/>
        </w:trPr>
        <w:tc>
          <w:tcPr>
            <w:tcW w:w="725" w:type="pct"/>
            <w:vAlign w:val="center"/>
          </w:tcPr>
          <w:p w14:paraId="40CDAE09" w14:textId="77777777" w:rsidR="009A6E4D" w:rsidRPr="008C4E51" w:rsidRDefault="009A6E4D" w:rsidP="00ED5762">
            <w:pPr>
              <w:numPr>
                <w:ilvl w:val="0"/>
                <w:numId w:val="22"/>
              </w:numPr>
              <w:spacing w:after="0" w:line="240" w:lineRule="auto"/>
              <w:ind w:left="142" w:hanging="218"/>
              <w:contextualSpacing/>
              <w:rPr>
                <w:rFonts w:ascii="Times New Roman" w:hAnsi="Times New Roman" w:cs="Times New Roman"/>
                <w:sz w:val="20"/>
                <w:szCs w:val="20"/>
              </w:rPr>
            </w:pPr>
            <w:r w:rsidRPr="008C4E51">
              <w:rPr>
                <w:rFonts w:ascii="Times New Roman" w:hAnsi="Times New Roman" w:cs="Times New Roman"/>
                <w:sz w:val="20"/>
                <w:szCs w:val="20"/>
              </w:rPr>
              <w:t>Mécanisme de gestion de plaintes sera proportionnel à la nature, à l’ampleur, aux risques y compris les risques d’EAS/HS, et impacts potentiel du projet</w:t>
            </w:r>
          </w:p>
          <w:p w14:paraId="2D9A6E5B" w14:textId="77777777" w:rsidR="009A6E4D" w:rsidRPr="008C4E51" w:rsidRDefault="009A6E4D" w:rsidP="00ED5762">
            <w:pPr>
              <w:spacing w:after="0" w:line="240" w:lineRule="auto"/>
              <w:rPr>
                <w:rFonts w:ascii="Times New Roman" w:hAnsi="Times New Roman" w:cs="Times New Roman"/>
                <w:sz w:val="20"/>
                <w:szCs w:val="20"/>
              </w:rPr>
            </w:pPr>
          </w:p>
        </w:tc>
        <w:tc>
          <w:tcPr>
            <w:tcW w:w="2319" w:type="pct"/>
          </w:tcPr>
          <w:p w14:paraId="18885FCB" w14:textId="77777777" w:rsidR="009A6E4D" w:rsidRPr="008C4E51" w:rsidRDefault="009A6E4D" w:rsidP="00ED5762">
            <w:pPr>
              <w:spacing w:after="0" w:line="240" w:lineRule="auto"/>
              <w:rPr>
                <w:rFonts w:ascii="Times New Roman" w:hAnsi="Times New Roman" w:cs="Times New Roman"/>
                <w:b/>
                <w:sz w:val="20"/>
                <w:szCs w:val="20"/>
              </w:rPr>
            </w:pPr>
            <w:r w:rsidRPr="008C4E51">
              <w:rPr>
                <w:rFonts w:ascii="Times New Roman" w:hAnsi="Times New Roman" w:cs="Times New Roman"/>
                <w:b/>
                <w:sz w:val="20"/>
                <w:szCs w:val="20"/>
              </w:rPr>
              <w:t>Gestion des conflits du travail</w:t>
            </w:r>
          </w:p>
          <w:p w14:paraId="42CFB434" w14:textId="77777777" w:rsidR="009A6E4D" w:rsidRPr="008C4E51" w:rsidRDefault="009A6E4D" w:rsidP="00ED5762">
            <w:pPr>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 xml:space="preserve">Code du travail : </w:t>
            </w:r>
            <w:r w:rsidRPr="008C4E51">
              <w:rPr>
                <w:rFonts w:ascii="Times New Roman" w:hAnsi="Times New Roman" w:cs="Times New Roman"/>
                <w:sz w:val="20"/>
                <w:szCs w:val="20"/>
              </w:rPr>
              <w:t xml:space="preserve">est le texte de référence au Niger qui consacre la liberté syndicale et le droit à la négociation collective (article 289 à 335). On note aussi l’existence des plusieurs institution qui participe </w:t>
            </w:r>
            <w:r w:rsidR="00513E29" w:rsidRPr="008C4E51">
              <w:rPr>
                <w:rFonts w:ascii="Times New Roman" w:hAnsi="Times New Roman" w:cs="Times New Roman"/>
                <w:sz w:val="20"/>
                <w:szCs w:val="20"/>
              </w:rPr>
              <w:t>au dialogue social</w:t>
            </w:r>
            <w:r w:rsidRPr="008C4E51">
              <w:rPr>
                <w:rFonts w:ascii="Times New Roman" w:hAnsi="Times New Roman" w:cs="Times New Roman"/>
                <w:sz w:val="20"/>
                <w:szCs w:val="20"/>
              </w:rPr>
              <w:t xml:space="preserve"> au Niger : Médiateur de la République, la CNDS, le Comité Interministériel chargé de négocier avec les partenaires sociaux.</w:t>
            </w:r>
          </w:p>
        </w:tc>
        <w:tc>
          <w:tcPr>
            <w:tcW w:w="966" w:type="pct"/>
          </w:tcPr>
          <w:p w14:paraId="35411757" w14:textId="77777777" w:rsidR="009A6E4D" w:rsidRPr="008C4E51" w:rsidRDefault="00513E29" w:rsidP="00ED5762">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La NES</w:t>
            </w:r>
            <w:r w:rsidR="009A6E4D" w:rsidRPr="008C4E51">
              <w:rPr>
                <w:rFonts w:ascii="Times New Roman" w:hAnsi="Times New Roman" w:cs="Times New Roman"/>
                <w:sz w:val="20"/>
                <w:szCs w:val="20"/>
              </w:rPr>
              <w:t xml:space="preserve"> n°2 ne mentionne pas la gestion des plaintes liées aux EAS/HS, mais ce risque est élevé dans le cadre de ce projet</w:t>
            </w:r>
          </w:p>
        </w:tc>
        <w:tc>
          <w:tcPr>
            <w:tcW w:w="990" w:type="pct"/>
          </w:tcPr>
          <w:p w14:paraId="1D294664" w14:textId="77777777" w:rsidR="009A6E4D" w:rsidRPr="008C4E51" w:rsidRDefault="009A6E4D" w:rsidP="00ED5762">
            <w:pPr>
              <w:spacing w:after="0" w:line="240" w:lineRule="auto"/>
              <w:rPr>
                <w:rFonts w:ascii="Times New Roman" w:hAnsi="Times New Roman" w:cs="Times New Roman"/>
                <w:sz w:val="20"/>
                <w:szCs w:val="20"/>
              </w:rPr>
            </w:pPr>
          </w:p>
          <w:p w14:paraId="537E1F60" w14:textId="77777777" w:rsidR="009A6E4D" w:rsidRPr="008C4E51" w:rsidRDefault="009A6E4D" w:rsidP="00ED5762">
            <w:pPr>
              <w:spacing w:after="0" w:line="240" w:lineRule="auto"/>
              <w:rPr>
                <w:rFonts w:ascii="Times New Roman" w:hAnsi="Times New Roman" w:cs="Times New Roman"/>
                <w:sz w:val="20"/>
                <w:szCs w:val="20"/>
              </w:rPr>
            </w:pPr>
          </w:p>
        </w:tc>
      </w:tr>
      <w:tr w:rsidR="008C4E51" w:rsidRPr="008C4E51" w14:paraId="1B8E90DF" w14:textId="77777777" w:rsidTr="00ED5762">
        <w:trPr>
          <w:trHeight w:val="844"/>
          <w:jc w:val="center"/>
        </w:trPr>
        <w:tc>
          <w:tcPr>
            <w:tcW w:w="725" w:type="pct"/>
            <w:vAlign w:val="center"/>
          </w:tcPr>
          <w:p w14:paraId="4E53B952" w14:textId="77777777" w:rsidR="009A6E4D" w:rsidRPr="008C4E51" w:rsidRDefault="009A6E4D" w:rsidP="00ED5762">
            <w:pPr>
              <w:spacing w:after="0" w:line="240" w:lineRule="auto"/>
              <w:ind w:left="142"/>
              <w:contextualSpacing/>
              <w:rPr>
                <w:rFonts w:ascii="Times New Roman" w:hAnsi="Times New Roman" w:cs="Times New Roman"/>
                <w:sz w:val="20"/>
                <w:szCs w:val="20"/>
              </w:rPr>
            </w:pPr>
          </w:p>
          <w:p w14:paraId="7CF954E1" w14:textId="77777777" w:rsidR="009A6E4D" w:rsidRPr="008C4E51" w:rsidRDefault="009A6E4D" w:rsidP="00ED5762">
            <w:pPr>
              <w:spacing w:after="0" w:line="240" w:lineRule="auto"/>
              <w:ind w:left="142"/>
              <w:contextualSpacing/>
              <w:rPr>
                <w:rFonts w:ascii="Times New Roman" w:hAnsi="Times New Roman" w:cs="Times New Roman"/>
                <w:sz w:val="20"/>
                <w:szCs w:val="20"/>
              </w:rPr>
            </w:pPr>
          </w:p>
          <w:p w14:paraId="043A30A1" w14:textId="77777777" w:rsidR="009A6E4D" w:rsidRPr="008C4E51" w:rsidRDefault="009A6E4D" w:rsidP="00ED5762">
            <w:pPr>
              <w:spacing w:after="0" w:line="240" w:lineRule="auto"/>
              <w:ind w:left="142"/>
              <w:contextualSpacing/>
              <w:rPr>
                <w:rFonts w:ascii="Times New Roman" w:hAnsi="Times New Roman" w:cs="Times New Roman"/>
                <w:sz w:val="20"/>
                <w:szCs w:val="20"/>
              </w:rPr>
            </w:pPr>
          </w:p>
          <w:p w14:paraId="476851C0" w14:textId="77777777" w:rsidR="009A6E4D" w:rsidRPr="008C4E51" w:rsidRDefault="009A6E4D" w:rsidP="00ED5762">
            <w:pPr>
              <w:spacing w:after="0" w:line="240" w:lineRule="auto"/>
              <w:ind w:left="142"/>
              <w:contextualSpacing/>
              <w:rPr>
                <w:rFonts w:ascii="Times New Roman" w:hAnsi="Times New Roman" w:cs="Times New Roman"/>
                <w:sz w:val="20"/>
                <w:szCs w:val="20"/>
              </w:rPr>
            </w:pPr>
          </w:p>
          <w:p w14:paraId="0815149C" w14:textId="77777777" w:rsidR="009A6E4D" w:rsidRPr="008C4E51" w:rsidRDefault="009A6E4D" w:rsidP="00ED5762">
            <w:pPr>
              <w:spacing w:after="0" w:line="240" w:lineRule="auto"/>
              <w:ind w:left="142"/>
              <w:contextualSpacing/>
              <w:rPr>
                <w:rFonts w:ascii="Times New Roman" w:hAnsi="Times New Roman" w:cs="Times New Roman"/>
                <w:sz w:val="20"/>
                <w:szCs w:val="20"/>
              </w:rPr>
            </w:pPr>
          </w:p>
          <w:p w14:paraId="2BC460B1" w14:textId="77777777" w:rsidR="009A6E4D" w:rsidRPr="008C4E51" w:rsidRDefault="009A6E4D" w:rsidP="00ED5762">
            <w:pPr>
              <w:spacing w:after="0" w:line="240" w:lineRule="auto"/>
              <w:ind w:left="142"/>
              <w:contextualSpacing/>
              <w:rPr>
                <w:rFonts w:ascii="Times New Roman" w:hAnsi="Times New Roman" w:cs="Times New Roman"/>
                <w:sz w:val="20"/>
                <w:szCs w:val="20"/>
              </w:rPr>
            </w:pPr>
          </w:p>
          <w:p w14:paraId="27BE2CBC" w14:textId="77777777" w:rsidR="009A6E4D" w:rsidRPr="008C4E51" w:rsidRDefault="009A6E4D" w:rsidP="00ED5762">
            <w:pPr>
              <w:numPr>
                <w:ilvl w:val="0"/>
                <w:numId w:val="22"/>
              </w:numPr>
              <w:spacing w:after="0" w:line="240" w:lineRule="auto"/>
              <w:ind w:left="142" w:hanging="218"/>
              <w:contextualSpacing/>
              <w:rPr>
                <w:rFonts w:ascii="Times New Roman" w:hAnsi="Times New Roman" w:cs="Times New Roman"/>
                <w:sz w:val="20"/>
                <w:szCs w:val="20"/>
              </w:rPr>
            </w:pPr>
            <w:r w:rsidRPr="008C4E51">
              <w:rPr>
                <w:rFonts w:ascii="Times New Roman" w:hAnsi="Times New Roman" w:cs="Times New Roman"/>
                <w:sz w:val="20"/>
                <w:szCs w:val="20"/>
              </w:rPr>
              <w:t>Santé et sécurité au travail</w:t>
            </w:r>
          </w:p>
          <w:p w14:paraId="45C6F83F" w14:textId="77777777" w:rsidR="009A6E4D" w:rsidRPr="008C4E51" w:rsidRDefault="009A6E4D" w:rsidP="00ED5762">
            <w:pPr>
              <w:spacing w:after="0" w:line="240" w:lineRule="auto"/>
              <w:rPr>
                <w:rFonts w:ascii="Times New Roman" w:hAnsi="Times New Roman" w:cs="Times New Roman"/>
                <w:sz w:val="20"/>
                <w:szCs w:val="20"/>
              </w:rPr>
            </w:pPr>
          </w:p>
        </w:tc>
        <w:tc>
          <w:tcPr>
            <w:tcW w:w="2319" w:type="pct"/>
          </w:tcPr>
          <w:p w14:paraId="7D2E5B74" w14:textId="77777777" w:rsidR="009A6E4D" w:rsidRPr="008C4E51" w:rsidRDefault="009A6E4D" w:rsidP="00ED5762">
            <w:pPr>
              <w:spacing w:after="0" w:line="240" w:lineRule="auto"/>
              <w:contextualSpacing/>
              <w:rPr>
                <w:rFonts w:ascii="Times New Roman" w:hAnsi="Times New Roman" w:cs="Times New Roman"/>
                <w:sz w:val="20"/>
                <w:szCs w:val="20"/>
              </w:rPr>
            </w:pPr>
            <w:r w:rsidRPr="008C4E51">
              <w:rPr>
                <w:rFonts w:ascii="Times New Roman" w:hAnsi="Times New Roman" w:cs="Times New Roman"/>
                <w:b/>
                <w:sz w:val="20"/>
                <w:szCs w:val="20"/>
              </w:rPr>
              <w:t xml:space="preserve">Ratification des conventions technique en sécurité et santé au travail : </w:t>
            </w:r>
            <w:r w:rsidRPr="008C4E51">
              <w:rPr>
                <w:rFonts w:ascii="Times New Roman" w:hAnsi="Times New Roman" w:cs="Times New Roman"/>
                <w:sz w:val="20"/>
                <w:szCs w:val="20"/>
              </w:rPr>
              <w:t>n°18 sur les maladies professionnelles le 27 février 1961, n° 119 sur la protection des machines le 23 novembre 1964, n°148 sur le milieu de travail ( pollution de l’air, bruit et vibrations) le</w:t>
            </w:r>
            <w:r w:rsidRPr="008C4E51">
              <w:rPr>
                <w:rFonts w:ascii="Times New Roman" w:hAnsi="Times New Roman" w:cs="Times New Roman"/>
                <w:b/>
                <w:sz w:val="20"/>
                <w:szCs w:val="20"/>
              </w:rPr>
              <w:t xml:space="preserve"> </w:t>
            </w:r>
            <w:r w:rsidRPr="008C4E51">
              <w:rPr>
                <w:rFonts w:ascii="Times New Roman" w:hAnsi="Times New Roman" w:cs="Times New Roman"/>
                <w:sz w:val="20"/>
                <w:szCs w:val="20"/>
              </w:rPr>
              <w:t>28 janvier 1993, n°161 sur les services de santé au travail le 19 février 2009 et 187 sur le cadre promotionnel pour la sécurité et la santé au travail le 19 février 2009 et la convention n °155 sur la sécurité et santé des travailleurs le 19 février  2009 et son protocole de 2002.</w:t>
            </w:r>
          </w:p>
          <w:p w14:paraId="767777C9" w14:textId="77777777" w:rsidR="009A6E4D" w:rsidRPr="008C4E51" w:rsidRDefault="009A6E4D" w:rsidP="00ED5762">
            <w:pPr>
              <w:spacing w:after="0" w:line="240" w:lineRule="auto"/>
              <w:ind w:left="720"/>
              <w:contextualSpacing/>
              <w:rPr>
                <w:rFonts w:ascii="Times New Roman" w:hAnsi="Times New Roman" w:cs="Times New Roman"/>
                <w:b/>
                <w:sz w:val="20"/>
                <w:szCs w:val="20"/>
              </w:rPr>
            </w:pPr>
          </w:p>
          <w:p w14:paraId="603B4398" w14:textId="77777777" w:rsidR="009A6E4D" w:rsidRPr="008C4E51" w:rsidRDefault="009A6E4D" w:rsidP="00ED5762">
            <w:pPr>
              <w:spacing w:after="0" w:line="240" w:lineRule="auto"/>
              <w:contextualSpacing/>
              <w:rPr>
                <w:rFonts w:ascii="Times New Roman" w:hAnsi="Times New Roman" w:cs="Times New Roman"/>
                <w:b/>
                <w:sz w:val="20"/>
                <w:szCs w:val="20"/>
              </w:rPr>
            </w:pPr>
            <w:r w:rsidRPr="008C4E51">
              <w:rPr>
                <w:rFonts w:ascii="Times New Roman" w:hAnsi="Times New Roman" w:cs="Times New Roman"/>
                <w:b/>
                <w:sz w:val="20"/>
                <w:szCs w:val="20"/>
              </w:rPr>
              <w:t xml:space="preserve">Code du travail : </w:t>
            </w:r>
            <w:r w:rsidRPr="008C4E51">
              <w:rPr>
                <w:rFonts w:ascii="Times New Roman" w:hAnsi="Times New Roman" w:cs="Times New Roman"/>
                <w:sz w:val="20"/>
                <w:szCs w:val="20"/>
              </w:rPr>
              <w:t>article 136 à 156</w:t>
            </w:r>
            <w:r w:rsidRPr="008C4E51">
              <w:rPr>
                <w:rFonts w:ascii="Times New Roman" w:hAnsi="Times New Roman" w:cs="Times New Roman"/>
                <w:b/>
                <w:sz w:val="20"/>
                <w:szCs w:val="20"/>
              </w:rPr>
              <w:t xml:space="preserve"> sont consacrés à l’hygiène, la sécurité et la santé au travail. </w:t>
            </w:r>
            <w:r w:rsidRPr="008C4E51">
              <w:rPr>
                <w:rFonts w:ascii="Times New Roman" w:hAnsi="Times New Roman" w:cs="Times New Roman"/>
                <w:sz w:val="20"/>
                <w:szCs w:val="20"/>
              </w:rPr>
              <w:t xml:space="preserve">Le présent code a également introduit la notion de risques émergents qui </w:t>
            </w:r>
            <w:r w:rsidR="00513E29" w:rsidRPr="008C4E51">
              <w:rPr>
                <w:rFonts w:ascii="Times New Roman" w:hAnsi="Times New Roman" w:cs="Times New Roman"/>
                <w:sz w:val="20"/>
                <w:szCs w:val="20"/>
              </w:rPr>
              <w:t>sont :</w:t>
            </w:r>
            <w:r w:rsidRPr="008C4E51">
              <w:rPr>
                <w:rFonts w:ascii="Times New Roman" w:hAnsi="Times New Roman" w:cs="Times New Roman"/>
                <w:sz w:val="20"/>
                <w:szCs w:val="20"/>
              </w:rPr>
              <w:t xml:space="preserve"> le stress, le tabagisme, l’alcoolisme, la toxicomanie et le VIH/Sid.</w:t>
            </w:r>
          </w:p>
          <w:p w14:paraId="5C9CF582" w14:textId="77777777" w:rsidR="009A6E4D" w:rsidRPr="008C4E51" w:rsidRDefault="009A6E4D" w:rsidP="00ED5762">
            <w:pPr>
              <w:numPr>
                <w:ilvl w:val="0"/>
                <w:numId w:val="11"/>
              </w:numPr>
              <w:spacing w:after="0" w:line="240" w:lineRule="auto"/>
              <w:contextualSpacing/>
              <w:rPr>
                <w:rFonts w:ascii="Times New Roman" w:hAnsi="Times New Roman" w:cs="Times New Roman"/>
                <w:b/>
                <w:sz w:val="20"/>
                <w:szCs w:val="20"/>
              </w:rPr>
            </w:pPr>
            <w:r w:rsidRPr="008C4E51">
              <w:rPr>
                <w:rFonts w:ascii="Times New Roman" w:hAnsi="Times New Roman" w:cs="Times New Roman"/>
                <w:b/>
                <w:sz w:val="20"/>
                <w:szCs w:val="20"/>
              </w:rPr>
              <w:t>Partie Réglementaire</w:t>
            </w:r>
            <w:r w:rsidRPr="008C4E51">
              <w:rPr>
                <w:rFonts w:ascii="Times New Roman" w:hAnsi="Times New Roman" w:cs="Times New Roman"/>
                <w:sz w:val="20"/>
                <w:szCs w:val="20"/>
              </w:rPr>
              <w:t> : 211à 398</w:t>
            </w:r>
          </w:p>
          <w:p w14:paraId="0C836D86" w14:textId="77777777" w:rsidR="009A6E4D" w:rsidRPr="008C4E51" w:rsidRDefault="009A6E4D" w:rsidP="00ED5762">
            <w:pPr>
              <w:numPr>
                <w:ilvl w:val="0"/>
                <w:numId w:val="11"/>
              </w:numPr>
              <w:spacing w:after="0" w:line="240" w:lineRule="auto"/>
              <w:contextualSpacing/>
              <w:rPr>
                <w:rFonts w:ascii="Times New Roman" w:hAnsi="Times New Roman" w:cs="Times New Roman"/>
                <w:sz w:val="20"/>
                <w:szCs w:val="20"/>
              </w:rPr>
            </w:pPr>
            <w:r w:rsidRPr="008C4E51">
              <w:rPr>
                <w:rFonts w:ascii="Times New Roman" w:hAnsi="Times New Roman" w:cs="Times New Roman"/>
                <w:sz w:val="20"/>
                <w:szCs w:val="20"/>
              </w:rPr>
              <w:t>Adoption du</w:t>
            </w:r>
            <w:r w:rsidRPr="008C4E51">
              <w:rPr>
                <w:rFonts w:ascii="Times New Roman" w:hAnsi="Times New Roman" w:cs="Times New Roman"/>
                <w:b/>
                <w:sz w:val="20"/>
                <w:szCs w:val="20"/>
              </w:rPr>
              <w:t xml:space="preserve"> </w:t>
            </w:r>
            <w:r w:rsidRPr="008C4E51">
              <w:rPr>
                <w:rFonts w:ascii="Times New Roman" w:hAnsi="Times New Roman" w:cs="Times New Roman"/>
                <w:sz w:val="20"/>
                <w:szCs w:val="20"/>
              </w:rPr>
              <w:t xml:space="preserve">décret n°2017-540/PRN/MET/PS du 30 juin 2017 </w:t>
            </w:r>
            <w:r w:rsidR="00513E29" w:rsidRPr="008C4E51">
              <w:rPr>
                <w:rFonts w:ascii="Times New Roman" w:hAnsi="Times New Roman" w:cs="Times New Roman"/>
                <w:sz w:val="20"/>
                <w:szCs w:val="20"/>
              </w:rPr>
              <w:t>portant Politique</w:t>
            </w:r>
            <w:r w:rsidRPr="008C4E51">
              <w:rPr>
                <w:rFonts w:ascii="Times New Roman" w:hAnsi="Times New Roman" w:cs="Times New Roman"/>
                <w:sz w:val="20"/>
                <w:szCs w:val="20"/>
              </w:rPr>
              <w:t xml:space="preserve"> Nationale </w:t>
            </w:r>
            <w:r w:rsidR="00235052" w:rsidRPr="008C4E51">
              <w:rPr>
                <w:rFonts w:ascii="Times New Roman" w:hAnsi="Times New Roman" w:cs="Times New Roman"/>
                <w:sz w:val="20"/>
                <w:szCs w:val="20"/>
              </w:rPr>
              <w:t>de Sécurité et Santé au Travail</w:t>
            </w:r>
          </w:p>
          <w:p w14:paraId="290D535F" w14:textId="77777777" w:rsidR="009A6E4D" w:rsidRPr="008C4E51" w:rsidRDefault="009A6E4D" w:rsidP="00ED5762">
            <w:pPr>
              <w:numPr>
                <w:ilvl w:val="0"/>
                <w:numId w:val="11"/>
              </w:numPr>
              <w:spacing w:after="0" w:line="240" w:lineRule="auto"/>
              <w:contextualSpacing/>
              <w:rPr>
                <w:rFonts w:ascii="Times New Roman" w:hAnsi="Times New Roman" w:cs="Times New Roman"/>
                <w:sz w:val="20"/>
                <w:szCs w:val="20"/>
              </w:rPr>
            </w:pPr>
            <w:r w:rsidRPr="008C4E51">
              <w:rPr>
                <w:rFonts w:ascii="Times New Roman" w:hAnsi="Times New Roman" w:cs="Times New Roman"/>
                <w:sz w:val="20"/>
                <w:szCs w:val="20"/>
              </w:rPr>
              <w:t>Convention Collective du 15 décembre 172</w:t>
            </w:r>
          </w:p>
        </w:tc>
        <w:tc>
          <w:tcPr>
            <w:tcW w:w="966" w:type="pct"/>
          </w:tcPr>
          <w:p w14:paraId="7F4424FF" w14:textId="77777777" w:rsidR="009A6E4D" w:rsidRPr="008C4E51" w:rsidRDefault="009A6E4D" w:rsidP="00ED5762">
            <w:pPr>
              <w:spacing w:after="0" w:line="240" w:lineRule="auto"/>
              <w:rPr>
                <w:rFonts w:ascii="Times New Roman" w:hAnsi="Times New Roman" w:cs="Times New Roman"/>
                <w:b/>
                <w:sz w:val="20"/>
                <w:szCs w:val="20"/>
              </w:rPr>
            </w:pPr>
          </w:p>
          <w:p w14:paraId="744C4165" w14:textId="77777777" w:rsidR="009A6E4D" w:rsidRPr="008C4E51" w:rsidRDefault="009A6E4D" w:rsidP="00ED5762">
            <w:pPr>
              <w:spacing w:after="0" w:line="240" w:lineRule="auto"/>
              <w:rPr>
                <w:rFonts w:ascii="Times New Roman" w:hAnsi="Times New Roman" w:cs="Times New Roman"/>
                <w:b/>
                <w:sz w:val="20"/>
                <w:szCs w:val="20"/>
              </w:rPr>
            </w:pPr>
          </w:p>
          <w:p w14:paraId="2C75BC26" w14:textId="77777777" w:rsidR="009A6E4D" w:rsidRPr="008C4E51" w:rsidRDefault="009A6E4D" w:rsidP="00ED5762">
            <w:pPr>
              <w:spacing w:after="0" w:line="240" w:lineRule="auto"/>
              <w:rPr>
                <w:rFonts w:ascii="Times New Roman" w:hAnsi="Times New Roman" w:cs="Times New Roman"/>
                <w:b/>
                <w:sz w:val="20"/>
                <w:szCs w:val="20"/>
              </w:rPr>
            </w:pPr>
          </w:p>
          <w:p w14:paraId="3BBFCC68" w14:textId="77777777" w:rsidR="009A6E4D" w:rsidRPr="008C4E51" w:rsidRDefault="009A6E4D" w:rsidP="00ED5762">
            <w:pPr>
              <w:spacing w:after="0" w:line="240" w:lineRule="auto"/>
              <w:rPr>
                <w:rFonts w:ascii="Times New Roman" w:hAnsi="Times New Roman" w:cs="Times New Roman"/>
                <w:b/>
                <w:sz w:val="20"/>
                <w:szCs w:val="20"/>
              </w:rPr>
            </w:pPr>
          </w:p>
          <w:p w14:paraId="48117A03" w14:textId="77777777" w:rsidR="009A6E4D" w:rsidRPr="008C4E51" w:rsidRDefault="009A6E4D" w:rsidP="00ED5762">
            <w:pPr>
              <w:spacing w:after="0" w:line="240" w:lineRule="auto"/>
              <w:rPr>
                <w:rFonts w:ascii="Times New Roman" w:hAnsi="Times New Roman" w:cs="Times New Roman"/>
                <w:b/>
                <w:sz w:val="20"/>
                <w:szCs w:val="20"/>
              </w:rPr>
            </w:pPr>
          </w:p>
          <w:p w14:paraId="6182A2D3" w14:textId="77777777" w:rsidR="009A6E4D" w:rsidRPr="008C4E51" w:rsidRDefault="009A6E4D" w:rsidP="00ED5762">
            <w:pPr>
              <w:spacing w:after="0" w:line="240" w:lineRule="auto"/>
              <w:rPr>
                <w:rFonts w:ascii="Times New Roman" w:hAnsi="Times New Roman" w:cs="Times New Roman"/>
                <w:b/>
                <w:sz w:val="20"/>
                <w:szCs w:val="20"/>
              </w:rPr>
            </w:pPr>
          </w:p>
          <w:p w14:paraId="6BAD5B68" w14:textId="77777777" w:rsidR="009A6E4D" w:rsidRPr="008C4E51" w:rsidRDefault="009A6E4D" w:rsidP="00ED5762">
            <w:pPr>
              <w:spacing w:after="0" w:line="240" w:lineRule="auto"/>
              <w:rPr>
                <w:rFonts w:ascii="Times New Roman" w:hAnsi="Times New Roman" w:cs="Times New Roman"/>
                <w:b/>
                <w:sz w:val="20"/>
                <w:szCs w:val="20"/>
              </w:rPr>
            </w:pPr>
          </w:p>
        </w:tc>
        <w:tc>
          <w:tcPr>
            <w:tcW w:w="990" w:type="pct"/>
          </w:tcPr>
          <w:p w14:paraId="74988E0D" w14:textId="77777777" w:rsidR="009A6E4D" w:rsidRPr="008C4E51" w:rsidRDefault="009A6E4D" w:rsidP="00ED5762">
            <w:pPr>
              <w:spacing w:after="0" w:line="240" w:lineRule="auto"/>
              <w:rPr>
                <w:rFonts w:ascii="Times New Roman" w:hAnsi="Times New Roman" w:cs="Times New Roman"/>
                <w:b/>
                <w:sz w:val="20"/>
                <w:szCs w:val="20"/>
              </w:rPr>
            </w:pPr>
            <w:r w:rsidRPr="008C4E51">
              <w:rPr>
                <w:rFonts w:ascii="Times New Roman" w:hAnsi="Times New Roman" w:cs="Times New Roman"/>
                <w:sz w:val="20"/>
                <w:szCs w:val="20"/>
              </w:rPr>
              <w:t>La législation nationale est très fournie dans ce domaine</w:t>
            </w:r>
          </w:p>
        </w:tc>
      </w:tr>
      <w:tr w:rsidR="008C4E51" w:rsidRPr="008C4E51" w14:paraId="6A238A68" w14:textId="77777777" w:rsidTr="00ED5762">
        <w:trPr>
          <w:trHeight w:val="232"/>
          <w:jc w:val="center"/>
        </w:trPr>
        <w:tc>
          <w:tcPr>
            <w:tcW w:w="725" w:type="pct"/>
            <w:vAlign w:val="center"/>
          </w:tcPr>
          <w:p w14:paraId="47587023" w14:textId="77777777" w:rsidR="00ED5762" w:rsidRPr="008C4E51" w:rsidRDefault="00ED5762" w:rsidP="00ED5762">
            <w:pPr>
              <w:numPr>
                <w:ilvl w:val="0"/>
                <w:numId w:val="22"/>
              </w:numPr>
              <w:spacing w:after="0" w:line="240" w:lineRule="auto"/>
              <w:ind w:left="142" w:hanging="218"/>
              <w:contextualSpacing/>
              <w:rPr>
                <w:rFonts w:ascii="Times New Roman" w:hAnsi="Times New Roman" w:cs="Times New Roman"/>
                <w:sz w:val="20"/>
                <w:szCs w:val="20"/>
              </w:rPr>
            </w:pPr>
            <w:r w:rsidRPr="008C4E51">
              <w:rPr>
                <w:rFonts w:ascii="Times New Roman" w:hAnsi="Times New Roman" w:cs="Times New Roman"/>
                <w:sz w:val="20"/>
                <w:szCs w:val="20"/>
              </w:rPr>
              <w:t>Travailleurs contractuels</w:t>
            </w:r>
          </w:p>
        </w:tc>
        <w:tc>
          <w:tcPr>
            <w:tcW w:w="2319" w:type="pct"/>
            <w:vMerge w:val="restart"/>
          </w:tcPr>
          <w:p w14:paraId="26D2C03D" w14:textId="77777777" w:rsidR="00ED5762" w:rsidRPr="008C4E51" w:rsidRDefault="00ED5762" w:rsidP="00ED5762">
            <w:pPr>
              <w:spacing w:after="0" w:line="240" w:lineRule="auto"/>
              <w:jc w:val="both"/>
              <w:rPr>
                <w:rFonts w:ascii="Times New Roman" w:eastAsia="Calibri" w:hAnsi="Times New Roman" w:cs="Times New Roman"/>
                <w:sz w:val="20"/>
                <w:szCs w:val="20"/>
              </w:rPr>
            </w:pPr>
          </w:p>
        </w:tc>
        <w:tc>
          <w:tcPr>
            <w:tcW w:w="966" w:type="pct"/>
            <w:vMerge w:val="restart"/>
          </w:tcPr>
          <w:p w14:paraId="7E25AF9C" w14:textId="77777777" w:rsidR="00ED5762" w:rsidRPr="008C4E51" w:rsidRDefault="00ED5762" w:rsidP="00ED5762">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sz w:val="20"/>
                <w:szCs w:val="20"/>
              </w:rPr>
              <w:t>la législation nigérienne  ne fait pas de distinction entre les travailleurs</w:t>
            </w:r>
          </w:p>
          <w:p w14:paraId="06CEF082" w14:textId="77777777" w:rsidR="00ED5762" w:rsidRPr="008C4E51" w:rsidRDefault="00ED5762" w:rsidP="00ED5762">
            <w:pPr>
              <w:spacing w:after="0" w:line="240" w:lineRule="auto"/>
              <w:jc w:val="both"/>
              <w:rPr>
                <w:rFonts w:ascii="Times New Roman" w:eastAsia="Calibri" w:hAnsi="Times New Roman" w:cs="Times New Roman"/>
                <w:b/>
                <w:sz w:val="20"/>
                <w:szCs w:val="20"/>
                <w:u w:val="single"/>
              </w:rPr>
            </w:pPr>
            <w:r w:rsidRPr="008C4E51">
              <w:rPr>
                <w:rFonts w:ascii="Times New Roman" w:eastAsia="Calibri" w:hAnsi="Times New Roman" w:cs="Times New Roman"/>
                <w:sz w:val="20"/>
                <w:szCs w:val="20"/>
              </w:rPr>
              <w:t>Selon l’article 2 al 1 de la loi n°2012-45 du 25 septembre 2012 portant code du travail « est considéré comme travailleur, quels que soient son sexe ou sa nationalité, toute personne qui s’est engagée à mettre son activité professionnelle, moyennant rémunération, sous la direction et l’autorité d’une autre personne, physique ou morale, publique ou privée. »</w:t>
            </w:r>
          </w:p>
        </w:tc>
        <w:tc>
          <w:tcPr>
            <w:tcW w:w="990" w:type="pct"/>
            <w:vMerge w:val="restart"/>
          </w:tcPr>
          <w:p w14:paraId="4BED5004" w14:textId="77777777" w:rsidR="00ED5762" w:rsidRPr="008C4E51" w:rsidRDefault="00ED5762" w:rsidP="00ED5762">
            <w:pPr>
              <w:spacing w:after="0" w:line="240" w:lineRule="auto"/>
              <w:jc w:val="both"/>
              <w:rPr>
                <w:rFonts w:ascii="Times New Roman" w:eastAsia="Calibri" w:hAnsi="Times New Roman" w:cs="Times New Roman"/>
                <w:b/>
                <w:sz w:val="20"/>
                <w:szCs w:val="20"/>
                <w:u w:val="single"/>
              </w:rPr>
            </w:pPr>
          </w:p>
        </w:tc>
      </w:tr>
      <w:tr w:rsidR="008C4E51" w:rsidRPr="008C4E51" w14:paraId="5A94698C" w14:textId="77777777" w:rsidTr="00ED5762">
        <w:trPr>
          <w:trHeight w:val="91"/>
          <w:jc w:val="center"/>
        </w:trPr>
        <w:tc>
          <w:tcPr>
            <w:tcW w:w="725" w:type="pct"/>
            <w:vAlign w:val="center"/>
          </w:tcPr>
          <w:p w14:paraId="7081B9A1" w14:textId="77777777" w:rsidR="00ED5762" w:rsidRPr="008C4E51" w:rsidRDefault="00ED5762" w:rsidP="00ED5762">
            <w:pPr>
              <w:numPr>
                <w:ilvl w:val="0"/>
                <w:numId w:val="22"/>
              </w:numPr>
              <w:spacing w:after="0" w:line="240" w:lineRule="auto"/>
              <w:ind w:left="142" w:hanging="218"/>
              <w:contextualSpacing/>
              <w:rPr>
                <w:rFonts w:ascii="Times New Roman" w:hAnsi="Times New Roman" w:cs="Times New Roman"/>
                <w:sz w:val="20"/>
                <w:szCs w:val="20"/>
              </w:rPr>
            </w:pPr>
            <w:r w:rsidRPr="008C4E51">
              <w:rPr>
                <w:rFonts w:ascii="Times New Roman" w:hAnsi="Times New Roman" w:cs="Times New Roman"/>
                <w:sz w:val="20"/>
                <w:szCs w:val="20"/>
              </w:rPr>
              <w:t>Travailleurs communautaires</w:t>
            </w:r>
          </w:p>
        </w:tc>
        <w:tc>
          <w:tcPr>
            <w:tcW w:w="2319" w:type="pct"/>
            <w:vMerge/>
          </w:tcPr>
          <w:p w14:paraId="3BBB4D60" w14:textId="77777777" w:rsidR="00ED5762" w:rsidRPr="008C4E51" w:rsidRDefault="00ED5762" w:rsidP="00ED5762">
            <w:pPr>
              <w:spacing w:after="0" w:line="240" w:lineRule="auto"/>
              <w:jc w:val="center"/>
              <w:rPr>
                <w:rFonts w:ascii="Times New Roman" w:hAnsi="Times New Roman" w:cs="Times New Roman"/>
                <w:sz w:val="20"/>
                <w:szCs w:val="20"/>
              </w:rPr>
            </w:pPr>
          </w:p>
        </w:tc>
        <w:tc>
          <w:tcPr>
            <w:tcW w:w="966" w:type="pct"/>
            <w:vMerge/>
          </w:tcPr>
          <w:p w14:paraId="1B942755" w14:textId="77777777" w:rsidR="00ED5762" w:rsidRPr="008C4E51" w:rsidRDefault="00ED5762" w:rsidP="00ED5762">
            <w:pPr>
              <w:spacing w:after="0" w:line="240" w:lineRule="auto"/>
              <w:jc w:val="center"/>
              <w:rPr>
                <w:rFonts w:ascii="Times New Roman" w:hAnsi="Times New Roman" w:cs="Times New Roman"/>
                <w:sz w:val="20"/>
                <w:szCs w:val="20"/>
              </w:rPr>
            </w:pPr>
          </w:p>
        </w:tc>
        <w:tc>
          <w:tcPr>
            <w:tcW w:w="990" w:type="pct"/>
            <w:vMerge/>
          </w:tcPr>
          <w:p w14:paraId="1DB597FC" w14:textId="77777777" w:rsidR="00ED5762" w:rsidRPr="008C4E51" w:rsidRDefault="00ED5762" w:rsidP="00ED5762">
            <w:pPr>
              <w:spacing w:after="0" w:line="240" w:lineRule="auto"/>
              <w:jc w:val="center"/>
              <w:rPr>
                <w:rFonts w:ascii="Times New Roman" w:hAnsi="Times New Roman" w:cs="Times New Roman"/>
                <w:sz w:val="20"/>
                <w:szCs w:val="20"/>
              </w:rPr>
            </w:pPr>
          </w:p>
        </w:tc>
      </w:tr>
      <w:tr w:rsidR="008C4E51" w:rsidRPr="008C4E51" w14:paraId="386A5D2F" w14:textId="77777777" w:rsidTr="00ED5762">
        <w:trPr>
          <w:trHeight w:val="258"/>
          <w:jc w:val="center"/>
        </w:trPr>
        <w:tc>
          <w:tcPr>
            <w:tcW w:w="725" w:type="pct"/>
            <w:vAlign w:val="center"/>
          </w:tcPr>
          <w:p w14:paraId="0AA2193F" w14:textId="77777777" w:rsidR="00ED5762" w:rsidRPr="008C4E51" w:rsidRDefault="00ED5762" w:rsidP="00ED5762">
            <w:pPr>
              <w:numPr>
                <w:ilvl w:val="0"/>
                <w:numId w:val="22"/>
              </w:numPr>
              <w:spacing w:after="0" w:line="240" w:lineRule="auto"/>
              <w:ind w:left="142" w:hanging="218"/>
              <w:contextualSpacing/>
              <w:rPr>
                <w:rFonts w:ascii="Times New Roman" w:hAnsi="Times New Roman" w:cs="Times New Roman"/>
                <w:sz w:val="20"/>
                <w:szCs w:val="20"/>
              </w:rPr>
            </w:pPr>
            <w:r w:rsidRPr="008C4E51">
              <w:rPr>
                <w:rFonts w:ascii="Times New Roman" w:hAnsi="Times New Roman" w:cs="Times New Roman"/>
                <w:sz w:val="20"/>
                <w:szCs w:val="20"/>
              </w:rPr>
              <w:t>Travailleurs de la chaine d’approvisionnement</w:t>
            </w:r>
          </w:p>
        </w:tc>
        <w:tc>
          <w:tcPr>
            <w:tcW w:w="2319" w:type="pct"/>
            <w:vMerge/>
          </w:tcPr>
          <w:p w14:paraId="07AF4342" w14:textId="77777777" w:rsidR="00ED5762" w:rsidRPr="008C4E51" w:rsidRDefault="00ED5762" w:rsidP="00ED5762">
            <w:pPr>
              <w:spacing w:after="0" w:line="240" w:lineRule="auto"/>
              <w:jc w:val="center"/>
              <w:rPr>
                <w:rFonts w:ascii="Times New Roman" w:hAnsi="Times New Roman" w:cs="Times New Roman"/>
                <w:sz w:val="20"/>
                <w:szCs w:val="20"/>
              </w:rPr>
            </w:pPr>
          </w:p>
        </w:tc>
        <w:tc>
          <w:tcPr>
            <w:tcW w:w="966" w:type="pct"/>
            <w:vMerge/>
          </w:tcPr>
          <w:p w14:paraId="69B3E562" w14:textId="77777777" w:rsidR="00ED5762" w:rsidRPr="008C4E51" w:rsidRDefault="00ED5762" w:rsidP="00ED5762">
            <w:pPr>
              <w:spacing w:after="0" w:line="240" w:lineRule="auto"/>
              <w:jc w:val="center"/>
              <w:rPr>
                <w:rFonts w:ascii="Times New Roman" w:hAnsi="Times New Roman" w:cs="Times New Roman"/>
                <w:sz w:val="20"/>
                <w:szCs w:val="20"/>
              </w:rPr>
            </w:pPr>
          </w:p>
        </w:tc>
        <w:tc>
          <w:tcPr>
            <w:tcW w:w="990" w:type="pct"/>
            <w:vMerge/>
          </w:tcPr>
          <w:p w14:paraId="3573D976" w14:textId="77777777" w:rsidR="00ED5762" w:rsidRPr="008C4E51" w:rsidRDefault="00ED5762" w:rsidP="00ED5762">
            <w:pPr>
              <w:spacing w:after="0" w:line="240" w:lineRule="auto"/>
              <w:jc w:val="center"/>
              <w:rPr>
                <w:rFonts w:ascii="Times New Roman" w:hAnsi="Times New Roman" w:cs="Times New Roman"/>
                <w:sz w:val="20"/>
                <w:szCs w:val="20"/>
              </w:rPr>
            </w:pPr>
          </w:p>
        </w:tc>
      </w:tr>
    </w:tbl>
    <w:p w14:paraId="63859B54" w14:textId="77777777" w:rsidR="009A6E4D" w:rsidRPr="008C4E51" w:rsidRDefault="009A6E4D" w:rsidP="004720E2">
      <w:pPr>
        <w:rPr>
          <w:sz w:val="18"/>
          <w:szCs w:val="18"/>
        </w:rPr>
        <w:sectPr w:rsidR="009A6E4D" w:rsidRPr="008C4E51" w:rsidSect="00ED5762">
          <w:headerReference w:type="default" r:id="rId25"/>
          <w:pgSz w:w="16838" w:h="11906" w:orient="landscape"/>
          <w:pgMar w:top="568" w:right="1417" w:bottom="1418" w:left="1418" w:header="709" w:footer="709" w:gutter="0"/>
          <w:cols w:space="720"/>
          <w:docGrid w:linePitch="299"/>
        </w:sectPr>
      </w:pPr>
    </w:p>
    <w:p w14:paraId="17A4DBC1" w14:textId="63AADDCD" w:rsidR="00AC4798" w:rsidRPr="008C4E51" w:rsidRDefault="00992A41" w:rsidP="00ED5762">
      <w:pPr>
        <w:pStyle w:val="Titre1"/>
        <w:spacing w:before="0" w:after="240"/>
        <w:rPr>
          <w:rStyle w:val="Titre1Car"/>
          <w:rFonts w:ascii="Times New Roman" w:hAnsi="Times New Roman" w:cs="Times New Roman"/>
          <w:b/>
          <w:bCs/>
          <w:color w:val="auto"/>
          <w:sz w:val="24"/>
          <w:szCs w:val="20"/>
        </w:rPr>
      </w:pPr>
      <w:bookmarkStart w:id="218" w:name="_Toc48130168"/>
      <w:bookmarkStart w:id="219" w:name="_Toc188526087"/>
      <w:r w:rsidRPr="008C4E51">
        <w:rPr>
          <w:rStyle w:val="Titre1Car"/>
          <w:rFonts w:ascii="Times New Roman" w:hAnsi="Times New Roman" w:cs="Times New Roman"/>
          <w:b/>
          <w:bCs/>
          <w:color w:val="auto"/>
          <w:sz w:val="24"/>
          <w:szCs w:val="20"/>
        </w:rPr>
        <w:lastRenderedPageBreak/>
        <w:t xml:space="preserve">CHAPITRE </w:t>
      </w:r>
      <w:r w:rsidR="00246E5E" w:rsidRPr="008C4E51">
        <w:rPr>
          <w:rStyle w:val="Titre1Car"/>
          <w:rFonts w:ascii="Times New Roman" w:hAnsi="Times New Roman" w:cs="Times New Roman"/>
          <w:b/>
          <w:bCs/>
          <w:color w:val="auto"/>
          <w:sz w:val="24"/>
          <w:szCs w:val="20"/>
        </w:rPr>
        <w:t>6</w:t>
      </w:r>
      <w:r w:rsidR="001D3B9D" w:rsidRPr="008C4E51">
        <w:rPr>
          <w:rStyle w:val="Titre1Car"/>
          <w:rFonts w:ascii="Times New Roman" w:hAnsi="Times New Roman" w:cs="Times New Roman"/>
          <w:b/>
          <w:bCs/>
          <w:color w:val="auto"/>
          <w:sz w:val="24"/>
          <w:szCs w:val="20"/>
        </w:rPr>
        <w:t> </w:t>
      </w:r>
      <w:r w:rsidR="006E5B3C" w:rsidRPr="008C4E51">
        <w:rPr>
          <w:rStyle w:val="Titre1Car"/>
          <w:rFonts w:ascii="Times New Roman" w:hAnsi="Times New Roman" w:cs="Times New Roman"/>
          <w:b/>
          <w:bCs/>
          <w:color w:val="auto"/>
          <w:sz w:val="24"/>
          <w:szCs w:val="20"/>
        </w:rPr>
        <w:t xml:space="preserve">: </w:t>
      </w:r>
      <w:r w:rsidR="001D1798" w:rsidRPr="008C4E51">
        <w:rPr>
          <w:rStyle w:val="Titre1Car"/>
          <w:rFonts w:ascii="Times New Roman" w:hAnsi="Times New Roman" w:cs="Times New Roman"/>
          <w:b/>
          <w:bCs/>
          <w:color w:val="auto"/>
          <w:sz w:val="24"/>
          <w:szCs w:val="20"/>
        </w:rPr>
        <w:t>CONDITIONS GENERALES DE TRAVAIL</w:t>
      </w:r>
      <w:bookmarkEnd w:id="218"/>
      <w:bookmarkEnd w:id="219"/>
      <w:r w:rsidR="001D1798" w:rsidRPr="008C4E51">
        <w:rPr>
          <w:rStyle w:val="Titre1Car"/>
          <w:rFonts w:ascii="Times New Roman" w:hAnsi="Times New Roman" w:cs="Times New Roman"/>
          <w:b/>
          <w:bCs/>
          <w:color w:val="auto"/>
          <w:sz w:val="24"/>
          <w:szCs w:val="20"/>
        </w:rPr>
        <w:t> </w:t>
      </w:r>
    </w:p>
    <w:p w14:paraId="2A8F46B8"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Cette section </w:t>
      </w:r>
      <w:r w:rsidR="00960CC4" w:rsidRPr="008C4E51">
        <w:rPr>
          <w:rFonts w:ascii="Times New Roman" w:hAnsi="Times New Roman" w:cs="Times New Roman"/>
        </w:rPr>
        <w:t>résume</w:t>
      </w:r>
      <w:r w:rsidRPr="008C4E51">
        <w:rPr>
          <w:rFonts w:ascii="Times New Roman" w:hAnsi="Times New Roman" w:cs="Times New Roman"/>
        </w:rPr>
        <w:t xml:space="preserve"> de manière succincte</w:t>
      </w:r>
      <w:r w:rsidR="003B4AF3" w:rsidRPr="008C4E51">
        <w:rPr>
          <w:rFonts w:ascii="Times New Roman" w:hAnsi="Times New Roman" w:cs="Times New Roman"/>
        </w:rPr>
        <w:t>,</w:t>
      </w:r>
      <w:r w:rsidRPr="008C4E51">
        <w:rPr>
          <w:rFonts w:ascii="Times New Roman" w:hAnsi="Times New Roman" w:cs="Times New Roman"/>
        </w:rPr>
        <w:t xml:space="preserve"> le cont</w:t>
      </w:r>
      <w:r w:rsidR="003B4AF3" w:rsidRPr="008C4E51">
        <w:rPr>
          <w:rFonts w:ascii="Times New Roman" w:hAnsi="Times New Roman" w:cs="Times New Roman"/>
        </w:rPr>
        <w:t>enu de la législation nationale</w:t>
      </w:r>
      <w:r w:rsidRPr="008C4E51">
        <w:rPr>
          <w:rFonts w:ascii="Times New Roman" w:hAnsi="Times New Roman" w:cs="Times New Roman"/>
        </w:rPr>
        <w:t xml:space="preserve"> en matière de conditio</w:t>
      </w:r>
      <w:r w:rsidR="003B4AF3" w:rsidRPr="008C4E51">
        <w:rPr>
          <w:rFonts w:ascii="Times New Roman" w:hAnsi="Times New Roman" w:cs="Times New Roman"/>
        </w:rPr>
        <w:t>ns générales de travail. Elle s’impose</w:t>
      </w:r>
      <w:r w:rsidRPr="008C4E51">
        <w:rPr>
          <w:rFonts w:ascii="Times New Roman" w:hAnsi="Times New Roman" w:cs="Times New Roman"/>
        </w:rPr>
        <w:t xml:space="preserve"> à l’entreprise d’exécution du projet et à l’ensemble de ses prestataires et fournisseurs dans la gestion de la main d’œuvre.  </w:t>
      </w:r>
    </w:p>
    <w:p w14:paraId="5598BEE2" w14:textId="77777777" w:rsidR="006E5B3C" w:rsidRPr="008C4E51" w:rsidRDefault="001D1798" w:rsidP="001C4E29">
      <w:pPr>
        <w:pStyle w:val="Titre2"/>
        <w:numPr>
          <w:ilvl w:val="1"/>
          <w:numId w:val="75"/>
        </w:numPr>
        <w:rPr>
          <w:rFonts w:eastAsia="Times New Roman"/>
          <w:color w:val="auto"/>
          <w:lang w:eastAsia="fr-FR"/>
        </w:rPr>
      </w:pPr>
      <w:bookmarkStart w:id="220" w:name="_Toc48130169"/>
      <w:bookmarkStart w:id="221" w:name="_Toc188526088"/>
      <w:r w:rsidRPr="008C4E51">
        <w:rPr>
          <w:rFonts w:eastAsia="Times New Roman"/>
          <w:color w:val="auto"/>
          <w:lang w:eastAsia="fr-FR"/>
        </w:rPr>
        <w:t xml:space="preserve">Durée </w:t>
      </w:r>
      <w:bookmarkEnd w:id="220"/>
      <w:r w:rsidR="00513E29" w:rsidRPr="008C4E51">
        <w:rPr>
          <w:rFonts w:eastAsia="Times New Roman"/>
          <w:color w:val="auto"/>
          <w:lang w:eastAsia="fr-FR"/>
        </w:rPr>
        <w:t>légale travail</w:t>
      </w:r>
      <w:bookmarkEnd w:id="221"/>
    </w:p>
    <w:p w14:paraId="5FDFCD39" w14:textId="77777777" w:rsidR="006E5B3C" w:rsidRPr="008C4E51" w:rsidRDefault="0092750B" w:rsidP="001C4E29">
      <w:pPr>
        <w:pStyle w:val="Titre3"/>
        <w:numPr>
          <w:ilvl w:val="2"/>
          <w:numId w:val="75"/>
        </w:numPr>
      </w:pPr>
      <w:bookmarkStart w:id="222" w:name="_Toc48130170"/>
      <w:bookmarkStart w:id="223" w:name="_Toc188526089"/>
      <w:r w:rsidRPr="008C4E51">
        <w:t>P</w:t>
      </w:r>
      <w:r w:rsidR="006E5B3C" w:rsidRPr="008C4E51">
        <w:t>rincipe de la durée légale de 40 heures hebdomadaires</w:t>
      </w:r>
      <w:bookmarkEnd w:id="222"/>
      <w:bookmarkEnd w:id="223"/>
    </w:p>
    <w:p w14:paraId="27D0FDD8"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 L’article 99 du Code du Travail édicte le principe de la durée légale du travail de 40 heure/ semaine. En effet, cet article dispose que « dans tous les établissements publics ou privés même d’enseignement ou de bienfaisance, la durée légale du travail </w:t>
      </w:r>
      <w:r w:rsidR="00513E29" w:rsidRPr="008C4E51">
        <w:rPr>
          <w:rFonts w:ascii="Times New Roman" w:hAnsi="Times New Roman" w:cs="Times New Roman"/>
        </w:rPr>
        <w:t>des employés</w:t>
      </w:r>
      <w:r w:rsidRPr="008C4E51">
        <w:rPr>
          <w:rFonts w:ascii="Times New Roman" w:hAnsi="Times New Roman" w:cs="Times New Roman"/>
        </w:rPr>
        <w:t xml:space="preserve"> ou ouvriers de l’un ou l’autre sexe, de tout âge, travaillant à temps, à la tâche ou aux </w:t>
      </w:r>
      <w:r w:rsidR="00513E29" w:rsidRPr="008C4E51">
        <w:rPr>
          <w:rFonts w:ascii="Times New Roman" w:hAnsi="Times New Roman" w:cs="Times New Roman"/>
        </w:rPr>
        <w:t>pièces, est</w:t>
      </w:r>
      <w:r w:rsidRPr="008C4E51">
        <w:rPr>
          <w:rFonts w:ascii="Times New Roman" w:hAnsi="Times New Roman" w:cs="Times New Roman"/>
        </w:rPr>
        <w:t xml:space="preserve"> fixée à quarante (40) heures par semaine. </w:t>
      </w:r>
    </w:p>
    <w:p w14:paraId="17A6FDCB"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Les heures effectuées au-delà de la durée légale de travail sont des heures supplémentaires </w:t>
      </w:r>
      <w:r w:rsidR="00513E29" w:rsidRPr="008C4E51">
        <w:rPr>
          <w:rFonts w:ascii="Times New Roman" w:hAnsi="Times New Roman" w:cs="Times New Roman"/>
        </w:rPr>
        <w:t>et donnent</w:t>
      </w:r>
      <w:r w:rsidRPr="008C4E51">
        <w:rPr>
          <w:rFonts w:ascii="Times New Roman" w:hAnsi="Times New Roman" w:cs="Times New Roman"/>
        </w:rPr>
        <w:t xml:space="preserve"> lieu à une majoration de salaire. »</w:t>
      </w:r>
    </w:p>
    <w:p w14:paraId="7C6322AB" w14:textId="77777777" w:rsidR="006E5B3C" w:rsidRPr="008C4E51" w:rsidRDefault="0092750B" w:rsidP="001C4E29">
      <w:pPr>
        <w:pStyle w:val="Titre3"/>
        <w:numPr>
          <w:ilvl w:val="2"/>
          <w:numId w:val="75"/>
        </w:numPr>
      </w:pPr>
      <w:bookmarkStart w:id="224" w:name="_Toc48130171"/>
      <w:bookmarkStart w:id="225" w:name="_Toc188526090"/>
      <w:r w:rsidRPr="008C4E51">
        <w:t>D</w:t>
      </w:r>
      <w:r w:rsidR="006E5B3C" w:rsidRPr="008C4E51">
        <w:t xml:space="preserve">érogations au principe : </w:t>
      </w:r>
      <w:r w:rsidR="00513E29" w:rsidRPr="008C4E51">
        <w:t>les heures</w:t>
      </w:r>
      <w:r w:rsidR="006E5B3C" w:rsidRPr="008C4E51">
        <w:t xml:space="preserve"> d’équivalence</w:t>
      </w:r>
      <w:bookmarkEnd w:id="224"/>
      <w:bookmarkEnd w:id="225"/>
      <w:r w:rsidR="006E5B3C" w:rsidRPr="008C4E51">
        <w:t xml:space="preserve"> </w:t>
      </w:r>
    </w:p>
    <w:p w14:paraId="0235F6BB"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Les heures d’équivalence sont prévues à l’article 138 du décret n°2017-682/PRN/MET/PS du 10 août 2017 portant partie </w:t>
      </w:r>
      <w:r w:rsidR="00513E29" w:rsidRPr="008C4E51">
        <w:rPr>
          <w:rFonts w:ascii="Times New Roman" w:hAnsi="Times New Roman" w:cs="Times New Roman"/>
        </w:rPr>
        <w:t>réglementaire qui</w:t>
      </w:r>
      <w:r w:rsidRPr="008C4E51">
        <w:rPr>
          <w:rFonts w:ascii="Times New Roman" w:hAnsi="Times New Roman" w:cs="Times New Roman"/>
        </w:rPr>
        <w:t xml:space="preserve"> stipule qu’il est </w:t>
      </w:r>
      <w:r w:rsidR="00513E29" w:rsidRPr="008C4E51">
        <w:rPr>
          <w:rFonts w:ascii="Times New Roman" w:hAnsi="Times New Roman" w:cs="Times New Roman"/>
        </w:rPr>
        <w:t>admis dans</w:t>
      </w:r>
      <w:r w:rsidRPr="008C4E51">
        <w:rPr>
          <w:rFonts w:ascii="Times New Roman" w:hAnsi="Times New Roman" w:cs="Times New Roman"/>
        </w:rPr>
        <w:t xml:space="preserve"> les certaines professions qu’en raison du caractère intermittent du travail une durée de présence supérieure à la durée légale du travail est considérée comme </w:t>
      </w:r>
      <w:r w:rsidR="00513E29" w:rsidRPr="008C4E51">
        <w:rPr>
          <w:rFonts w:ascii="Times New Roman" w:hAnsi="Times New Roman" w:cs="Times New Roman"/>
        </w:rPr>
        <w:t>équivalent à</w:t>
      </w:r>
      <w:r w:rsidRPr="008C4E51">
        <w:rPr>
          <w:rFonts w:ascii="Times New Roman" w:hAnsi="Times New Roman" w:cs="Times New Roman"/>
        </w:rPr>
        <w:t xml:space="preserve"> 40 heures de travail effectif. Cette </w:t>
      </w:r>
      <w:r w:rsidR="00513E29" w:rsidRPr="008C4E51">
        <w:rPr>
          <w:rFonts w:ascii="Times New Roman" w:hAnsi="Times New Roman" w:cs="Times New Roman"/>
        </w:rPr>
        <w:t>durée équivalente</w:t>
      </w:r>
      <w:r w:rsidRPr="008C4E51">
        <w:rPr>
          <w:rFonts w:ascii="Times New Roman" w:hAnsi="Times New Roman" w:cs="Times New Roman"/>
        </w:rPr>
        <w:t xml:space="preserve"> est fixée à :</w:t>
      </w:r>
    </w:p>
    <w:p w14:paraId="6B471A1B" w14:textId="77777777" w:rsidR="006E5B3C" w:rsidRPr="008C4E51" w:rsidRDefault="006E5B3C" w:rsidP="000F00B9">
      <w:pPr>
        <w:pStyle w:val="Paragraphedeliste"/>
        <w:numPr>
          <w:ilvl w:val="0"/>
          <w:numId w:val="30"/>
        </w:numPr>
        <w:jc w:val="both"/>
        <w:rPr>
          <w:rFonts w:ascii="Times New Roman" w:hAnsi="Times New Roman" w:cs="Times New Roman"/>
        </w:rPr>
      </w:pPr>
      <w:r w:rsidRPr="008C4E51">
        <w:rPr>
          <w:rFonts w:ascii="Times New Roman" w:hAnsi="Times New Roman" w:cs="Times New Roman"/>
        </w:rPr>
        <w:t>42 heures pour le personnel affecté   à la vente dans les pharmacies et le commerce de détail ;</w:t>
      </w:r>
    </w:p>
    <w:p w14:paraId="21C1642A" w14:textId="77777777" w:rsidR="006E5B3C" w:rsidRPr="008C4E51" w:rsidRDefault="006E5B3C" w:rsidP="000F00B9">
      <w:pPr>
        <w:pStyle w:val="Paragraphedeliste"/>
        <w:numPr>
          <w:ilvl w:val="0"/>
          <w:numId w:val="30"/>
        </w:numPr>
        <w:jc w:val="both"/>
        <w:rPr>
          <w:rFonts w:ascii="Times New Roman" w:hAnsi="Times New Roman" w:cs="Times New Roman"/>
        </w:rPr>
      </w:pPr>
      <w:r w:rsidRPr="008C4E51">
        <w:rPr>
          <w:rFonts w:ascii="Times New Roman" w:hAnsi="Times New Roman" w:cs="Times New Roman"/>
        </w:rPr>
        <w:t>45 heures pour le’ personnel des hôpitaux et tous établissements de soins, de convalescence et de repos ; pour le personnel affecté à la vente au détail des pâtisseries et boulangeries, pour les cuisiniers de l’hôtel et de restaurants ;</w:t>
      </w:r>
    </w:p>
    <w:p w14:paraId="132C6E76" w14:textId="77777777" w:rsidR="006E5B3C" w:rsidRPr="008C4E51" w:rsidRDefault="006E5B3C" w:rsidP="000F00B9">
      <w:pPr>
        <w:pStyle w:val="Paragraphedeliste"/>
        <w:numPr>
          <w:ilvl w:val="0"/>
          <w:numId w:val="30"/>
        </w:numPr>
        <w:jc w:val="both"/>
        <w:rPr>
          <w:rFonts w:ascii="Times New Roman" w:hAnsi="Times New Roman" w:cs="Times New Roman"/>
        </w:rPr>
      </w:pPr>
      <w:r w:rsidRPr="008C4E51">
        <w:rPr>
          <w:rFonts w:ascii="Times New Roman" w:hAnsi="Times New Roman" w:cs="Times New Roman"/>
        </w:rPr>
        <w:t>48 heures pour les chauffeurs affectés exclusivement au transport du personnel d’une entreprise ;</w:t>
      </w:r>
    </w:p>
    <w:p w14:paraId="2A96581F" w14:textId="77777777" w:rsidR="006E5B3C" w:rsidRPr="008C4E51" w:rsidRDefault="006E5B3C" w:rsidP="000F00B9">
      <w:pPr>
        <w:pStyle w:val="Paragraphedeliste"/>
        <w:numPr>
          <w:ilvl w:val="0"/>
          <w:numId w:val="30"/>
        </w:numPr>
        <w:jc w:val="both"/>
        <w:rPr>
          <w:rFonts w:ascii="Times New Roman" w:hAnsi="Times New Roman" w:cs="Times New Roman"/>
        </w:rPr>
      </w:pPr>
      <w:r w:rsidRPr="008C4E51">
        <w:rPr>
          <w:rFonts w:ascii="Times New Roman" w:hAnsi="Times New Roman" w:cs="Times New Roman"/>
        </w:rPr>
        <w:t>56 heures pour les gardiens de jour non logés et plus particulièrement le personnel affecté aux opérations de gardiennage et de surveillance ;</w:t>
      </w:r>
    </w:p>
    <w:p w14:paraId="64BF5A07" w14:textId="77777777" w:rsidR="006E5B3C" w:rsidRPr="008C4E51" w:rsidRDefault="006E5B3C" w:rsidP="000F00B9">
      <w:pPr>
        <w:pStyle w:val="Paragraphedeliste"/>
        <w:numPr>
          <w:ilvl w:val="0"/>
          <w:numId w:val="30"/>
        </w:numPr>
        <w:jc w:val="both"/>
        <w:rPr>
          <w:rFonts w:ascii="Times New Roman" w:hAnsi="Times New Roman" w:cs="Times New Roman"/>
        </w:rPr>
      </w:pPr>
      <w:r w:rsidRPr="008C4E51">
        <w:rPr>
          <w:rFonts w:ascii="Times New Roman" w:hAnsi="Times New Roman" w:cs="Times New Roman"/>
        </w:rPr>
        <w:t xml:space="preserve">72 heures pour les gardiens de nuit logés. La durée de présence peut être continue pour les gardiens logés, sous </w:t>
      </w:r>
      <w:r w:rsidR="00513E29" w:rsidRPr="008C4E51">
        <w:rPr>
          <w:rFonts w:ascii="Times New Roman" w:hAnsi="Times New Roman" w:cs="Times New Roman"/>
        </w:rPr>
        <w:t>réserve d’un</w:t>
      </w:r>
      <w:r w:rsidRPr="008C4E51">
        <w:rPr>
          <w:rFonts w:ascii="Times New Roman" w:hAnsi="Times New Roman" w:cs="Times New Roman"/>
        </w:rPr>
        <w:t xml:space="preserve"> repos hebdomadaire de 24 heures consécutives et d’un mois de congé payé par an. </w:t>
      </w:r>
    </w:p>
    <w:p w14:paraId="1BEDA44C" w14:textId="77777777" w:rsidR="006E5B3C" w:rsidRPr="008C4E51" w:rsidRDefault="00AC4798" w:rsidP="001C4E29">
      <w:pPr>
        <w:pStyle w:val="Titre2"/>
        <w:numPr>
          <w:ilvl w:val="1"/>
          <w:numId w:val="75"/>
        </w:numPr>
        <w:rPr>
          <w:rFonts w:eastAsia="Times New Roman"/>
          <w:color w:val="auto"/>
          <w:lang w:eastAsia="fr-FR"/>
        </w:rPr>
      </w:pPr>
      <w:bookmarkStart w:id="226" w:name="_Toc48130172"/>
      <w:bookmarkStart w:id="227" w:name="_Toc188526091"/>
      <w:r w:rsidRPr="008C4E51">
        <w:rPr>
          <w:rFonts w:eastAsia="Times New Roman"/>
          <w:color w:val="auto"/>
          <w:lang w:eastAsia="fr-FR"/>
        </w:rPr>
        <w:t>C</w:t>
      </w:r>
      <w:r w:rsidR="006E5B3C" w:rsidRPr="008C4E51">
        <w:rPr>
          <w:rFonts w:eastAsia="Times New Roman"/>
          <w:color w:val="auto"/>
          <w:lang w:eastAsia="fr-FR"/>
        </w:rPr>
        <w:t>onditions d’exercice des heures supplémentaires</w:t>
      </w:r>
      <w:bookmarkEnd w:id="226"/>
      <w:bookmarkEnd w:id="227"/>
    </w:p>
    <w:p w14:paraId="06C4C4B7"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L’article 146 du décret cité </w:t>
      </w:r>
      <w:r w:rsidR="00513E29" w:rsidRPr="008C4E51">
        <w:rPr>
          <w:rFonts w:ascii="Times New Roman" w:hAnsi="Times New Roman" w:cs="Times New Roman"/>
        </w:rPr>
        <w:t>plus haut</w:t>
      </w:r>
      <w:r w:rsidRPr="008C4E51">
        <w:rPr>
          <w:rFonts w:ascii="Times New Roman" w:hAnsi="Times New Roman" w:cs="Times New Roman"/>
        </w:rPr>
        <w:t xml:space="preserve"> précise les conditions dans lesquelles les heures supplémentaires sont au</w:t>
      </w:r>
      <w:r w:rsidR="00295970" w:rsidRPr="008C4E51">
        <w:rPr>
          <w:rFonts w:ascii="Times New Roman" w:hAnsi="Times New Roman" w:cs="Times New Roman"/>
        </w:rPr>
        <w:t>torisées en ces termes « </w:t>
      </w:r>
      <w:r w:rsidRPr="008C4E51">
        <w:rPr>
          <w:rFonts w:ascii="Times New Roman" w:hAnsi="Times New Roman" w:cs="Times New Roman"/>
        </w:rPr>
        <w:t xml:space="preserve">des heures supplémentaires, en vue de maintenir ou d’accroitre la production, peuvent être effectuées dans toutes les branches d’activités. Elles sont autorisées dans la limite </w:t>
      </w:r>
      <w:r w:rsidR="00513E29" w:rsidRPr="008C4E51">
        <w:rPr>
          <w:rFonts w:ascii="Times New Roman" w:hAnsi="Times New Roman" w:cs="Times New Roman"/>
        </w:rPr>
        <w:t>maximum de</w:t>
      </w:r>
      <w:r w:rsidRPr="008C4E51">
        <w:rPr>
          <w:rFonts w:ascii="Times New Roman" w:hAnsi="Times New Roman" w:cs="Times New Roman"/>
        </w:rPr>
        <w:t xml:space="preserve"> huit (08) </w:t>
      </w:r>
      <w:r w:rsidR="00513E29" w:rsidRPr="008C4E51">
        <w:rPr>
          <w:rFonts w:ascii="Times New Roman" w:hAnsi="Times New Roman" w:cs="Times New Roman"/>
        </w:rPr>
        <w:t>heures par</w:t>
      </w:r>
      <w:r w:rsidRPr="008C4E51">
        <w:rPr>
          <w:rFonts w:ascii="Times New Roman" w:hAnsi="Times New Roman" w:cs="Times New Roman"/>
        </w:rPr>
        <w:t xml:space="preserve"> semaine sauf pour les transports routiers pour lesquels la limite est de neuf heures trente par semaine ».  </w:t>
      </w:r>
    </w:p>
    <w:p w14:paraId="45BB506F" w14:textId="77777777" w:rsidR="006E5B3C" w:rsidRPr="008C4E51" w:rsidRDefault="001D1798" w:rsidP="006E5B3C">
      <w:pPr>
        <w:jc w:val="both"/>
        <w:rPr>
          <w:rFonts w:ascii="Times New Roman" w:hAnsi="Times New Roman" w:cs="Times New Roman"/>
        </w:rPr>
      </w:pPr>
      <w:r w:rsidRPr="008C4E51">
        <w:rPr>
          <w:rFonts w:ascii="Times New Roman" w:hAnsi="Times New Roman" w:cs="Times New Roman"/>
        </w:rPr>
        <w:t>C’est le Directeur des Travaux</w:t>
      </w:r>
      <w:r w:rsidR="006E5B3C" w:rsidRPr="008C4E51">
        <w:rPr>
          <w:rFonts w:ascii="Times New Roman" w:hAnsi="Times New Roman" w:cs="Times New Roman"/>
        </w:rPr>
        <w:t xml:space="preserve"> qui désire effectuer des heures supplémentaires qui adresse une demande motivée à l’Inspecteur du Travail du ressort.</w:t>
      </w:r>
    </w:p>
    <w:p w14:paraId="3E0995C1"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La délivrance de cette autorisation par l’Inspecteur du Travail est subordonnée à la consultation des organisations syndicales de travailleurs les plus représentatives du ressort dans la branche professionnelle </w:t>
      </w:r>
      <w:r w:rsidR="00513E29" w:rsidRPr="008C4E51">
        <w:rPr>
          <w:rFonts w:ascii="Times New Roman" w:hAnsi="Times New Roman" w:cs="Times New Roman"/>
        </w:rPr>
        <w:t>intéressée. .</w:t>
      </w:r>
    </w:p>
    <w:p w14:paraId="10C2E861"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En cas d’avis défavorable, qui doit être toujours motivé, le dossier de la demande est transmis sans délai au Ministre du Travail qui statue. Dans tous les cas, l’autorisation n’est accordée que pour une période maximum de six (06) mois. Son renouvellement, qui doit être demandé deux mois avant la date d’expiration de l’autorisation, est soumis aux mêmes dispositions.</w:t>
      </w:r>
    </w:p>
    <w:p w14:paraId="20598DDC" w14:textId="77777777" w:rsidR="006E5B3C" w:rsidRPr="008C4E51" w:rsidRDefault="0095309E" w:rsidP="001C4E29">
      <w:pPr>
        <w:pStyle w:val="Titre2"/>
        <w:numPr>
          <w:ilvl w:val="1"/>
          <w:numId w:val="75"/>
        </w:numPr>
        <w:rPr>
          <w:rFonts w:eastAsia="Times New Roman"/>
          <w:color w:val="auto"/>
          <w:lang w:eastAsia="fr-FR"/>
        </w:rPr>
      </w:pPr>
      <w:bookmarkStart w:id="228" w:name="_Toc48130173"/>
      <w:bookmarkStart w:id="229" w:name="_Toc188526092"/>
      <w:r w:rsidRPr="008C4E51">
        <w:rPr>
          <w:rFonts w:eastAsia="Times New Roman"/>
          <w:color w:val="auto"/>
          <w:lang w:eastAsia="fr-FR"/>
        </w:rPr>
        <w:lastRenderedPageBreak/>
        <w:t>M</w:t>
      </w:r>
      <w:r w:rsidR="006E5B3C" w:rsidRPr="008C4E51">
        <w:rPr>
          <w:rFonts w:eastAsia="Times New Roman"/>
          <w:color w:val="auto"/>
          <w:lang w:eastAsia="fr-FR"/>
        </w:rPr>
        <w:t>ajorations des heures supplémentaires</w:t>
      </w:r>
      <w:bookmarkEnd w:id="228"/>
      <w:bookmarkEnd w:id="229"/>
      <w:r w:rsidR="006E5B3C" w:rsidRPr="008C4E51">
        <w:rPr>
          <w:rFonts w:eastAsia="Times New Roman"/>
          <w:color w:val="auto"/>
          <w:lang w:eastAsia="fr-FR"/>
        </w:rPr>
        <w:t xml:space="preserve"> </w:t>
      </w:r>
    </w:p>
    <w:p w14:paraId="26A3E260"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L’article </w:t>
      </w:r>
      <w:r w:rsidR="00513E29" w:rsidRPr="008C4E51">
        <w:rPr>
          <w:rFonts w:ascii="Times New Roman" w:hAnsi="Times New Roman" w:cs="Times New Roman"/>
        </w:rPr>
        <w:t>145 du même</w:t>
      </w:r>
      <w:r w:rsidRPr="008C4E51">
        <w:rPr>
          <w:rFonts w:ascii="Times New Roman" w:hAnsi="Times New Roman" w:cs="Times New Roman"/>
        </w:rPr>
        <w:t xml:space="preserve"> décret prévoit que « les heures supplémentaires </w:t>
      </w:r>
      <w:r w:rsidR="00295970" w:rsidRPr="008C4E51">
        <w:rPr>
          <w:rFonts w:ascii="Times New Roman" w:hAnsi="Times New Roman" w:cs="Times New Roman"/>
        </w:rPr>
        <w:t>donnent lieu à une majoration du</w:t>
      </w:r>
      <w:r w:rsidRPr="008C4E51">
        <w:rPr>
          <w:rFonts w:ascii="Times New Roman" w:hAnsi="Times New Roman" w:cs="Times New Roman"/>
        </w:rPr>
        <w:t xml:space="preserve"> salaire dans les conditions et taux minima déterminés ci-après :</w:t>
      </w:r>
    </w:p>
    <w:p w14:paraId="78305237"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1°) toute heure supplémentaire effectuée pendant les heures de travail de jour donne lieu à une majoration minimum de :</w:t>
      </w:r>
    </w:p>
    <w:p w14:paraId="70CF03E9" w14:textId="77777777" w:rsidR="006E5B3C" w:rsidRPr="008C4E51" w:rsidRDefault="006E5B3C" w:rsidP="000F00B9">
      <w:pPr>
        <w:pStyle w:val="Paragraphedeliste"/>
        <w:numPr>
          <w:ilvl w:val="0"/>
          <w:numId w:val="31"/>
        </w:numPr>
        <w:jc w:val="both"/>
        <w:rPr>
          <w:rFonts w:ascii="Times New Roman" w:hAnsi="Times New Roman" w:cs="Times New Roman"/>
        </w:rPr>
      </w:pPr>
      <w:r w:rsidRPr="008C4E51">
        <w:rPr>
          <w:rFonts w:ascii="Times New Roman" w:hAnsi="Times New Roman" w:cs="Times New Roman"/>
        </w:rPr>
        <w:t>25 % du salaire horaire normal, lorsqu’elle se situe de la 41ème heure à la 48</w:t>
      </w:r>
      <w:r w:rsidR="00513E29" w:rsidRPr="008C4E51">
        <w:rPr>
          <w:rFonts w:ascii="Times New Roman" w:hAnsi="Times New Roman" w:cs="Times New Roman"/>
        </w:rPr>
        <w:t>ème heure</w:t>
      </w:r>
      <w:r w:rsidRPr="008C4E51">
        <w:rPr>
          <w:rFonts w:ascii="Times New Roman" w:hAnsi="Times New Roman" w:cs="Times New Roman"/>
        </w:rPr>
        <w:t> ;</w:t>
      </w:r>
    </w:p>
    <w:p w14:paraId="50D5EC44" w14:textId="77777777" w:rsidR="006E5B3C" w:rsidRPr="008C4E51" w:rsidRDefault="006E5B3C" w:rsidP="000F00B9">
      <w:pPr>
        <w:pStyle w:val="Paragraphedeliste"/>
        <w:numPr>
          <w:ilvl w:val="0"/>
          <w:numId w:val="31"/>
        </w:numPr>
        <w:jc w:val="both"/>
        <w:rPr>
          <w:rFonts w:ascii="Times New Roman" w:hAnsi="Times New Roman" w:cs="Times New Roman"/>
        </w:rPr>
      </w:pPr>
      <w:r w:rsidRPr="008C4E51">
        <w:rPr>
          <w:rFonts w:ascii="Times New Roman" w:hAnsi="Times New Roman" w:cs="Times New Roman"/>
        </w:rPr>
        <w:t xml:space="preserve">35 </w:t>
      </w:r>
      <w:r w:rsidR="00513E29" w:rsidRPr="008C4E51">
        <w:rPr>
          <w:rFonts w:ascii="Times New Roman" w:hAnsi="Times New Roman" w:cs="Times New Roman"/>
        </w:rPr>
        <w:t>% de</w:t>
      </w:r>
      <w:r w:rsidRPr="008C4E51">
        <w:rPr>
          <w:rFonts w:ascii="Times New Roman" w:hAnsi="Times New Roman" w:cs="Times New Roman"/>
        </w:rPr>
        <w:t xml:space="preserve"> majoration pour les heures effe</w:t>
      </w:r>
      <w:r w:rsidR="00295970" w:rsidRPr="008C4E51">
        <w:rPr>
          <w:rFonts w:ascii="Times New Roman" w:hAnsi="Times New Roman" w:cs="Times New Roman"/>
        </w:rPr>
        <w:t>ctuées au-delà de 48</w:t>
      </w:r>
      <w:r w:rsidR="00513E29" w:rsidRPr="008C4E51">
        <w:rPr>
          <w:rFonts w:ascii="Times New Roman" w:hAnsi="Times New Roman" w:cs="Times New Roman"/>
        </w:rPr>
        <w:t>ème heure</w:t>
      </w:r>
      <w:r w:rsidR="00295970" w:rsidRPr="008C4E51">
        <w:rPr>
          <w:rFonts w:ascii="Times New Roman" w:hAnsi="Times New Roman" w:cs="Times New Roman"/>
        </w:rPr>
        <w:t> ;</w:t>
      </w:r>
    </w:p>
    <w:p w14:paraId="39D5D8D3"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2°) toute heure supplémentaire effectuée pendant les heures de travail de nuit donne lieu à une majoration de 50% du salaire horaire ;</w:t>
      </w:r>
    </w:p>
    <w:p w14:paraId="5BEBF49C"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3°) toute heure supplémentaire effectuée pendant le jour du repos hebdomadaire ou pendant les jours fériés donne lieu à une majoration de :</w:t>
      </w:r>
    </w:p>
    <w:p w14:paraId="0613FC56" w14:textId="77777777" w:rsidR="006E5B3C" w:rsidRPr="008C4E51" w:rsidRDefault="006E5B3C" w:rsidP="000F00B9">
      <w:pPr>
        <w:pStyle w:val="Paragraphedeliste"/>
        <w:numPr>
          <w:ilvl w:val="0"/>
          <w:numId w:val="32"/>
        </w:numPr>
        <w:jc w:val="both"/>
        <w:rPr>
          <w:rFonts w:ascii="Times New Roman" w:hAnsi="Times New Roman" w:cs="Times New Roman"/>
        </w:rPr>
      </w:pPr>
      <w:r w:rsidRPr="008C4E51">
        <w:rPr>
          <w:rFonts w:ascii="Times New Roman" w:hAnsi="Times New Roman" w:cs="Times New Roman"/>
        </w:rPr>
        <w:t>50 % du salaire horaire lorsqu’elle se situe dans les heures de travail de jour ;</w:t>
      </w:r>
    </w:p>
    <w:p w14:paraId="47C425CA" w14:textId="77777777" w:rsidR="006E5B3C" w:rsidRPr="008C4E51" w:rsidRDefault="006E5B3C" w:rsidP="000F00B9">
      <w:pPr>
        <w:pStyle w:val="Paragraphedeliste"/>
        <w:numPr>
          <w:ilvl w:val="0"/>
          <w:numId w:val="32"/>
        </w:numPr>
        <w:jc w:val="both"/>
        <w:rPr>
          <w:rFonts w:ascii="Times New Roman" w:hAnsi="Times New Roman" w:cs="Times New Roman"/>
        </w:rPr>
      </w:pPr>
      <w:r w:rsidRPr="008C4E51">
        <w:rPr>
          <w:rFonts w:ascii="Times New Roman" w:hAnsi="Times New Roman" w:cs="Times New Roman"/>
        </w:rPr>
        <w:t>100 % du salaire horaire lorsqu’elle se situe dans les heures de travail de nuit.</w:t>
      </w:r>
    </w:p>
    <w:p w14:paraId="4AEA9936" w14:textId="77777777" w:rsidR="006E5B3C" w:rsidRPr="008C4E51" w:rsidRDefault="0095309E" w:rsidP="001C4E29">
      <w:pPr>
        <w:pStyle w:val="Titre2"/>
        <w:numPr>
          <w:ilvl w:val="1"/>
          <w:numId w:val="75"/>
        </w:numPr>
        <w:rPr>
          <w:rFonts w:eastAsia="Times New Roman"/>
          <w:color w:val="auto"/>
          <w:lang w:eastAsia="fr-FR"/>
        </w:rPr>
      </w:pPr>
      <w:bookmarkStart w:id="230" w:name="_Toc48130174"/>
      <w:bookmarkStart w:id="231" w:name="_Toc188526093"/>
      <w:r w:rsidRPr="008C4E51">
        <w:rPr>
          <w:rFonts w:eastAsia="Times New Roman"/>
          <w:color w:val="auto"/>
          <w:lang w:eastAsia="fr-FR"/>
        </w:rPr>
        <w:t>C</w:t>
      </w:r>
      <w:r w:rsidR="006E5B3C" w:rsidRPr="008C4E51">
        <w:rPr>
          <w:rFonts w:eastAsia="Times New Roman"/>
          <w:color w:val="auto"/>
          <w:lang w:eastAsia="fr-FR"/>
        </w:rPr>
        <w:t>ongés payés</w:t>
      </w:r>
      <w:bookmarkEnd w:id="230"/>
      <w:bookmarkEnd w:id="231"/>
    </w:p>
    <w:p w14:paraId="25049CDD"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Les dispositions législatives réglementaires et conventionnelles régissent le congé payé au Niger.</w:t>
      </w:r>
    </w:p>
    <w:p w14:paraId="3D028182" w14:textId="77777777" w:rsidR="006E5B3C" w:rsidRPr="008C4E51" w:rsidRDefault="006E5B3C" w:rsidP="006E5B3C">
      <w:pPr>
        <w:jc w:val="both"/>
        <w:rPr>
          <w:rFonts w:ascii="Times New Roman" w:hAnsi="Times New Roman" w:cs="Times New Roman"/>
          <w:b/>
        </w:rPr>
      </w:pPr>
      <w:r w:rsidRPr="008C4E51">
        <w:rPr>
          <w:rFonts w:ascii="Times New Roman" w:hAnsi="Times New Roman" w:cs="Times New Roman"/>
          <w:b/>
        </w:rPr>
        <w:t>Principe : Durée et organisation du congé payé</w:t>
      </w:r>
    </w:p>
    <w:p w14:paraId="242F2D0C"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L’article </w:t>
      </w:r>
      <w:r w:rsidR="00513E29" w:rsidRPr="008C4E51">
        <w:rPr>
          <w:rFonts w:ascii="Times New Roman" w:hAnsi="Times New Roman" w:cs="Times New Roman"/>
        </w:rPr>
        <w:t>116 du</w:t>
      </w:r>
      <w:r w:rsidRPr="008C4E51">
        <w:rPr>
          <w:rFonts w:ascii="Times New Roman" w:hAnsi="Times New Roman" w:cs="Times New Roman"/>
        </w:rPr>
        <w:t xml:space="preserve"> Code du </w:t>
      </w:r>
      <w:r w:rsidR="00513E29" w:rsidRPr="008C4E51">
        <w:rPr>
          <w:rFonts w:ascii="Times New Roman" w:hAnsi="Times New Roman" w:cs="Times New Roman"/>
        </w:rPr>
        <w:t>Travail dispose</w:t>
      </w:r>
      <w:r w:rsidRPr="008C4E51">
        <w:rPr>
          <w:rFonts w:ascii="Times New Roman" w:hAnsi="Times New Roman" w:cs="Times New Roman"/>
        </w:rPr>
        <w:t xml:space="preserve"> </w:t>
      </w:r>
      <w:r w:rsidR="00513E29" w:rsidRPr="008C4E51">
        <w:rPr>
          <w:rFonts w:ascii="Times New Roman" w:hAnsi="Times New Roman" w:cs="Times New Roman"/>
        </w:rPr>
        <w:t>que «</w:t>
      </w:r>
      <w:r w:rsidRPr="008C4E51">
        <w:rPr>
          <w:rFonts w:ascii="Times New Roman" w:hAnsi="Times New Roman" w:cs="Times New Roman"/>
        </w:rPr>
        <w:t xml:space="preserve"> sauf dispositions plus favorables des conventions collectives ou du contrat de travail, le travailleur </w:t>
      </w:r>
      <w:r w:rsidR="00513E29" w:rsidRPr="008C4E51">
        <w:rPr>
          <w:rFonts w:ascii="Times New Roman" w:hAnsi="Times New Roman" w:cs="Times New Roman"/>
        </w:rPr>
        <w:t>acquiert droit</w:t>
      </w:r>
      <w:r w:rsidRPr="008C4E51">
        <w:rPr>
          <w:rFonts w:ascii="Times New Roman" w:hAnsi="Times New Roman" w:cs="Times New Roman"/>
        </w:rPr>
        <w:t xml:space="preserve"> au congé, à la charge de </w:t>
      </w:r>
      <w:r w:rsidR="00513E29" w:rsidRPr="008C4E51">
        <w:rPr>
          <w:rFonts w:ascii="Times New Roman" w:hAnsi="Times New Roman" w:cs="Times New Roman"/>
        </w:rPr>
        <w:t>l’employeur, à</w:t>
      </w:r>
      <w:r w:rsidRPr="008C4E51">
        <w:rPr>
          <w:rFonts w:ascii="Times New Roman" w:hAnsi="Times New Roman" w:cs="Times New Roman"/>
        </w:rPr>
        <w:t xml:space="preserve"> raison de deux jours et </w:t>
      </w:r>
      <w:r w:rsidR="00513E29" w:rsidRPr="008C4E51">
        <w:rPr>
          <w:rFonts w:ascii="Times New Roman" w:hAnsi="Times New Roman" w:cs="Times New Roman"/>
        </w:rPr>
        <w:t>demi (</w:t>
      </w:r>
      <w:r w:rsidRPr="008C4E51">
        <w:rPr>
          <w:rFonts w:ascii="Times New Roman" w:hAnsi="Times New Roman" w:cs="Times New Roman"/>
        </w:rPr>
        <w:t>2,5</w:t>
      </w:r>
      <w:r w:rsidR="00513E29" w:rsidRPr="008C4E51">
        <w:rPr>
          <w:rFonts w:ascii="Times New Roman" w:hAnsi="Times New Roman" w:cs="Times New Roman"/>
        </w:rPr>
        <w:t>) calendaires</w:t>
      </w:r>
      <w:r w:rsidRPr="008C4E51">
        <w:rPr>
          <w:rFonts w:ascii="Times New Roman" w:hAnsi="Times New Roman" w:cs="Times New Roman"/>
        </w:rPr>
        <w:t xml:space="preserve"> par mois de service effectif, sans distinction </w:t>
      </w:r>
      <w:r w:rsidR="00513E29" w:rsidRPr="008C4E51">
        <w:rPr>
          <w:rFonts w:ascii="Times New Roman" w:hAnsi="Times New Roman" w:cs="Times New Roman"/>
        </w:rPr>
        <w:t>d’âge.</w:t>
      </w:r>
      <w:r w:rsidRPr="008C4E51">
        <w:rPr>
          <w:rFonts w:ascii="Times New Roman" w:hAnsi="Times New Roman" w:cs="Times New Roman"/>
        </w:rPr>
        <w:t> »</w:t>
      </w:r>
    </w:p>
    <w:p w14:paraId="40DFF083"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Le droit de </w:t>
      </w:r>
      <w:r w:rsidR="00513E29" w:rsidRPr="008C4E51">
        <w:rPr>
          <w:rFonts w:ascii="Times New Roman" w:hAnsi="Times New Roman" w:cs="Times New Roman"/>
        </w:rPr>
        <w:t>jouissance au</w:t>
      </w:r>
      <w:r w:rsidRPr="008C4E51">
        <w:rPr>
          <w:rFonts w:ascii="Times New Roman" w:hAnsi="Times New Roman" w:cs="Times New Roman"/>
        </w:rPr>
        <w:t xml:space="preserve"> congé est acquis après une durée de service effectif égale à douze mois. La jouissance effective du congé peut être reportée par accord entre les parties sans que la durée de service effectif ne puisse excéder vingt (24) mois.</w:t>
      </w:r>
    </w:p>
    <w:p w14:paraId="6A1AB28B"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L’article 203 de la partie réglementaire pour sa part prévoit en substance que l’appréciation des droits au congé du travailleur se fait sur une période de référence qui s’étend de la date de son embauchage ou de son retour de dernier </w:t>
      </w:r>
      <w:r w:rsidR="00513E29" w:rsidRPr="008C4E51">
        <w:rPr>
          <w:rFonts w:ascii="Times New Roman" w:hAnsi="Times New Roman" w:cs="Times New Roman"/>
        </w:rPr>
        <w:t>congé, au dernier jour</w:t>
      </w:r>
      <w:r w:rsidRPr="008C4E51">
        <w:rPr>
          <w:rFonts w:ascii="Times New Roman" w:hAnsi="Times New Roman" w:cs="Times New Roman"/>
        </w:rPr>
        <w:t xml:space="preserve"> qui précède celui de départ pour le nouveau congé.</w:t>
      </w:r>
    </w:p>
    <w:p w14:paraId="1D408059"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En dehors du cas de rupture de contrat de travail avant que le travailleur ait acquis droit au congé, est nulle et de nul effet toute </w:t>
      </w:r>
      <w:r w:rsidR="00513E29" w:rsidRPr="008C4E51">
        <w:rPr>
          <w:rFonts w:ascii="Times New Roman" w:hAnsi="Times New Roman" w:cs="Times New Roman"/>
        </w:rPr>
        <w:t>convention prévoyant l’octroi</w:t>
      </w:r>
      <w:r w:rsidRPr="008C4E51">
        <w:rPr>
          <w:rFonts w:ascii="Times New Roman" w:hAnsi="Times New Roman" w:cs="Times New Roman"/>
        </w:rPr>
        <w:t xml:space="preserve"> d’une indemnité </w:t>
      </w:r>
      <w:r w:rsidR="00513E29" w:rsidRPr="008C4E51">
        <w:rPr>
          <w:rFonts w:ascii="Times New Roman" w:hAnsi="Times New Roman" w:cs="Times New Roman"/>
        </w:rPr>
        <w:t>compensatrice en lieu</w:t>
      </w:r>
      <w:r w:rsidRPr="008C4E51">
        <w:rPr>
          <w:rFonts w:ascii="Times New Roman" w:hAnsi="Times New Roman" w:cs="Times New Roman"/>
        </w:rPr>
        <w:t xml:space="preserve"> et place de congé. (</w:t>
      </w:r>
      <w:r w:rsidR="007D49B5" w:rsidRPr="008C4E51">
        <w:rPr>
          <w:rFonts w:ascii="Times New Roman" w:hAnsi="Times New Roman" w:cs="Times New Roman"/>
        </w:rPr>
        <w:t>Voir</w:t>
      </w:r>
      <w:r w:rsidRPr="008C4E51">
        <w:rPr>
          <w:rFonts w:ascii="Times New Roman" w:hAnsi="Times New Roman" w:cs="Times New Roman"/>
        </w:rPr>
        <w:t xml:space="preserve"> </w:t>
      </w:r>
      <w:r w:rsidR="001D1798" w:rsidRPr="008C4E51">
        <w:rPr>
          <w:rFonts w:ascii="Times New Roman" w:hAnsi="Times New Roman" w:cs="Times New Roman"/>
        </w:rPr>
        <w:t xml:space="preserve">l’article </w:t>
      </w:r>
      <w:r w:rsidRPr="008C4E51">
        <w:rPr>
          <w:rFonts w:ascii="Times New Roman" w:hAnsi="Times New Roman" w:cs="Times New Roman"/>
        </w:rPr>
        <w:t xml:space="preserve">54 de la Convention collective interprofessionnelle). </w:t>
      </w:r>
    </w:p>
    <w:p w14:paraId="4E88A7DA" w14:textId="77777777" w:rsidR="006E5B3C" w:rsidRPr="008C4E51" w:rsidRDefault="006E5B3C" w:rsidP="001C4E29">
      <w:pPr>
        <w:pStyle w:val="Titre2"/>
        <w:numPr>
          <w:ilvl w:val="1"/>
          <w:numId w:val="75"/>
        </w:numPr>
        <w:rPr>
          <w:rFonts w:eastAsia="Times New Roman"/>
          <w:color w:val="auto"/>
          <w:lang w:eastAsia="fr-FR"/>
        </w:rPr>
      </w:pPr>
      <w:bookmarkStart w:id="232" w:name="_Toc48130175"/>
      <w:bookmarkStart w:id="233" w:name="_Toc188526094"/>
      <w:r w:rsidRPr="008C4E51">
        <w:rPr>
          <w:rFonts w:eastAsia="Times New Roman"/>
          <w:color w:val="auto"/>
          <w:lang w:eastAsia="fr-FR"/>
        </w:rPr>
        <w:t>Protection de la maternité</w:t>
      </w:r>
      <w:r w:rsidRPr="008C4E51">
        <w:rPr>
          <w:rFonts w:eastAsia="Times New Roman"/>
          <w:color w:val="auto"/>
          <w:vertAlign w:val="superscript"/>
          <w:lang w:eastAsia="fr-FR"/>
        </w:rPr>
        <w:footnoteReference w:id="4"/>
      </w:r>
      <w:r w:rsidRPr="008C4E51">
        <w:rPr>
          <w:rFonts w:eastAsia="Times New Roman"/>
          <w:color w:val="auto"/>
          <w:vertAlign w:val="superscript"/>
          <w:lang w:eastAsia="fr-FR"/>
        </w:rPr>
        <w:t>.</w:t>
      </w:r>
      <w:bookmarkEnd w:id="232"/>
      <w:bookmarkEnd w:id="233"/>
    </w:p>
    <w:p w14:paraId="6B9C4802" w14:textId="77777777" w:rsidR="006E5B3C" w:rsidRPr="008C4E51" w:rsidRDefault="006E5B3C" w:rsidP="006E5B3C">
      <w:pPr>
        <w:jc w:val="both"/>
        <w:rPr>
          <w:rFonts w:ascii="Times New Roman" w:hAnsi="Times New Roman" w:cs="Times New Roman"/>
          <w:b/>
        </w:rPr>
      </w:pPr>
      <w:r w:rsidRPr="008C4E51">
        <w:rPr>
          <w:rFonts w:ascii="Times New Roman" w:hAnsi="Times New Roman" w:cs="Times New Roman"/>
        </w:rPr>
        <w:t xml:space="preserve"> Les articles 110 à 112 </w:t>
      </w:r>
      <w:r w:rsidR="00513E29" w:rsidRPr="008C4E51">
        <w:rPr>
          <w:rFonts w:ascii="Times New Roman" w:hAnsi="Times New Roman" w:cs="Times New Roman"/>
        </w:rPr>
        <w:t>du Code</w:t>
      </w:r>
      <w:r w:rsidRPr="008C4E51">
        <w:rPr>
          <w:rFonts w:ascii="Times New Roman" w:hAnsi="Times New Roman" w:cs="Times New Roman"/>
        </w:rPr>
        <w:t xml:space="preserve"> du travail prévoient les mesures suivantes pour protéger la femme enceinte :</w:t>
      </w:r>
    </w:p>
    <w:p w14:paraId="6583718E"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Toute femme enceinte dont l’état a été constaté médicalement ou dont la grossesse est apparente peut quitter le travail sans avoir de ce fait à payer une indemnité de rupture de contrat.</w:t>
      </w:r>
    </w:p>
    <w:p w14:paraId="7EA84619"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A l’occasion de son accouchement, et sans que cette interruption de service puisse être considérée comme une cause de rupture du contrat, toute femme a le droit de suspendre son travail pendant quatorze (14) semaines consécutives dont huit (8) semaines postérieures à la délivrance ; cette suspension peut être prolongée de trois (3) semaines en cas de maladie dûment constatée et résultant de la grossesse ou des couches.  Pendant cette période, l’employeur ne peut lui donner congé. Il ne peut en outre, même avec son accord, employer la femme dans les six (6) semaines qui suivent son accouchement.</w:t>
      </w:r>
    </w:p>
    <w:p w14:paraId="18963468"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lastRenderedPageBreak/>
        <w:t xml:space="preserve">Pendant la période de quatorze semaines, la femme a droit, à la charge de </w:t>
      </w:r>
      <w:r w:rsidR="0092750B" w:rsidRPr="008C4E51">
        <w:rPr>
          <w:rFonts w:ascii="Times New Roman" w:hAnsi="Times New Roman" w:cs="Times New Roman"/>
        </w:rPr>
        <w:t xml:space="preserve">l’organisme de sécurité sociale </w:t>
      </w:r>
      <w:r w:rsidRPr="008C4E51">
        <w:rPr>
          <w:rFonts w:ascii="Times New Roman" w:hAnsi="Times New Roman" w:cs="Times New Roman"/>
        </w:rPr>
        <w:t>(CNSS</w:t>
      </w:r>
      <w:r w:rsidR="0092750B" w:rsidRPr="008C4E51">
        <w:rPr>
          <w:rFonts w:ascii="Times New Roman" w:hAnsi="Times New Roman" w:cs="Times New Roman"/>
        </w:rPr>
        <w:t>)</w:t>
      </w:r>
      <w:r w:rsidRPr="008C4E51">
        <w:rPr>
          <w:rFonts w:ascii="Times New Roman" w:hAnsi="Times New Roman" w:cs="Times New Roman"/>
        </w:rPr>
        <w:t xml:space="preserve">, au remboursement, dans les limites des tarifs des formations sanitaires administratives, des frais d’accouchement et, le cas échéant, des soins médicaux ainsi qu’à la moitié du salaire qu’elle percevait au moment de la suspension du travail ; elle conserve le droit aux prestations en nature à la charge de l’employeur. </w:t>
      </w:r>
    </w:p>
    <w:p w14:paraId="55652F0E"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Pendant une période de douze (12) mois à compter de la naissance de l’enfant, la mère a droit à des repos pour allaitement. La durée totale de ces repos ne peut dépasser une heure (1) par journée de travail. La mère peut, pendant cette période de, quitter son travail sans préavis et sans avoir de ce fait à payer une indemnité de rupture.</w:t>
      </w:r>
    </w:p>
    <w:p w14:paraId="25CB0B8C" w14:textId="77777777" w:rsidR="006E5B3C" w:rsidRPr="008C4E51" w:rsidRDefault="006E5B3C" w:rsidP="001C4E29">
      <w:pPr>
        <w:pStyle w:val="Titre2"/>
        <w:numPr>
          <w:ilvl w:val="1"/>
          <w:numId w:val="75"/>
        </w:numPr>
        <w:rPr>
          <w:color w:val="auto"/>
        </w:rPr>
      </w:pPr>
      <w:bookmarkStart w:id="234" w:name="_Toc48130176"/>
      <w:bookmarkStart w:id="235" w:name="_Toc188526095"/>
      <w:r w:rsidRPr="008C4E51">
        <w:rPr>
          <w:color w:val="auto"/>
        </w:rPr>
        <w:t>Salaire et retenues</w:t>
      </w:r>
      <w:bookmarkEnd w:id="234"/>
      <w:bookmarkEnd w:id="235"/>
    </w:p>
    <w:p w14:paraId="7986BD11"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Selon l’article 157 du code du travail « par rémunération ou salaire, il</w:t>
      </w:r>
      <w:r w:rsidR="00B40124" w:rsidRPr="008C4E51">
        <w:rPr>
          <w:rFonts w:ascii="Times New Roman" w:hAnsi="Times New Roman" w:cs="Times New Roman"/>
        </w:rPr>
        <w:t xml:space="preserve"> faut</w:t>
      </w:r>
      <w:r w:rsidRPr="008C4E51">
        <w:rPr>
          <w:rFonts w:ascii="Times New Roman" w:hAnsi="Times New Roman" w:cs="Times New Roman"/>
        </w:rPr>
        <w:t xml:space="preserve"> entendre le salaire de base ou minimum et tous les autres avantages payés directement ou indirectement en espèces ou en nature, par l’employeur au travailleur en raison de l’emploi de ce dernier. »</w:t>
      </w:r>
    </w:p>
    <w:p w14:paraId="411032C1" w14:textId="77777777" w:rsidR="00427E1E" w:rsidRPr="008C4E51" w:rsidRDefault="006E5B3C" w:rsidP="006E5B3C">
      <w:pPr>
        <w:jc w:val="both"/>
        <w:rPr>
          <w:rFonts w:ascii="Times New Roman" w:hAnsi="Times New Roman" w:cs="Times New Roman"/>
        </w:rPr>
      </w:pPr>
      <w:r w:rsidRPr="008C4E51">
        <w:rPr>
          <w:rFonts w:ascii="Times New Roman" w:hAnsi="Times New Roman" w:cs="Times New Roman"/>
        </w:rPr>
        <w:t>Le salaire minimum interprofessionnel garanti (SMIG)</w:t>
      </w:r>
      <w:r w:rsidR="00427E1E" w:rsidRPr="008C4E51">
        <w:rPr>
          <w:rStyle w:val="Appelnotedebasdep"/>
          <w:rFonts w:ascii="Times New Roman" w:hAnsi="Times New Roman" w:cs="Times New Roman"/>
        </w:rPr>
        <w:footnoteReference w:id="5"/>
      </w:r>
      <w:r w:rsidR="00427E1E" w:rsidRPr="008C4E51">
        <w:rPr>
          <w:rFonts w:ascii="Times New Roman" w:hAnsi="Times New Roman" w:cs="Times New Roman"/>
        </w:rPr>
        <w:t xml:space="preserve"> </w:t>
      </w:r>
      <w:r w:rsidRPr="008C4E51">
        <w:rPr>
          <w:rFonts w:ascii="Times New Roman" w:hAnsi="Times New Roman" w:cs="Times New Roman"/>
        </w:rPr>
        <w:t xml:space="preserve">est fixé </w:t>
      </w:r>
      <w:r w:rsidR="0092750B" w:rsidRPr="008C4E51">
        <w:rPr>
          <w:rFonts w:ascii="Times New Roman" w:hAnsi="Times New Roman" w:cs="Times New Roman"/>
        </w:rPr>
        <w:t xml:space="preserve">à 30 047 </w:t>
      </w:r>
      <w:r w:rsidR="00513E29" w:rsidRPr="008C4E51">
        <w:rPr>
          <w:rFonts w:ascii="Times New Roman" w:hAnsi="Times New Roman" w:cs="Times New Roman"/>
        </w:rPr>
        <w:t>FCFA conformément</w:t>
      </w:r>
      <w:r w:rsidR="0092750B" w:rsidRPr="008C4E51">
        <w:rPr>
          <w:rFonts w:ascii="Times New Roman" w:hAnsi="Times New Roman" w:cs="Times New Roman"/>
        </w:rPr>
        <w:t xml:space="preserve"> au d</w:t>
      </w:r>
      <w:r w:rsidR="00B40124" w:rsidRPr="008C4E51">
        <w:rPr>
          <w:rFonts w:ascii="Times New Roman" w:hAnsi="Times New Roman" w:cs="Times New Roman"/>
        </w:rPr>
        <w:t>écret n° 2012-359</w:t>
      </w:r>
      <w:r w:rsidRPr="008C4E51">
        <w:rPr>
          <w:rFonts w:ascii="Times New Roman" w:hAnsi="Times New Roman" w:cs="Times New Roman"/>
        </w:rPr>
        <w:t xml:space="preserve">/PRN/MFP/T du 17 Août </w:t>
      </w:r>
      <w:r w:rsidR="00295970" w:rsidRPr="008C4E51">
        <w:rPr>
          <w:rFonts w:ascii="Times New Roman" w:hAnsi="Times New Roman" w:cs="Times New Roman"/>
        </w:rPr>
        <w:t>2012 fixant le</w:t>
      </w:r>
      <w:r w:rsidR="00427E1E" w:rsidRPr="008C4E51">
        <w:rPr>
          <w:rFonts w:ascii="Times New Roman" w:hAnsi="Times New Roman" w:cs="Times New Roman"/>
        </w:rPr>
        <w:t xml:space="preserve"> nouveau taux horaire du </w:t>
      </w:r>
      <w:r w:rsidR="00513E29" w:rsidRPr="008C4E51">
        <w:rPr>
          <w:rFonts w:ascii="Times New Roman" w:hAnsi="Times New Roman" w:cs="Times New Roman"/>
        </w:rPr>
        <w:t>salaire minimum</w:t>
      </w:r>
      <w:r w:rsidR="00427E1E" w:rsidRPr="008C4E51">
        <w:rPr>
          <w:rFonts w:ascii="Times New Roman" w:hAnsi="Times New Roman" w:cs="Times New Roman"/>
        </w:rPr>
        <w:t xml:space="preserve"> interprofessionnel garanti.</w:t>
      </w:r>
    </w:p>
    <w:p w14:paraId="25780070"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Le salaire doit être payé en monnaie ayant cours légal, nonobstant toute stipulation contraire. Le payement de tout ou partie du salaire en nature est également interdit.</w:t>
      </w:r>
    </w:p>
    <w:p w14:paraId="07B598DD"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L’article 169 prévoit que « la paie est faite, sauf cas de force majeure, sur le lieu de travail ou au bureau de l’employeur lorsqu’il est voisin du lieu de travail.</w:t>
      </w:r>
    </w:p>
    <w:p w14:paraId="5CB61765"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Elle peut aussi être effectuée, à la demande de l’employé, par virement à son compte bancaire ou par chèque barré. »</w:t>
      </w:r>
    </w:p>
    <w:p w14:paraId="50AC77F9"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Selon l’ar</w:t>
      </w:r>
      <w:r w:rsidR="00295970" w:rsidRPr="008C4E51">
        <w:rPr>
          <w:rFonts w:ascii="Times New Roman" w:hAnsi="Times New Roman" w:cs="Times New Roman"/>
        </w:rPr>
        <w:t>ticle 180 du code du travail « e</w:t>
      </w:r>
      <w:r w:rsidRPr="008C4E51">
        <w:rPr>
          <w:rFonts w:ascii="Times New Roman" w:hAnsi="Times New Roman" w:cs="Times New Roman"/>
        </w:rPr>
        <w:t>n dehors des prélèvements obligatoires et des consignations qui peuvent être prévues par les conventions collectives et les contrats, il ne peut être fait de retenue su</w:t>
      </w:r>
      <w:r w:rsidR="00295970" w:rsidRPr="008C4E51">
        <w:rPr>
          <w:rFonts w:ascii="Times New Roman" w:hAnsi="Times New Roman" w:cs="Times New Roman"/>
        </w:rPr>
        <w:t>r les appointements ou salaires</w:t>
      </w:r>
      <w:r w:rsidRPr="008C4E51">
        <w:rPr>
          <w:rFonts w:ascii="Times New Roman" w:hAnsi="Times New Roman" w:cs="Times New Roman"/>
        </w:rPr>
        <w:t xml:space="preserve"> que par saisie-arrêt ou session volontaire, souscrite devant le magistrat du lieu de résidence ou à défaut l’inspecteur du travail, pour le remboursement d’avances d’argent consenties par l’employeur au travailleur. »</w:t>
      </w:r>
    </w:p>
    <w:p w14:paraId="03837616" w14:textId="77777777" w:rsidR="006E5B3C" w:rsidRPr="008C4E51" w:rsidRDefault="006E5B3C" w:rsidP="001C4E29">
      <w:pPr>
        <w:pStyle w:val="Titre2"/>
        <w:numPr>
          <w:ilvl w:val="1"/>
          <w:numId w:val="75"/>
        </w:numPr>
        <w:rPr>
          <w:color w:val="auto"/>
        </w:rPr>
      </w:pPr>
      <w:r w:rsidRPr="008C4E51">
        <w:rPr>
          <w:color w:val="auto"/>
        </w:rPr>
        <w:t xml:space="preserve"> </w:t>
      </w:r>
      <w:bookmarkStart w:id="236" w:name="_Toc48130177"/>
      <w:bookmarkStart w:id="237" w:name="_Toc188526096"/>
      <w:r w:rsidRPr="008C4E51">
        <w:rPr>
          <w:color w:val="auto"/>
        </w:rPr>
        <w:t>Mesures prises pour assurer l’égalité de traitement entre les salariés</w:t>
      </w:r>
      <w:bookmarkEnd w:id="236"/>
      <w:bookmarkEnd w:id="237"/>
    </w:p>
    <w:p w14:paraId="6555C94F"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b/>
        </w:rPr>
        <w:t>Principe :</w:t>
      </w:r>
      <w:r w:rsidR="0095309E" w:rsidRPr="008C4E51">
        <w:rPr>
          <w:rFonts w:ascii="Times New Roman" w:hAnsi="Times New Roman" w:cs="Times New Roman"/>
        </w:rPr>
        <w:t xml:space="preserve"> « </w:t>
      </w:r>
      <w:r w:rsidRPr="008C4E51">
        <w:rPr>
          <w:rFonts w:ascii="Times New Roman" w:hAnsi="Times New Roman" w:cs="Times New Roman"/>
        </w:rPr>
        <w:t xml:space="preserve">à travail </w:t>
      </w:r>
      <w:r w:rsidR="00513E29" w:rsidRPr="008C4E51">
        <w:rPr>
          <w:rFonts w:ascii="Times New Roman" w:hAnsi="Times New Roman" w:cs="Times New Roman"/>
        </w:rPr>
        <w:t>égal salaire</w:t>
      </w:r>
      <w:r w:rsidRPr="008C4E51">
        <w:rPr>
          <w:rFonts w:ascii="Times New Roman" w:hAnsi="Times New Roman" w:cs="Times New Roman"/>
        </w:rPr>
        <w:t xml:space="preserve"> égal » entre hommes e</w:t>
      </w:r>
      <w:r w:rsidR="0095309E" w:rsidRPr="008C4E51">
        <w:rPr>
          <w:rFonts w:ascii="Times New Roman" w:hAnsi="Times New Roman" w:cs="Times New Roman"/>
        </w:rPr>
        <w:t xml:space="preserve">t </w:t>
      </w:r>
      <w:r w:rsidR="00513E29" w:rsidRPr="008C4E51">
        <w:rPr>
          <w:rFonts w:ascii="Times New Roman" w:hAnsi="Times New Roman" w:cs="Times New Roman"/>
        </w:rPr>
        <w:t>femmes justifiant des</w:t>
      </w:r>
      <w:r w:rsidR="0095309E" w:rsidRPr="008C4E51">
        <w:rPr>
          <w:rFonts w:ascii="Times New Roman" w:hAnsi="Times New Roman" w:cs="Times New Roman"/>
        </w:rPr>
        <w:t xml:space="preserve"> mêmes qualifications professionnelles.</w:t>
      </w:r>
    </w:p>
    <w:p w14:paraId="2718D90E"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L’article 158 </w:t>
      </w:r>
      <w:r w:rsidR="00513E29" w:rsidRPr="008C4E51">
        <w:rPr>
          <w:rFonts w:ascii="Times New Roman" w:hAnsi="Times New Roman" w:cs="Times New Roman"/>
        </w:rPr>
        <w:t>du Code du Travail</w:t>
      </w:r>
      <w:r w:rsidRPr="008C4E51">
        <w:rPr>
          <w:rFonts w:ascii="Times New Roman" w:hAnsi="Times New Roman" w:cs="Times New Roman"/>
        </w:rPr>
        <w:t xml:space="preserve"> dispose que tout employeur est tenu d’assurer, pour un </w:t>
      </w:r>
      <w:r w:rsidR="00513E29" w:rsidRPr="008C4E51">
        <w:rPr>
          <w:rFonts w:ascii="Times New Roman" w:hAnsi="Times New Roman" w:cs="Times New Roman"/>
        </w:rPr>
        <w:t>même travail ou</w:t>
      </w:r>
      <w:r w:rsidRPr="008C4E51">
        <w:rPr>
          <w:rFonts w:ascii="Times New Roman" w:hAnsi="Times New Roman" w:cs="Times New Roman"/>
        </w:rPr>
        <w:t xml:space="preserve"> un travail de valeur égale, l’égalité de rémunération entre les salariés, quels que soient leur origine, leur sexe, leur âge et leur statut.</w:t>
      </w:r>
    </w:p>
    <w:p w14:paraId="7F4BC380"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L’article 159 </w:t>
      </w:r>
      <w:r w:rsidR="00513E29" w:rsidRPr="008C4E51">
        <w:rPr>
          <w:rFonts w:ascii="Times New Roman" w:hAnsi="Times New Roman" w:cs="Times New Roman"/>
        </w:rPr>
        <w:t>dudit Code</w:t>
      </w:r>
      <w:r w:rsidRPr="008C4E51">
        <w:rPr>
          <w:rFonts w:ascii="Times New Roman" w:hAnsi="Times New Roman" w:cs="Times New Roman"/>
        </w:rPr>
        <w:t xml:space="preserve"> prévoit que « les différents éléments de la rémunération doivent être établis </w:t>
      </w:r>
      <w:r w:rsidR="00513E29" w:rsidRPr="008C4E51">
        <w:rPr>
          <w:rFonts w:ascii="Times New Roman" w:hAnsi="Times New Roman" w:cs="Times New Roman"/>
        </w:rPr>
        <w:t>selon des normes identiques</w:t>
      </w:r>
      <w:r w:rsidRPr="008C4E51">
        <w:rPr>
          <w:rFonts w:ascii="Times New Roman" w:hAnsi="Times New Roman" w:cs="Times New Roman"/>
        </w:rPr>
        <w:t xml:space="preserve"> pour les hommes et pour les femmes. Les catégories et classifications professionnelles ainsi que les critères de promotion professionnelle doivent être communs aux travailleurs de deux sexes. </w:t>
      </w:r>
    </w:p>
    <w:p w14:paraId="18980867"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Dans tous les cas, </w:t>
      </w:r>
      <w:r w:rsidR="00513E29" w:rsidRPr="008C4E51">
        <w:rPr>
          <w:rFonts w:ascii="Times New Roman" w:hAnsi="Times New Roman" w:cs="Times New Roman"/>
        </w:rPr>
        <w:t>les méthodes</w:t>
      </w:r>
      <w:r w:rsidRPr="008C4E51">
        <w:rPr>
          <w:rFonts w:ascii="Times New Roman" w:hAnsi="Times New Roman" w:cs="Times New Roman"/>
        </w:rPr>
        <w:t xml:space="preserve"> d’évaluation des emplois doivent reposer sur </w:t>
      </w:r>
      <w:r w:rsidR="000A3EDE" w:rsidRPr="008C4E51">
        <w:rPr>
          <w:rFonts w:ascii="Times New Roman" w:hAnsi="Times New Roman" w:cs="Times New Roman"/>
        </w:rPr>
        <w:t>des considérations</w:t>
      </w:r>
      <w:r w:rsidRPr="008C4E51">
        <w:rPr>
          <w:rFonts w:ascii="Times New Roman" w:hAnsi="Times New Roman" w:cs="Times New Roman"/>
        </w:rPr>
        <w:t xml:space="preserve"> objectives basées essentiellement sur la nature des travaux que ces emplois comportent. »</w:t>
      </w:r>
    </w:p>
    <w:p w14:paraId="1B87177C"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La convention collective </w:t>
      </w:r>
      <w:r w:rsidR="000A3EDE" w:rsidRPr="008C4E51">
        <w:rPr>
          <w:rFonts w:ascii="Times New Roman" w:hAnsi="Times New Roman" w:cs="Times New Roman"/>
        </w:rPr>
        <w:t>interprofessionnelle prévoit</w:t>
      </w:r>
      <w:r w:rsidR="00632178" w:rsidRPr="008C4E51">
        <w:rPr>
          <w:rFonts w:ascii="Times New Roman" w:hAnsi="Times New Roman" w:cs="Times New Roman"/>
        </w:rPr>
        <w:t xml:space="preserve"> en son article 3</w:t>
      </w:r>
      <w:r w:rsidRPr="008C4E51">
        <w:rPr>
          <w:rFonts w:ascii="Times New Roman" w:hAnsi="Times New Roman" w:cs="Times New Roman"/>
        </w:rPr>
        <w:t xml:space="preserve">8 </w:t>
      </w:r>
      <w:r w:rsidR="000A3EDE" w:rsidRPr="008C4E51">
        <w:rPr>
          <w:rFonts w:ascii="Times New Roman" w:hAnsi="Times New Roman" w:cs="Times New Roman"/>
        </w:rPr>
        <w:t>qu’« à</w:t>
      </w:r>
      <w:r w:rsidRPr="008C4E51">
        <w:rPr>
          <w:rFonts w:ascii="Times New Roman" w:hAnsi="Times New Roman" w:cs="Times New Roman"/>
        </w:rPr>
        <w:t xml:space="preserve"> conditions égales de travail, de qualification professionnelle et de rendement, le salaire est égal pour tous les travailleurs quels que soient leur origine, leur âge, leur sexe et leur statut. Le salaire de chaque travailleur est déterminé en fonction de l’emploi qui lui est attribué dans l’entreprise ».</w:t>
      </w:r>
    </w:p>
    <w:p w14:paraId="289CAF23"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lastRenderedPageBreak/>
        <w:t xml:space="preserve">L’article 160 du Code du </w:t>
      </w:r>
      <w:r w:rsidR="000A3EDE" w:rsidRPr="008C4E51">
        <w:rPr>
          <w:rFonts w:ascii="Times New Roman" w:hAnsi="Times New Roman" w:cs="Times New Roman"/>
        </w:rPr>
        <w:t>Travail dispose</w:t>
      </w:r>
      <w:r w:rsidRPr="008C4E51">
        <w:rPr>
          <w:rFonts w:ascii="Times New Roman" w:hAnsi="Times New Roman" w:cs="Times New Roman"/>
        </w:rPr>
        <w:t xml:space="preserve">, enfin, que lorsque le salarié établit des indices sérieux laissant présumer l’existence d’une discrimination contraire aux dispositions des articles 158 et </w:t>
      </w:r>
      <w:r w:rsidR="000A3EDE" w:rsidRPr="008C4E51">
        <w:rPr>
          <w:rFonts w:ascii="Times New Roman" w:hAnsi="Times New Roman" w:cs="Times New Roman"/>
        </w:rPr>
        <w:t>159 ci</w:t>
      </w:r>
      <w:r w:rsidRPr="008C4E51">
        <w:rPr>
          <w:rFonts w:ascii="Times New Roman" w:hAnsi="Times New Roman" w:cs="Times New Roman"/>
        </w:rPr>
        <w:t>-dessus, il incombe à l’employeur de prouver l’absence de discrimination.</w:t>
      </w:r>
    </w:p>
    <w:p w14:paraId="1DF7A94F" w14:textId="77777777" w:rsidR="006E5B3C" w:rsidRPr="008C4E51" w:rsidRDefault="0095309E" w:rsidP="001C4E29">
      <w:pPr>
        <w:pStyle w:val="Titre2"/>
        <w:numPr>
          <w:ilvl w:val="1"/>
          <w:numId w:val="75"/>
        </w:numPr>
        <w:rPr>
          <w:color w:val="auto"/>
        </w:rPr>
      </w:pPr>
      <w:r w:rsidRPr="008C4E51">
        <w:rPr>
          <w:color w:val="auto"/>
        </w:rPr>
        <w:t xml:space="preserve"> </w:t>
      </w:r>
      <w:bookmarkStart w:id="238" w:name="_Toc48130178"/>
      <w:bookmarkStart w:id="239" w:name="_Toc188526097"/>
      <w:r w:rsidRPr="008C4E51">
        <w:rPr>
          <w:color w:val="auto"/>
        </w:rPr>
        <w:t>R</w:t>
      </w:r>
      <w:r w:rsidR="006E5B3C" w:rsidRPr="008C4E51">
        <w:rPr>
          <w:color w:val="auto"/>
        </w:rPr>
        <w:t>epos du travailleur</w:t>
      </w:r>
      <w:bookmarkEnd w:id="238"/>
      <w:bookmarkEnd w:id="239"/>
      <w:r w:rsidR="006E5B3C" w:rsidRPr="008C4E51">
        <w:rPr>
          <w:color w:val="auto"/>
        </w:rPr>
        <w:t xml:space="preserve"> </w:t>
      </w:r>
    </w:p>
    <w:p w14:paraId="4126FC23"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Selon l’article 114 du code du travail « le repos hebdomadaire est obligatoire, il est au minimum de </w:t>
      </w:r>
      <w:r w:rsidR="000A3EDE" w:rsidRPr="008C4E51">
        <w:rPr>
          <w:rFonts w:ascii="Times New Roman" w:hAnsi="Times New Roman" w:cs="Times New Roman"/>
        </w:rPr>
        <w:t>vingt-quatre heures consécutives</w:t>
      </w:r>
      <w:r w:rsidRPr="008C4E51">
        <w:rPr>
          <w:rFonts w:ascii="Times New Roman" w:hAnsi="Times New Roman" w:cs="Times New Roman"/>
        </w:rPr>
        <w:t xml:space="preserve"> par semaine. »</w:t>
      </w:r>
    </w:p>
    <w:p w14:paraId="0FA3ACA6" w14:textId="77777777" w:rsidR="006E5B3C" w:rsidRPr="008C4E51" w:rsidRDefault="006E5B3C" w:rsidP="001C4E29">
      <w:pPr>
        <w:pStyle w:val="Titre2"/>
        <w:numPr>
          <w:ilvl w:val="1"/>
          <w:numId w:val="75"/>
        </w:numPr>
        <w:rPr>
          <w:color w:val="auto"/>
        </w:rPr>
      </w:pPr>
      <w:r w:rsidRPr="008C4E51">
        <w:rPr>
          <w:color w:val="auto"/>
        </w:rPr>
        <w:t xml:space="preserve"> </w:t>
      </w:r>
      <w:bookmarkStart w:id="240" w:name="_Toc48130179"/>
      <w:bookmarkStart w:id="241" w:name="_Toc188526098"/>
      <w:r w:rsidR="00046481" w:rsidRPr="008C4E51">
        <w:rPr>
          <w:color w:val="auto"/>
        </w:rPr>
        <w:t>Congés</w:t>
      </w:r>
      <w:r w:rsidRPr="008C4E51">
        <w:rPr>
          <w:color w:val="auto"/>
        </w:rPr>
        <w:t xml:space="preserve"> pour raisons familiales</w:t>
      </w:r>
      <w:bookmarkEnd w:id="240"/>
      <w:bookmarkEnd w:id="241"/>
    </w:p>
    <w:p w14:paraId="15231F4B"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Selon l’article 60 de la CCI « les évènements familiaux, dûment justifiés énumérés ci-après ouvrent droit pour le travailleur ayant au moins six (6) mois d’ancienneté dans l’entreprise, au bénéfice de permission exceptionnelle d’absence, non déductibles du congé normal dans la limite de dix (10) jours ouvrables par an et n’entrainant aucune retenue de salaire : </w:t>
      </w:r>
    </w:p>
    <w:p w14:paraId="7F74428E" w14:textId="77777777" w:rsidR="006E5B3C" w:rsidRPr="008C4E51" w:rsidRDefault="006E5B3C" w:rsidP="000F00B9">
      <w:pPr>
        <w:pStyle w:val="Paragraphedeliste"/>
        <w:numPr>
          <w:ilvl w:val="0"/>
          <w:numId w:val="33"/>
        </w:numPr>
        <w:jc w:val="both"/>
        <w:rPr>
          <w:rFonts w:ascii="Times New Roman" w:hAnsi="Times New Roman" w:cs="Times New Roman"/>
        </w:rPr>
      </w:pPr>
      <w:r w:rsidRPr="008C4E51">
        <w:rPr>
          <w:rFonts w:ascii="Times New Roman" w:hAnsi="Times New Roman" w:cs="Times New Roman"/>
        </w:rPr>
        <w:t>premier mariage du travailleur : six (6) jours ouvrables ;</w:t>
      </w:r>
    </w:p>
    <w:p w14:paraId="2A2A3846" w14:textId="77777777" w:rsidR="006E5B3C" w:rsidRPr="008C4E51" w:rsidRDefault="006E5B3C" w:rsidP="000F00B9">
      <w:pPr>
        <w:pStyle w:val="Paragraphedeliste"/>
        <w:numPr>
          <w:ilvl w:val="0"/>
          <w:numId w:val="33"/>
        </w:numPr>
        <w:jc w:val="both"/>
        <w:rPr>
          <w:rFonts w:ascii="Times New Roman" w:hAnsi="Times New Roman" w:cs="Times New Roman"/>
        </w:rPr>
      </w:pPr>
      <w:r w:rsidRPr="008C4E51">
        <w:rPr>
          <w:rFonts w:ascii="Times New Roman" w:hAnsi="Times New Roman" w:cs="Times New Roman"/>
        </w:rPr>
        <w:t>autres mariages du travailleur : trois (3) jours ouvrables ;</w:t>
      </w:r>
    </w:p>
    <w:p w14:paraId="30BDA47B" w14:textId="77777777" w:rsidR="006E5B3C" w:rsidRPr="008C4E51" w:rsidRDefault="006E5B3C" w:rsidP="000F00B9">
      <w:pPr>
        <w:pStyle w:val="Paragraphedeliste"/>
        <w:numPr>
          <w:ilvl w:val="0"/>
          <w:numId w:val="33"/>
        </w:numPr>
        <w:jc w:val="both"/>
        <w:rPr>
          <w:rFonts w:ascii="Times New Roman" w:hAnsi="Times New Roman" w:cs="Times New Roman"/>
        </w:rPr>
      </w:pPr>
      <w:r w:rsidRPr="008C4E51">
        <w:rPr>
          <w:rFonts w:ascii="Times New Roman" w:hAnsi="Times New Roman" w:cs="Times New Roman"/>
        </w:rPr>
        <w:t>mariage d’un enfant, d’un frère, d’une sœur : 1 jour ouvrable ;</w:t>
      </w:r>
    </w:p>
    <w:p w14:paraId="765BCE5C" w14:textId="77777777" w:rsidR="006E5B3C" w:rsidRPr="008C4E51" w:rsidRDefault="006E5B3C" w:rsidP="000F00B9">
      <w:pPr>
        <w:pStyle w:val="Paragraphedeliste"/>
        <w:numPr>
          <w:ilvl w:val="0"/>
          <w:numId w:val="33"/>
        </w:numPr>
        <w:jc w:val="both"/>
        <w:rPr>
          <w:rFonts w:ascii="Times New Roman" w:hAnsi="Times New Roman" w:cs="Times New Roman"/>
        </w:rPr>
      </w:pPr>
      <w:r w:rsidRPr="008C4E51">
        <w:rPr>
          <w:rFonts w:ascii="Times New Roman" w:hAnsi="Times New Roman" w:cs="Times New Roman"/>
        </w:rPr>
        <w:t>décès du conjoint : 5 jours ouvrables ;</w:t>
      </w:r>
    </w:p>
    <w:p w14:paraId="3B088ACB" w14:textId="77777777" w:rsidR="006E5B3C" w:rsidRPr="008C4E51" w:rsidRDefault="006E5B3C" w:rsidP="000F00B9">
      <w:pPr>
        <w:pStyle w:val="Paragraphedeliste"/>
        <w:numPr>
          <w:ilvl w:val="0"/>
          <w:numId w:val="33"/>
        </w:numPr>
        <w:jc w:val="both"/>
        <w:rPr>
          <w:rFonts w:ascii="Times New Roman" w:hAnsi="Times New Roman" w:cs="Times New Roman"/>
        </w:rPr>
      </w:pPr>
      <w:r w:rsidRPr="008C4E51">
        <w:rPr>
          <w:rFonts w:ascii="Times New Roman" w:hAnsi="Times New Roman" w:cs="Times New Roman"/>
        </w:rPr>
        <w:t>décès d’un enfant, du père ou de la mère du travailleur : deux (2) jours ouvrables ;</w:t>
      </w:r>
    </w:p>
    <w:p w14:paraId="51C172D3" w14:textId="77777777" w:rsidR="006E5B3C" w:rsidRPr="008C4E51" w:rsidRDefault="006E5B3C" w:rsidP="000F00B9">
      <w:pPr>
        <w:pStyle w:val="Paragraphedeliste"/>
        <w:numPr>
          <w:ilvl w:val="0"/>
          <w:numId w:val="33"/>
        </w:numPr>
        <w:jc w:val="both"/>
        <w:rPr>
          <w:rFonts w:ascii="Times New Roman" w:hAnsi="Times New Roman" w:cs="Times New Roman"/>
        </w:rPr>
      </w:pPr>
      <w:r w:rsidRPr="008C4E51">
        <w:rPr>
          <w:rFonts w:ascii="Times New Roman" w:hAnsi="Times New Roman" w:cs="Times New Roman"/>
        </w:rPr>
        <w:t>décès d’un ascendant en ligne directe, d’un frère ou d’une sœur : 1 jour  ouvrable;</w:t>
      </w:r>
    </w:p>
    <w:p w14:paraId="055EE3C5" w14:textId="77777777" w:rsidR="006E5B3C" w:rsidRPr="008C4E51" w:rsidRDefault="006E5B3C" w:rsidP="000F00B9">
      <w:pPr>
        <w:pStyle w:val="Paragraphedeliste"/>
        <w:numPr>
          <w:ilvl w:val="0"/>
          <w:numId w:val="33"/>
        </w:numPr>
        <w:jc w:val="both"/>
        <w:rPr>
          <w:rFonts w:ascii="Times New Roman" w:hAnsi="Times New Roman" w:cs="Times New Roman"/>
        </w:rPr>
      </w:pPr>
      <w:r w:rsidRPr="008C4E51">
        <w:rPr>
          <w:rFonts w:ascii="Times New Roman" w:hAnsi="Times New Roman" w:cs="Times New Roman"/>
        </w:rPr>
        <w:t>décès du beau-père ou de la belle-mère du travailleur : 1</w:t>
      </w:r>
      <w:r w:rsidR="0092010A" w:rsidRPr="008C4E51">
        <w:rPr>
          <w:rFonts w:ascii="Times New Roman" w:hAnsi="Times New Roman" w:cs="Times New Roman"/>
        </w:rPr>
        <w:t xml:space="preserve"> </w:t>
      </w:r>
      <w:r w:rsidR="00AF301E" w:rsidRPr="008C4E51">
        <w:rPr>
          <w:rFonts w:ascii="Times New Roman" w:hAnsi="Times New Roman" w:cs="Times New Roman"/>
        </w:rPr>
        <w:t xml:space="preserve">jour </w:t>
      </w:r>
      <w:r w:rsidRPr="008C4E51">
        <w:rPr>
          <w:rFonts w:ascii="Times New Roman" w:hAnsi="Times New Roman" w:cs="Times New Roman"/>
        </w:rPr>
        <w:t xml:space="preserve"> ouvrable ;</w:t>
      </w:r>
    </w:p>
    <w:p w14:paraId="2454AB40" w14:textId="77777777" w:rsidR="006E5B3C" w:rsidRPr="008C4E51" w:rsidRDefault="006E5B3C" w:rsidP="000F00B9">
      <w:pPr>
        <w:pStyle w:val="Paragraphedeliste"/>
        <w:numPr>
          <w:ilvl w:val="0"/>
          <w:numId w:val="33"/>
        </w:numPr>
        <w:jc w:val="both"/>
        <w:rPr>
          <w:rFonts w:ascii="Times New Roman" w:hAnsi="Times New Roman" w:cs="Times New Roman"/>
        </w:rPr>
      </w:pPr>
      <w:r w:rsidRPr="008C4E51">
        <w:rPr>
          <w:rFonts w:ascii="Times New Roman" w:hAnsi="Times New Roman" w:cs="Times New Roman"/>
        </w:rPr>
        <w:t>naissance d’un enfant : 1 jour ouvrable ;</w:t>
      </w:r>
    </w:p>
    <w:p w14:paraId="5F3A6FF1" w14:textId="77777777" w:rsidR="006E5B3C" w:rsidRPr="008C4E51" w:rsidRDefault="006E5B3C" w:rsidP="000F00B9">
      <w:pPr>
        <w:pStyle w:val="Paragraphedeliste"/>
        <w:numPr>
          <w:ilvl w:val="0"/>
          <w:numId w:val="33"/>
        </w:numPr>
        <w:jc w:val="both"/>
        <w:rPr>
          <w:rFonts w:ascii="Times New Roman" w:hAnsi="Times New Roman" w:cs="Times New Roman"/>
        </w:rPr>
      </w:pPr>
      <w:r w:rsidRPr="008C4E51">
        <w:rPr>
          <w:rFonts w:ascii="Times New Roman" w:hAnsi="Times New Roman" w:cs="Times New Roman"/>
        </w:rPr>
        <w:t>premier communion : 1 jour ouvrable ;</w:t>
      </w:r>
    </w:p>
    <w:p w14:paraId="5FE56B82" w14:textId="77777777" w:rsidR="006E5B3C" w:rsidRPr="008C4E51" w:rsidRDefault="006E5B3C" w:rsidP="000F00B9">
      <w:pPr>
        <w:pStyle w:val="Paragraphedeliste"/>
        <w:numPr>
          <w:ilvl w:val="0"/>
          <w:numId w:val="33"/>
        </w:numPr>
        <w:jc w:val="both"/>
        <w:rPr>
          <w:rFonts w:ascii="Times New Roman" w:hAnsi="Times New Roman" w:cs="Times New Roman"/>
        </w:rPr>
      </w:pPr>
      <w:r w:rsidRPr="008C4E51">
        <w:rPr>
          <w:rFonts w:ascii="Times New Roman" w:hAnsi="Times New Roman" w:cs="Times New Roman"/>
        </w:rPr>
        <w:t>baptême d’un enfant : 1 jour  ouvrable;</w:t>
      </w:r>
    </w:p>
    <w:p w14:paraId="7F5A36D6" w14:textId="77777777" w:rsidR="006E5B3C" w:rsidRPr="008C4E51" w:rsidRDefault="006E5B3C" w:rsidP="000F00B9">
      <w:pPr>
        <w:pStyle w:val="Paragraphedeliste"/>
        <w:numPr>
          <w:ilvl w:val="0"/>
          <w:numId w:val="33"/>
        </w:numPr>
        <w:jc w:val="both"/>
        <w:rPr>
          <w:rFonts w:ascii="Times New Roman" w:hAnsi="Times New Roman" w:cs="Times New Roman"/>
        </w:rPr>
      </w:pPr>
      <w:r w:rsidRPr="008C4E51">
        <w:rPr>
          <w:rFonts w:ascii="Times New Roman" w:hAnsi="Times New Roman" w:cs="Times New Roman"/>
        </w:rPr>
        <w:t xml:space="preserve">déménagement du travailleur : 1 jour ouvrable. </w:t>
      </w:r>
    </w:p>
    <w:p w14:paraId="42F69D10" w14:textId="77777777" w:rsidR="006E5B3C" w:rsidRPr="008C4E51" w:rsidRDefault="006E5B3C" w:rsidP="001C4E29">
      <w:pPr>
        <w:pStyle w:val="Titre2"/>
        <w:numPr>
          <w:ilvl w:val="1"/>
          <w:numId w:val="75"/>
        </w:numPr>
        <w:rPr>
          <w:color w:val="auto"/>
        </w:rPr>
      </w:pPr>
      <w:r w:rsidRPr="008C4E51">
        <w:rPr>
          <w:color w:val="auto"/>
        </w:rPr>
        <w:t xml:space="preserve"> </w:t>
      </w:r>
      <w:bookmarkStart w:id="242" w:name="_Toc48130180"/>
      <w:bookmarkStart w:id="243" w:name="_Toc188526099"/>
      <w:r w:rsidR="003D2557" w:rsidRPr="008C4E51">
        <w:rPr>
          <w:color w:val="auto"/>
        </w:rPr>
        <w:t>A</w:t>
      </w:r>
      <w:r w:rsidRPr="008C4E51">
        <w:rPr>
          <w:color w:val="auto"/>
        </w:rPr>
        <w:t>bsence pour maladies et accidents non professionnels</w:t>
      </w:r>
      <w:bookmarkEnd w:id="242"/>
      <w:bookmarkEnd w:id="243"/>
    </w:p>
    <w:p w14:paraId="09F44941" w14:textId="77777777" w:rsidR="006E5B3C" w:rsidRPr="008C4E51" w:rsidRDefault="003D2557" w:rsidP="00A12880">
      <w:pPr>
        <w:pStyle w:val="Paragraphedeliste"/>
        <w:numPr>
          <w:ilvl w:val="0"/>
          <w:numId w:val="5"/>
        </w:numPr>
        <w:jc w:val="both"/>
        <w:rPr>
          <w:rFonts w:ascii="Times New Roman" w:hAnsi="Times New Roman" w:cs="Times New Roman"/>
          <w:b/>
        </w:rPr>
      </w:pPr>
      <w:r w:rsidRPr="008C4E51">
        <w:rPr>
          <w:rFonts w:ascii="Times New Roman" w:hAnsi="Times New Roman" w:cs="Times New Roman"/>
          <w:b/>
        </w:rPr>
        <w:t>S</w:t>
      </w:r>
      <w:r w:rsidR="006E5B3C" w:rsidRPr="008C4E51">
        <w:rPr>
          <w:rFonts w:ascii="Times New Roman" w:hAnsi="Times New Roman" w:cs="Times New Roman"/>
          <w:b/>
        </w:rPr>
        <w:t>uspension du contrat</w:t>
      </w:r>
    </w:p>
    <w:p w14:paraId="7BAAFF4D"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L’article 24 de la CCI prévoit que « les absences justifiées par l’intéressé et résultant de maladies et accidents non professionnels ne constituent pas une clause de rupture du contrat de travail dans la limite de six (6) mois, ce délai étant prorogé jusqu’au remplacement du travailleur.</w:t>
      </w:r>
    </w:p>
    <w:p w14:paraId="6A11321E"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Pendant ce délai, au cas où le remplacement </w:t>
      </w:r>
      <w:r w:rsidR="000A3EDE" w:rsidRPr="008C4E51">
        <w:rPr>
          <w:rFonts w:ascii="Times New Roman" w:hAnsi="Times New Roman" w:cs="Times New Roman"/>
        </w:rPr>
        <w:t>du travailleur s’imposerait</w:t>
      </w:r>
      <w:r w:rsidRPr="008C4E51">
        <w:rPr>
          <w:rFonts w:ascii="Times New Roman" w:hAnsi="Times New Roman" w:cs="Times New Roman"/>
        </w:rPr>
        <w:t xml:space="preserve">, le </w:t>
      </w:r>
      <w:r w:rsidR="000A3EDE" w:rsidRPr="008C4E51">
        <w:rPr>
          <w:rFonts w:ascii="Times New Roman" w:hAnsi="Times New Roman" w:cs="Times New Roman"/>
        </w:rPr>
        <w:t>remplaçant devrait</w:t>
      </w:r>
      <w:r w:rsidRPr="008C4E51">
        <w:rPr>
          <w:rFonts w:ascii="Times New Roman" w:hAnsi="Times New Roman" w:cs="Times New Roman"/>
        </w:rPr>
        <w:t xml:space="preserve"> être, en présence d’un délégué du personnel du caractère provisoire de son emploi.</w:t>
      </w:r>
    </w:p>
    <w:p w14:paraId="30BCA08F" w14:textId="77777777" w:rsidR="006E5B3C" w:rsidRPr="008C4E51" w:rsidRDefault="003D2557" w:rsidP="00A12880">
      <w:pPr>
        <w:pStyle w:val="Paragraphedeliste"/>
        <w:numPr>
          <w:ilvl w:val="0"/>
          <w:numId w:val="5"/>
        </w:numPr>
        <w:jc w:val="both"/>
        <w:rPr>
          <w:rFonts w:ascii="Times New Roman" w:hAnsi="Times New Roman" w:cs="Times New Roman"/>
          <w:b/>
        </w:rPr>
      </w:pPr>
      <w:r w:rsidRPr="008C4E51">
        <w:rPr>
          <w:rFonts w:ascii="Times New Roman" w:hAnsi="Times New Roman" w:cs="Times New Roman"/>
          <w:b/>
        </w:rPr>
        <w:t>F</w:t>
      </w:r>
      <w:r w:rsidR="006E5B3C" w:rsidRPr="008C4E51">
        <w:rPr>
          <w:rFonts w:ascii="Times New Roman" w:hAnsi="Times New Roman" w:cs="Times New Roman"/>
          <w:b/>
        </w:rPr>
        <w:t xml:space="preserve">ormalités à accomplir </w:t>
      </w:r>
    </w:p>
    <w:p w14:paraId="4F686ADC"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Si le travailleur malade fait constater son état par le service médical de l’entreprise dans un délai de 48 heures, il n’aura pas d’autres formalités à accomplir.</w:t>
      </w:r>
    </w:p>
    <w:p w14:paraId="73D85CC0"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 xml:space="preserve">Dans la négative, il doit sauf cas de force majeur, avertir l’employeur du motif de son absence dans un délai de 72 heures suivant la date de l’accident ou de la maladie. </w:t>
      </w:r>
    </w:p>
    <w:p w14:paraId="4E6B21FE"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Cet avis est confirmé par un certificat médical délivré par un médecin et à produire dans d’un délai maximum de six (6)</w:t>
      </w:r>
      <w:r w:rsidR="00886D9D" w:rsidRPr="008C4E51">
        <w:rPr>
          <w:rFonts w:ascii="Times New Roman" w:hAnsi="Times New Roman" w:cs="Times New Roman"/>
        </w:rPr>
        <w:t xml:space="preserve"> jours</w:t>
      </w:r>
      <w:r w:rsidRPr="008C4E51">
        <w:rPr>
          <w:rFonts w:ascii="Times New Roman" w:hAnsi="Times New Roman" w:cs="Times New Roman"/>
        </w:rPr>
        <w:t>, à compter du 1</w:t>
      </w:r>
      <w:r w:rsidRPr="008C4E51">
        <w:rPr>
          <w:rFonts w:ascii="Times New Roman" w:hAnsi="Times New Roman" w:cs="Times New Roman"/>
          <w:vertAlign w:val="superscript"/>
        </w:rPr>
        <w:t>er</w:t>
      </w:r>
      <w:r w:rsidRPr="008C4E51">
        <w:rPr>
          <w:rFonts w:ascii="Times New Roman" w:hAnsi="Times New Roman" w:cs="Times New Roman"/>
        </w:rPr>
        <w:t xml:space="preserve"> jour de l’indisponibilité.</w:t>
      </w:r>
    </w:p>
    <w:p w14:paraId="7F03EB01"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Si le travailleur, gravement malade ne peut se déplacer il avise l’employeur de cette impossibilité. Ce dernier lui envoie l’infirmier et éventuellement le médecin. »</w:t>
      </w:r>
    </w:p>
    <w:p w14:paraId="545B8E7B" w14:textId="77777777" w:rsidR="006E5B3C" w:rsidRPr="008C4E51" w:rsidRDefault="006E5B3C" w:rsidP="006E5B3C">
      <w:pPr>
        <w:spacing w:after="0"/>
        <w:jc w:val="both"/>
        <w:rPr>
          <w:rFonts w:ascii="Times New Roman" w:hAnsi="Times New Roman" w:cs="Times New Roman"/>
        </w:rPr>
      </w:pPr>
      <w:r w:rsidRPr="008C4E51">
        <w:rPr>
          <w:rFonts w:ascii="Times New Roman" w:hAnsi="Times New Roman" w:cs="Times New Roman"/>
        </w:rPr>
        <w:t xml:space="preserve">L’article 25 prévoit : </w:t>
      </w:r>
      <w:r w:rsidRPr="008C4E51">
        <w:rPr>
          <w:rFonts w:ascii="Times New Roman" w:hAnsi="Times New Roman" w:cs="Times New Roman"/>
          <w:b/>
        </w:rPr>
        <w:t>a) les indemnités du travailleur malade</w:t>
      </w:r>
      <w:r w:rsidRPr="008C4E51">
        <w:rPr>
          <w:rFonts w:ascii="Times New Roman" w:hAnsi="Times New Roman" w:cs="Times New Roman"/>
        </w:rPr>
        <w:t xml:space="preserve"> </w:t>
      </w:r>
    </w:p>
    <w:p w14:paraId="5775EE1B" w14:textId="77777777" w:rsidR="006E5B3C" w:rsidRPr="008C4E51" w:rsidRDefault="006E5B3C" w:rsidP="006E5B3C">
      <w:pPr>
        <w:spacing w:after="0"/>
        <w:jc w:val="both"/>
        <w:rPr>
          <w:rFonts w:ascii="Times New Roman" w:hAnsi="Times New Roman" w:cs="Times New Roman"/>
        </w:rPr>
      </w:pPr>
      <w:r w:rsidRPr="008C4E51">
        <w:rPr>
          <w:rFonts w:ascii="Times New Roman" w:hAnsi="Times New Roman" w:cs="Times New Roman"/>
        </w:rPr>
        <w:t>Le travailleur autre que le travailleur embauché à l’heure ou à la journée dont le contrat de travail se trouve suspendu pour cause de maladie ou d’accident perçoit une allocation dont le montant est ainsi fixé :</w:t>
      </w:r>
    </w:p>
    <w:p w14:paraId="623C7173" w14:textId="77777777" w:rsidR="006E5B3C" w:rsidRPr="008C4E51" w:rsidRDefault="006E5B3C" w:rsidP="00A12880">
      <w:pPr>
        <w:pStyle w:val="Paragraphedeliste"/>
        <w:numPr>
          <w:ilvl w:val="1"/>
          <w:numId w:val="2"/>
        </w:numPr>
        <w:spacing w:after="0"/>
        <w:jc w:val="both"/>
        <w:rPr>
          <w:rFonts w:ascii="Times New Roman" w:hAnsi="Times New Roman" w:cs="Times New Roman"/>
        </w:rPr>
      </w:pPr>
      <w:r w:rsidRPr="008C4E51">
        <w:rPr>
          <w:rFonts w:ascii="Times New Roman" w:hAnsi="Times New Roman" w:cs="Times New Roman"/>
        </w:rPr>
        <w:t>pendant la 1</w:t>
      </w:r>
      <w:r w:rsidRPr="008C4E51">
        <w:rPr>
          <w:rFonts w:ascii="Times New Roman" w:hAnsi="Times New Roman" w:cs="Times New Roman"/>
          <w:vertAlign w:val="superscript"/>
        </w:rPr>
        <w:t>ère</w:t>
      </w:r>
      <w:r w:rsidRPr="008C4E51">
        <w:rPr>
          <w:rFonts w:ascii="Times New Roman" w:hAnsi="Times New Roman" w:cs="Times New Roman"/>
        </w:rPr>
        <w:t xml:space="preserve"> année de présence :</w:t>
      </w:r>
    </w:p>
    <w:p w14:paraId="43D93B58" w14:textId="77777777" w:rsidR="006E5B3C" w:rsidRPr="008C4E51" w:rsidRDefault="006E5B3C" w:rsidP="00A12880">
      <w:pPr>
        <w:pStyle w:val="Paragraphedeliste"/>
        <w:numPr>
          <w:ilvl w:val="0"/>
          <w:numId w:val="6"/>
        </w:numPr>
        <w:spacing w:after="0"/>
        <w:jc w:val="both"/>
        <w:rPr>
          <w:rFonts w:ascii="Times New Roman" w:hAnsi="Times New Roman" w:cs="Times New Roman"/>
        </w:rPr>
      </w:pPr>
      <w:r w:rsidRPr="008C4E51">
        <w:rPr>
          <w:rFonts w:ascii="Times New Roman" w:hAnsi="Times New Roman" w:cs="Times New Roman"/>
        </w:rPr>
        <w:lastRenderedPageBreak/>
        <w:t>plein salaire pendant une période égale à la durée du préavis ;</w:t>
      </w:r>
    </w:p>
    <w:p w14:paraId="7FC66E64" w14:textId="77777777" w:rsidR="006E5B3C" w:rsidRPr="008C4E51" w:rsidRDefault="006E5B3C" w:rsidP="00A12880">
      <w:pPr>
        <w:pStyle w:val="Paragraphedeliste"/>
        <w:numPr>
          <w:ilvl w:val="0"/>
          <w:numId w:val="6"/>
        </w:numPr>
        <w:spacing w:after="0"/>
        <w:jc w:val="both"/>
        <w:rPr>
          <w:rFonts w:ascii="Times New Roman" w:hAnsi="Times New Roman" w:cs="Times New Roman"/>
        </w:rPr>
      </w:pPr>
      <w:r w:rsidRPr="008C4E51">
        <w:rPr>
          <w:rFonts w:ascii="Times New Roman" w:hAnsi="Times New Roman" w:cs="Times New Roman"/>
        </w:rPr>
        <w:t>demi-salaire pendant le mois suivant.</w:t>
      </w:r>
    </w:p>
    <w:p w14:paraId="7A85E0D8" w14:textId="77777777" w:rsidR="006E5B3C" w:rsidRPr="008C4E51" w:rsidRDefault="006E5B3C" w:rsidP="00A12880">
      <w:pPr>
        <w:pStyle w:val="Paragraphedeliste"/>
        <w:numPr>
          <w:ilvl w:val="1"/>
          <w:numId w:val="2"/>
        </w:numPr>
        <w:spacing w:after="0"/>
        <w:jc w:val="both"/>
        <w:rPr>
          <w:rFonts w:ascii="Times New Roman" w:hAnsi="Times New Roman" w:cs="Times New Roman"/>
        </w:rPr>
      </w:pPr>
      <w:r w:rsidRPr="008C4E51">
        <w:rPr>
          <w:rFonts w:ascii="Times New Roman" w:hAnsi="Times New Roman" w:cs="Times New Roman"/>
        </w:rPr>
        <w:t>de la 2</w:t>
      </w:r>
      <w:r w:rsidRPr="008C4E51">
        <w:rPr>
          <w:rFonts w:ascii="Times New Roman" w:hAnsi="Times New Roman" w:cs="Times New Roman"/>
          <w:vertAlign w:val="superscript"/>
        </w:rPr>
        <w:t>ème</w:t>
      </w:r>
      <w:r w:rsidRPr="008C4E51">
        <w:rPr>
          <w:rFonts w:ascii="Times New Roman" w:hAnsi="Times New Roman" w:cs="Times New Roman"/>
        </w:rPr>
        <w:t xml:space="preserve"> à la 5</w:t>
      </w:r>
      <w:r w:rsidRPr="008C4E51">
        <w:rPr>
          <w:rFonts w:ascii="Times New Roman" w:hAnsi="Times New Roman" w:cs="Times New Roman"/>
          <w:vertAlign w:val="superscript"/>
        </w:rPr>
        <w:t>ème</w:t>
      </w:r>
      <w:r w:rsidRPr="008C4E51">
        <w:rPr>
          <w:rFonts w:ascii="Times New Roman" w:hAnsi="Times New Roman" w:cs="Times New Roman"/>
        </w:rPr>
        <w:t xml:space="preserve"> année de présence :</w:t>
      </w:r>
    </w:p>
    <w:p w14:paraId="7D0FBBAC" w14:textId="77777777" w:rsidR="006E5B3C" w:rsidRPr="008C4E51" w:rsidRDefault="006E5B3C" w:rsidP="000F00B9">
      <w:pPr>
        <w:pStyle w:val="Paragraphedeliste"/>
        <w:numPr>
          <w:ilvl w:val="0"/>
          <w:numId w:val="34"/>
        </w:numPr>
        <w:spacing w:after="0"/>
        <w:jc w:val="both"/>
        <w:rPr>
          <w:rFonts w:ascii="Times New Roman" w:hAnsi="Times New Roman" w:cs="Times New Roman"/>
        </w:rPr>
      </w:pPr>
      <w:r w:rsidRPr="008C4E51">
        <w:rPr>
          <w:rFonts w:ascii="Times New Roman" w:hAnsi="Times New Roman" w:cs="Times New Roman"/>
        </w:rPr>
        <w:t xml:space="preserve">plein salaire pendant une période égale à la durée du préavis avec minimum d’un mois ; </w:t>
      </w:r>
    </w:p>
    <w:p w14:paraId="5F9FA367" w14:textId="77777777" w:rsidR="006E5B3C" w:rsidRPr="008C4E51" w:rsidRDefault="006E5B3C" w:rsidP="000F00B9">
      <w:pPr>
        <w:pStyle w:val="Paragraphedeliste"/>
        <w:numPr>
          <w:ilvl w:val="0"/>
          <w:numId w:val="34"/>
        </w:numPr>
        <w:spacing w:after="0"/>
        <w:jc w:val="both"/>
        <w:rPr>
          <w:rFonts w:ascii="Times New Roman" w:hAnsi="Times New Roman" w:cs="Times New Roman"/>
        </w:rPr>
      </w:pPr>
      <w:r w:rsidRPr="008C4E51">
        <w:rPr>
          <w:rFonts w:ascii="Times New Roman" w:hAnsi="Times New Roman" w:cs="Times New Roman"/>
        </w:rPr>
        <w:t>demi-salaire pendant les trois (3) mois suivants.</w:t>
      </w:r>
    </w:p>
    <w:p w14:paraId="0A4C923E" w14:textId="77777777" w:rsidR="006E5B3C" w:rsidRPr="008C4E51" w:rsidRDefault="006E5B3C" w:rsidP="00A12880">
      <w:pPr>
        <w:pStyle w:val="Paragraphedeliste"/>
        <w:numPr>
          <w:ilvl w:val="1"/>
          <w:numId w:val="2"/>
        </w:numPr>
        <w:spacing w:after="0"/>
        <w:jc w:val="both"/>
        <w:rPr>
          <w:rFonts w:ascii="Times New Roman" w:hAnsi="Times New Roman" w:cs="Times New Roman"/>
        </w:rPr>
      </w:pPr>
      <w:r w:rsidRPr="008C4E51">
        <w:rPr>
          <w:rFonts w:ascii="Times New Roman" w:hAnsi="Times New Roman" w:cs="Times New Roman"/>
        </w:rPr>
        <w:t>après cinq (5) ans de présence :</w:t>
      </w:r>
    </w:p>
    <w:p w14:paraId="3693169C" w14:textId="77777777" w:rsidR="006E5B3C" w:rsidRPr="008C4E51" w:rsidRDefault="006E5B3C" w:rsidP="000F00B9">
      <w:pPr>
        <w:pStyle w:val="Paragraphedeliste"/>
        <w:numPr>
          <w:ilvl w:val="0"/>
          <w:numId w:val="35"/>
        </w:numPr>
        <w:spacing w:after="0"/>
        <w:jc w:val="both"/>
        <w:rPr>
          <w:rFonts w:ascii="Times New Roman" w:hAnsi="Times New Roman" w:cs="Times New Roman"/>
        </w:rPr>
      </w:pPr>
      <w:r w:rsidRPr="008C4E51">
        <w:rPr>
          <w:rFonts w:ascii="Times New Roman" w:hAnsi="Times New Roman" w:cs="Times New Roman"/>
        </w:rPr>
        <w:t>plein salaire pendant une période égale à la durée du préavis avec un minimum de deux (2) ans ;</w:t>
      </w:r>
    </w:p>
    <w:p w14:paraId="43D74074" w14:textId="77777777" w:rsidR="006E5B3C" w:rsidRPr="008C4E51" w:rsidRDefault="006E5B3C" w:rsidP="000F00B9">
      <w:pPr>
        <w:pStyle w:val="Paragraphedeliste"/>
        <w:numPr>
          <w:ilvl w:val="0"/>
          <w:numId w:val="35"/>
        </w:numPr>
        <w:spacing w:after="0"/>
        <w:jc w:val="both"/>
        <w:rPr>
          <w:rFonts w:ascii="Times New Roman" w:hAnsi="Times New Roman" w:cs="Times New Roman"/>
        </w:rPr>
      </w:pPr>
      <w:r w:rsidRPr="008C4E51">
        <w:rPr>
          <w:rFonts w:ascii="Times New Roman" w:hAnsi="Times New Roman" w:cs="Times New Roman"/>
        </w:rPr>
        <w:t>demi-salaire pendant les quatre mois suivants...»</w:t>
      </w:r>
      <w:r w:rsidR="000534AE" w:rsidRPr="008C4E51">
        <w:rPr>
          <w:rFonts w:ascii="Times New Roman" w:hAnsi="Times New Roman" w:cs="Times New Roman"/>
        </w:rPr>
        <w:t>.</w:t>
      </w:r>
    </w:p>
    <w:p w14:paraId="33D07D8E" w14:textId="77777777" w:rsidR="00AF301E" w:rsidRPr="008C4E51" w:rsidRDefault="0095309E" w:rsidP="001C4E29">
      <w:pPr>
        <w:pStyle w:val="Titre2"/>
        <w:numPr>
          <w:ilvl w:val="1"/>
          <w:numId w:val="75"/>
        </w:numPr>
        <w:rPr>
          <w:color w:val="auto"/>
        </w:rPr>
      </w:pPr>
      <w:bookmarkStart w:id="244" w:name="_Toc48130181"/>
      <w:bookmarkStart w:id="245" w:name="_Toc188526100"/>
      <w:r w:rsidRPr="008C4E51">
        <w:rPr>
          <w:color w:val="auto"/>
        </w:rPr>
        <w:t>N</w:t>
      </w:r>
      <w:r w:rsidR="006E5B3C" w:rsidRPr="008C4E51">
        <w:rPr>
          <w:color w:val="auto"/>
        </w:rPr>
        <w:t>on-discrimination, l’égalité de chance lors du recrutement et l’embauche, l’accès à la formation, la promotion au poste, le licenciement et les mesures disciplinaires.</w:t>
      </w:r>
      <w:bookmarkEnd w:id="244"/>
      <w:bookmarkEnd w:id="245"/>
    </w:p>
    <w:p w14:paraId="606D7B23" w14:textId="77777777" w:rsidR="006E5B3C" w:rsidRPr="008C4E51" w:rsidRDefault="006E5B3C" w:rsidP="00AF301E">
      <w:pPr>
        <w:spacing w:after="0"/>
        <w:jc w:val="both"/>
        <w:rPr>
          <w:rFonts w:ascii="Times New Roman" w:hAnsi="Times New Roman" w:cs="Times New Roman"/>
          <w:i/>
        </w:rPr>
      </w:pPr>
      <w:r w:rsidRPr="008C4E51">
        <w:rPr>
          <w:rFonts w:ascii="Times New Roman" w:hAnsi="Times New Roman" w:cs="Times New Roman"/>
        </w:rPr>
        <w:t xml:space="preserve">L’article 5 du code du travail prévoit que «  </w:t>
      </w:r>
      <w:r w:rsidRPr="008C4E51">
        <w:rPr>
          <w:rFonts w:ascii="Times New Roman" w:hAnsi="Times New Roman" w:cs="Times New Roman"/>
          <w:i/>
        </w:rPr>
        <w:t>Sous réserve des dispositions du présent code ou de tout autre texte de nature législative ou réglementaire protégeant les femmes et les enfants, ainsi que des dispositions relatives à la conditions des étrangers, aucun employeur ne peut prendre en considération le sexe, l’âge, l’ascendance nationale ou l’origine sociale, la race, la religion, la couleur, l’opinion politique et religieuse, le handicap, le VIH-sida, la drépanocytose, l’appartenance ou la non appartenance à un syndicat et l’activité syndicale des travailleurs pour arrêter une décision en ce qui concernent notamment, l’embauchage, la conduite et la répartition du travail, la formation professionnelle, l’avancement, la promotion, la rémunération, l’octroi d’avantages sociaux, la discipline ou la rupture du contrat de travail.</w:t>
      </w:r>
    </w:p>
    <w:p w14:paraId="6319E3A6" w14:textId="77777777" w:rsidR="006E5B3C" w:rsidRPr="008C4E51" w:rsidRDefault="006E5B3C" w:rsidP="006E5B3C">
      <w:pPr>
        <w:spacing w:after="0"/>
        <w:ind w:left="360"/>
        <w:jc w:val="both"/>
        <w:rPr>
          <w:rFonts w:ascii="Times New Roman" w:hAnsi="Times New Roman" w:cs="Times New Roman"/>
        </w:rPr>
      </w:pPr>
      <w:r w:rsidRPr="008C4E51">
        <w:rPr>
          <w:rFonts w:ascii="Times New Roman" w:hAnsi="Times New Roman" w:cs="Times New Roman"/>
          <w:i/>
        </w:rPr>
        <w:t>Toute disposition ou tout acte contraire est nul.</w:t>
      </w:r>
      <w:r w:rsidRPr="008C4E51">
        <w:rPr>
          <w:rFonts w:ascii="Times New Roman" w:hAnsi="Times New Roman" w:cs="Times New Roman"/>
        </w:rPr>
        <w:t>»</w:t>
      </w:r>
    </w:p>
    <w:p w14:paraId="733F53C2" w14:textId="77777777" w:rsidR="006E5B3C" w:rsidRPr="008C4E51" w:rsidRDefault="0095309E" w:rsidP="001C4E29">
      <w:pPr>
        <w:pStyle w:val="Titre2"/>
        <w:numPr>
          <w:ilvl w:val="1"/>
          <w:numId w:val="75"/>
        </w:numPr>
        <w:rPr>
          <w:color w:val="auto"/>
        </w:rPr>
      </w:pPr>
      <w:r w:rsidRPr="008C4E51">
        <w:rPr>
          <w:color w:val="auto"/>
        </w:rPr>
        <w:t xml:space="preserve"> </w:t>
      </w:r>
      <w:bookmarkStart w:id="246" w:name="_Toc48130182"/>
      <w:bookmarkStart w:id="247" w:name="_Toc188526101"/>
      <w:r w:rsidRPr="008C4E51">
        <w:rPr>
          <w:color w:val="auto"/>
        </w:rPr>
        <w:t>L</w:t>
      </w:r>
      <w:r w:rsidR="006E5B3C" w:rsidRPr="008C4E51">
        <w:rPr>
          <w:color w:val="auto"/>
        </w:rPr>
        <w:t>iberté syndicale</w:t>
      </w:r>
      <w:bookmarkEnd w:id="246"/>
      <w:bookmarkEnd w:id="247"/>
    </w:p>
    <w:p w14:paraId="5F7D2E5D" w14:textId="77777777" w:rsidR="00A61F34" w:rsidRPr="008C4E51" w:rsidRDefault="00A61F34" w:rsidP="00ED5762">
      <w:pPr>
        <w:spacing w:before="120" w:after="120"/>
        <w:jc w:val="both"/>
        <w:rPr>
          <w:rFonts w:ascii="Times New Roman" w:hAnsi="Times New Roman" w:cs="Times New Roman"/>
        </w:rPr>
      </w:pPr>
      <w:r w:rsidRPr="008C4E51">
        <w:rPr>
          <w:rFonts w:ascii="Times New Roman" w:hAnsi="Times New Roman" w:cs="Times New Roman"/>
        </w:rPr>
        <w:t xml:space="preserve">Les articles 9 et 34 </w:t>
      </w:r>
      <w:r w:rsidR="000A3EDE" w:rsidRPr="008C4E51">
        <w:rPr>
          <w:rFonts w:ascii="Times New Roman" w:hAnsi="Times New Roman" w:cs="Times New Roman"/>
        </w:rPr>
        <w:t>de la</w:t>
      </w:r>
      <w:r w:rsidRPr="008C4E51">
        <w:rPr>
          <w:rFonts w:ascii="Times New Roman" w:hAnsi="Times New Roman" w:cs="Times New Roman"/>
        </w:rPr>
        <w:t xml:space="preserve"> Constitution du </w:t>
      </w:r>
      <w:r w:rsidR="000A3EDE" w:rsidRPr="008C4E51">
        <w:rPr>
          <w:rFonts w:ascii="Times New Roman" w:hAnsi="Times New Roman" w:cs="Times New Roman"/>
        </w:rPr>
        <w:t>25 Novembre 2010</w:t>
      </w:r>
      <w:r w:rsidRPr="008C4E51">
        <w:rPr>
          <w:rFonts w:ascii="Times New Roman" w:hAnsi="Times New Roman" w:cs="Times New Roman"/>
        </w:rPr>
        <w:t xml:space="preserve"> de la République du Niger   disposent « … les syndicats se forment et exercent leurs activités dans le respect des lois et règlements en vigueur ». </w:t>
      </w:r>
      <w:r w:rsidR="000A3EDE" w:rsidRPr="008C4E51">
        <w:rPr>
          <w:rFonts w:ascii="Times New Roman" w:hAnsi="Times New Roman" w:cs="Times New Roman"/>
        </w:rPr>
        <w:t>« L’Etat</w:t>
      </w:r>
      <w:r w:rsidRPr="008C4E51">
        <w:rPr>
          <w:rFonts w:ascii="Times New Roman" w:hAnsi="Times New Roman" w:cs="Times New Roman"/>
        </w:rPr>
        <w:t xml:space="preserve"> reconnait et garantit le </w:t>
      </w:r>
      <w:r w:rsidR="000A3EDE" w:rsidRPr="008C4E51">
        <w:rPr>
          <w:rFonts w:ascii="Times New Roman" w:hAnsi="Times New Roman" w:cs="Times New Roman"/>
        </w:rPr>
        <w:t>droit syndical</w:t>
      </w:r>
      <w:r w:rsidRPr="008C4E51">
        <w:rPr>
          <w:rFonts w:ascii="Times New Roman" w:hAnsi="Times New Roman" w:cs="Times New Roman"/>
        </w:rPr>
        <w:t xml:space="preserve"> et le droit de grève qui s’exercent dans les conditions prévues par les lois et règlements en vigueur ».</w:t>
      </w:r>
    </w:p>
    <w:p w14:paraId="2605D701" w14:textId="77777777" w:rsidR="00A61F34" w:rsidRPr="008C4E51" w:rsidRDefault="00A61F34" w:rsidP="00ED5762">
      <w:pPr>
        <w:autoSpaceDE w:val="0"/>
        <w:autoSpaceDN w:val="0"/>
        <w:adjustRightInd w:val="0"/>
        <w:spacing w:before="120" w:after="120"/>
        <w:jc w:val="both"/>
        <w:rPr>
          <w:rFonts w:ascii="Times New Roman" w:hAnsi="Times New Roman" w:cs="Times New Roman"/>
          <w:i/>
        </w:rPr>
      </w:pPr>
      <w:r w:rsidRPr="008C4E51">
        <w:rPr>
          <w:rFonts w:ascii="Times New Roman" w:hAnsi="Times New Roman" w:cs="Times New Roman"/>
        </w:rPr>
        <w:t xml:space="preserve">L’article </w:t>
      </w:r>
      <w:r w:rsidR="000A3EDE" w:rsidRPr="008C4E51">
        <w:rPr>
          <w:rFonts w:ascii="Times New Roman" w:hAnsi="Times New Roman" w:cs="Times New Roman"/>
        </w:rPr>
        <w:t>183 du</w:t>
      </w:r>
      <w:r w:rsidRPr="008C4E51">
        <w:rPr>
          <w:rFonts w:ascii="Times New Roman" w:hAnsi="Times New Roman" w:cs="Times New Roman"/>
        </w:rPr>
        <w:t xml:space="preserve"> Code du </w:t>
      </w:r>
      <w:r w:rsidR="000A3EDE" w:rsidRPr="008C4E51">
        <w:rPr>
          <w:rFonts w:ascii="Times New Roman" w:hAnsi="Times New Roman" w:cs="Times New Roman"/>
        </w:rPr>
        <w:t>Travail dispose</w:t>
      </w:r>
      <w:r w:rsidRPr="008C4E51">
        <w:rPr>
          <w:rFonts w:ascii="Times New Roman" w:hAnsi="Times New Roman" w:cs="Times New Roman"/>
        </w:rPr>
        <w:t xml:space="preserve"> formellement que « </w:t>
      </w:r>
      <w:r w:rsidRPr="008C4E51">
        <w:rPr>
          <w:rFonts w:ascii="Times New Roman" w:hAnsi="Times New Roman" w:cs="Times New Roman"/>
          <w:i/>
        </w:rPr>
        <w:t>les personnes exerçant la même profession, des métiers similaires ou des professions connexes concourant à l’établissement de produits déterminés ou la même profession libérale, peuvent constituer librement un syndicat professionnel.</w:t>
      </w:r>
    </w:p>
    <w:p w14:paraId="4915FD61" w14:textId="77777777" w:rsidR="00A61F34" w:rsidRPr="008C4E51" w:rsidRDefault="00A61F34" w:rsidP="00ED5762">
      <w:pPr>
        <w:autoSpaceDE w:val="0"/>
        <w:autoSpaceDN w:val="0"/>
        <w:adjustRightInd w:val="0"/>
        <w:spacing w:before="120" w:after="120"/>
        <w:jc w:val="both"/>
        <w:rPr>
          <w:rFonts w:ascii="Times New Roman" w:hAnsi="Times New Roman" w:cs="Times New Roman"/>
        </w:rPr>
      </w:pPr>
      <w:r w:rsidRPr="008C4E51">
        <w:rPr>
          <w:rFonts w:ascii="Times New Roman" w:hAnsi="Times New Roman" w:cs="Times New Roman"/>
        </w:rPr>
        <w:t>Tout travailleur ou employeur peut adhérer librement à un syndicat de son choix dans le cadre de sa profession. Il en est de même des personnes ayant quitté l’exercice de leurs fonctions ou de leur profession sous réserve d’avoir exercé ces dernières pendant un an au moins ».</w:t>
      </w:r>
    </w:p>
    <w:p w14:paraId="6898AC37" w14:textId="77777777" w:rsidR="00A61F34" w:rsidRPr="008C4E51" w:rsidRDefault="00A61F34" w:rsidP="00ED5762">
      <w:pPr>
        <w:autoSpaceDE w:val="0"/>
        <w:autoSpaceDN w:val="0"/>
        <w:adjustRightInd w:val="0"/>
        <w:spacing w:before="120" w:after="120"/>
        <w:jc w:val="both"/>
        <w:rPr>
          <w:rFonts w:ascii="Times New Roman" w:hAnsi="Times New Roman" w:cs="Times New Roman"/>
        </w:rPr>
      </w:pPr>
      <w:r w:rsidRPr="008C4E51">
        <w:rPr>
          <w:rFonts w:ascii="Times New Roman" w:hAnsi="Times New Roman" w:cs="Times New Roman"/>
        </w:rPr>
        <w:t xml:space="preserve">L’article </w:t>
      </w:r>
      <w:r w:rsidR="000A3EDE" w:rsidRPr="008C4E51">
        <w:rPr>
          <w:rFonts w:ascii="Times New Roman" w:hAnsi="Times New Roman" w:cs="Times New Roman"/>
        </w:rPr>
        <w:t>184, pour</w:t>
      </w:r>
      <w:r w:rsidRPr="008C4E51">
        <w:rPr>
          <w:rFonts w:ascii="Times New Roman" w:hAnsi="Times New Roman" w:cs="Times New Roman"/>
        </w:rPr>
        <w:t xml:space="preserve"> sa </w:t>
      </w:r>
      <w:r w:rsidR="000A3EDE" w:rsidRPr="008C4E51">
        <w:rPr>
          <w:rFonts w:ascii="Times New Roman" w:hAnsi="Times New Roman" w:cs="Times New Roman"/>
        </w:rPr>
        <w:t>part, dispose</w:t>
      </w:r>
      <w:r w:rsidRPr="008C4E51">
        <w:rPr>
          <w:rFonts w:ascii="Times New Roman" w:hAnsi="Times New Roman" w:cs="Times New Roman"/>
        </w:rPr>
        <w:t xml:space="preserve"> que les syndicats professionnels ont pour objet l’étude et la défense des intérêts économiques, industriels, commerciaux et agricoles. Ils agissent pour la promotion et la défense des intérêts matériels, moraux et professionnels de leurs membres.</w:t>
      </w:r>
    </w:p>
    <w:p w14:paraId="42C67B29" w14:textId="08EDF31A" w:rsidR="00A61F34" w:rsidRPr="008C4E51" w:rsidRDefault="00A61F34" w:rsidP="00ED5762">
      <w:pPr>
        <w:autoSpaceDE w:val="0"/>
        <w:autoSpaceDN w:val="0"/>
        <w:adjustRightInd w:val="0"/>
        <w:spacing w:before="120" w:after="120"/>
        <w:jc w:val="both"/>
        <w:rPr>
          <w:rFonts w:ascii="Times New Roman" w:hAnsi="Times New Roman" w:cs="Times New Roman"/>
        </w:rPr>
      </w:pPr>
      <w:r w:rsidRPr="008C4E51">
        <w:rPr>
          <w:rFonts w:ascii="Times New Roman" w:hAnsi="Times New Roman" w:cs="Times New Roman"/>
        </w:rPr>
        <w:t xml:space="preserve">L’article </w:t>
      </w:r>
      <w:r w:rsidR="000A3EDE" w:rsidRPr="008C4E51">
        <w:rPr>
          <w:rFonts w:ascii="Times New Roman" w:hAnsi="Times New Roman" w:cs="Times New Roman"/>
        </w:rPr>
        <w:t>186, quant</w:t>
      </w:r>
      <w:r w:rsidRPr="008C4E51">
        <w:rPr>
          <w:rFonts w:ascii="Times New Roman" w:hAnsi="Times New Roman" w:cs="Times New Roman"/>
        </w:rPr>
        <w:t xml:space="preserve"> à </w:t>
      </w:r>
      <w:r w:rsidR="000A3EDE" w:rsidRPr="008C4E51">
        <w:rPr>
          <w:rFonts w:ascii="Times New Roman" w:hAnsi="Times New Roman" w:cs="Times New Roman"/>
        </w:rPr>
        <w:t>lui, fait</w:t>
      </w:r>
      <w:r w:rsidRPr="008C4E51">
        <w:rPr>
          <w:rFonts w:ascii="Times New Roman" w:hAnsi="Times New Roman" w:cs="Times New Roman"/>
        </w:rPr>
        <w:t xml:space="preserve"> </w:t>
      </w:r>
      <w:r w:rsidR="000A3EDE" w:rsidRPr="008C4E51">
        <w:rPr>
          <w:rFonts w:ascii="Times New Roman" w:hAnsi="Times New Roman" w:cs="Times New Roman"/>
        </w:rPr>
        <w:t>interdiction formelle au chef</w:t>
      </w:r>
      <w:r w:rsidRPr="008C4E51">
        <w:rPr>
          <w:rFonts w:ascii="Times New Roman" w:hAnsi="Times New Roman" w:cs="Times New Roman"/>
        </w:rPr>
        <w:t xml:space="preserve"> d’entreprise ou ses </w:t>
      </w:r>
      <w:r w:rsidR="000A3EDE" w:rsidRPr="008C4E51">
        <w:rPr>
          <w:rFonts w:ascii="Times New Roman" w:hAnsi="Times New Roman" w:cs="Times New Roman"/>
        </w:rPr>
        <w:t>représentants d’employer des moyens</w:t>
      </w:r>
      <w:r w:rsidRPr="008C4E51">
        <w:rPr>
          <w:rFonts w:ascii="Times New Roman" w:hAnsi="Times New Roman" w:cs="Times New Roman"/>
        </w:rPr>
        <w:t xml:space="preserve"> de pression en faveur ou à l’encontre d’une organisation syndicale quelconque. À l’égard des travailleurs, l’employeur est tenu par les dispositions de l’article </w:t>
      </w:r>
      <w:r w:rsidR="000A3EDE" w:rsidRPr="008C4E51">
        <w:rPr>
          <w:rFonts w:ascii="Times New Roman" w:hAnsi="Times New Roman" w:cs="Times New Roman"/>
        </w:rPr>
        <w:t>5 qui</w:t>
      </w:r>
      <w:r w:rsidRPr="008C4E51">
        <w:rPr>
          <w:rFonts w:ascii="Times New Roman" w:hAnsi="Times New Roman" w:cs="Times New Roman"/>
        </w:rPr>
        <w:t xml:space="preserve">   dispose « </w:t>
      </w:r>
      <w:r w:rsidR="000A3EDE" w:rsidRPr="008C4E51">
        <w:rPr>
          <w:rFonts w:ascii="Times New Roman" w:hAnsi="Times New Roman" w:cs="Times New Roman"/>
        </w:rPr>
        <w:t>……</w:t>
      </w:r>
      <w:r w:rsidRPr="008C4E51">
        <w:rPr>
          <w:rFonts w:ascii="Times New Roman" w:hAnsi="Times New Roman" w:cs="Times New Roman"/>
        </w:rPr>
        <w:t>.</w:t>
      </w:r>
      <w:r w:rsidR="000A3EDE" w:rsidRPr="008C4E51">
        <w:rPr>
          <w:rFonts w:ascii="Times New Roman" w:hAnsi="Times New Roman" w:cs="Times New Roman"/>
        </w:rPr>
        <w:t>aucun</w:t>
      </w:r>
      <w:r w:rsidRPr="008C4E51">
        <w:rPr>
          <w:rFonts w:ascii="Times New Roman" w:hAnsi="Times New Roman" w:cs="Times New Roman"/>
        </w:rPr>
        <w:t xml:space="preserve"> employeur ne </w:t>
      </w:r>
      <w:r w:rsidR="000A3EDE" w:rsidRPr="008C4E51">
        <w:rPr>
          <w:rFonts w:ascii="Times New Roman" w:hAnsi="Times New Roman" w:cs="Times New Roman"/>
        </w:rPr>
        <w:t>peut prendre</w:t>
      </w:r>
      <w:r w:rsidRPr="008C4E51">
        <w:rPr>
          <w:rFonts w:ascii="Times New Roman" w:hAnsi="Times New Roman" w:cs="Times New Roman"/>
        </w:rPr>
        <w:t xml:space="preserve"> en considération le sexe, ………… …, l’appartenance ou la non appartenance à un syndicat et l’activité  syndicale des travailleurs pour arrêter ses décisions en ce qui concerne le recrutement, l’embauchage, la conduite et la répartition du travail, la formation professionnelle, l’avancement, la promotion la rémunération, l’octroi d’avantages sociaux, la discipline ou la rupture du contrat de travail ». </w:t>
      </w:r>
    </w:p>
    <w:p w14:paraId="0023830F" w14:textId="77777777" w:rsidR="00A61F34" w:rsidRPr="008C4E51" w:rsidRDefault="00A61F34" w:rsidP="00ED5762">
      <w:pPr>
        <w:autoSpaceDE w:val="0"/>
        <w:autoSpaceDN w:val="0"/>
        <w:adjustRightInd w:val="0"/>
        <w:spacing w:before="120" w:after="120"/>
        <w:jc w:val="both"/>
        <w:rPr>
          <w:rFonts w:ascii="Times New Roman" w:hAnsi="Times New Roman" w:cs="Times New Roman"/>
        </w:rPr>
      </w:pPr>
      <w:r w:rsidRPr="008C4E51">
        <w:rPr>
          <w:rFonts w:ascii="Times New Roman" w:hAnsi="Times New Roman" w:cs="Times New Roman"/>
        </w:rPr>
        <w:t>L’article 188 dispose que toute mesure prise par l’employeur contraire aux dispositions des articles 183,186 et 187 est considérée comme nulle et donne lieu au paiement des dommages et intérêts. Ces dispositions sont d’ordre public.</w:t>
      </w:r>
    </w:p>
    <w:p w14:paraId="6D6774A5" w14:textId="77777777" w:rsidR="006E5B3C" w:rsidRPr="008C4E51" w:rsidRDefault="0095309E" w:rsidP="001C4E29">
      <w:pPr>
        <w:pStyle w:val="Titre2"/>
        <w:numPr>
          <w:ilvl w:val="1"/>
          <w:numId w:val="75"/>
        </w:numPr>
        <w:rPr>
          <w:color w:val="auto"/>
        </w:rPr>
      </w:pPr>
      <w:bookmarkStart w:id="248" w:name="_Toc48130183"/>
      <w:bookmarkStart w:id="249" w:name="_Toc188526102"/>
      <w:r w:rsidRPr="008C4E51">
        <w:rPr>
          <w:color w:val="auto"/>
        </w:rPr>
        <w:lastRenderedPageBreak/>
        <w:t>A</w:t>
      </w:r>
      <w:r w:rsidR="006E5B3C" w:rsidRPr="008C4E51">
        <w:rPr>
          <w:color w:val="auto"/>
        </w:rPr>
        <w:t>ccès à la sécurité sociale pour les travailleurs du projet et des prestataires ou des fournisseurs</w:t>
      </w:r>
      <w:bookmarkEnd w:id="248"/>
      <w:bookmarkEnd w:id="249"/>
    </w:p>
    <w:p w14:paraId="34F2BF80"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b/>
        </w:rPr>
        <w:t>Affiliation</w:t>
      </w:r>
      <w:r w:rsidRPr="008C4E51">
        <w:rPr>
          <w:rStyle w:val="Appelnotedebasdep"/>
          <w:rFonts w:ascii="Times New Roman" w:hAnsi="Times New Roman" w:cs="Times New Roman"/>
          <w:b/>
        </w:rPr>
        <w:footnoteReference w:id="6"/>
      </w:r>
      <w:r w:rsidRPr="008C4E51">
        <w:rPr>
          <w:rFonts w:ascii="Times New Roman" w:hAnsi="Times New Roman" w:cs="Times New Roman"/>
          <w:b/>
        </w:rPr>
        <w:t xml:space="preserve"> de </w:t>
      </w:r>
      <w:r w:rsidR="000A3EDE" w:rsidRPr="008C4E51">
        <w:rPr>
          <w:rFonts w:ascii="Times New Roman" w:hAnsi="Times New Roman" w:cs="Times New Roman"/>
          <w:b/>
        </w:rPr>
        <w:t>l’employeur :</w:t>
      </w:r>
      <w:r w:rsidRPr="008C4E51">
        <w:rPr>
          <w:rFonts w:ascii="Times New Roman" w:hAnsi="Times New Roman" w:cs="Times New Roman"/>
        </w:rPr>
        <w:t xml:space="preserve"> opération administrative qui consiste à attribuer un numéro d’identification à toute personne physique ou morale qui utilise, en tant qu’employeur les services d’un ou plusieurs salariés dans le cadre de ses activités.</w:t>
      </w:r>
    </w:p>
    <w:p w14:paraId="5FA96664"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b/>
        </w:rPr>
        <w:t>Immatriculation d’un travailleur</w:t>
      </w:r>
      <w:r w:rsidRPr="008C4E51">
        <w:rPr>
          <w:rFonts w:ascii="Times New Roman" w:hAnsi="Times New Roman" w:cs="Times New Roman"/>
        </w:rPr>
        <w:t xml:space="preserve"> : opération administrative qui consiste à inscrire officiellement un </w:t>
      </w:r>
      <w:r w:rsidR="000A3EDE" w:rsidRPr="008C4E51">
        <w:rPr>
          <w:rFonts w:ascii="Times New Roman" w:hAnsi="Times New Roman" w:cs="Times New Roman"/>
        </w:rPr>
        <w:t>travailleur à</w:t>
      </w:r>
      <w:r w:rsidRPr="008C4E51">
        <w:rPr>
          <w:rFonts w:ascii="Times New Roman" w:hAnsi="Times New Roman" w:cs="Times New Roman"/>
        </w:rPr>
        <w:t xml:space="preserve"> la CNSS. Cette opération est matérialisée par l’attribution d’un numéro de sécurité sociale au travailleur qui lui confère la qualité d’assuré social. </w:t>
      </w:r>
      <w:r w:rsidRPr="008C4E51">
        <w:rPr>
          <w:rFonts w:ascii="Times New Roman" w:hAnsi="Times New Roman" w:cs="Times New Roman"/>
          <w:b/>
        </w:rPr>
        <w:t>Elle doit intervenir huit (8) jours après l’embauche.</w:t>
      </w:r>
    </w:p>
    <w:p w14:paraId="00CA02D1"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La CNSS a pour mission de gérer les différentes branches de sécurité sociale instituées en faveur des travailleurs. A ce titre elle assure la gestion :</w:t>
      </w:r>
    </w:p>
    <w:p w14:paraId="60DAC266" w14:textId="77777777" w:rsidR="006E5B3C" w:rsidRPr="008C4E51" w:rsidRDefault="006E5B3C" w:rsidP="000F00B9">
      <w:pPr>
        <w:pStyle w:val="Paragraphedeliste"/>
        <w:numPr>
          <w:ilvl w:val="0"/>
          <w:numId w:val="36"/>
        </w:numPr>
        <w:jc w:val="both"/>
        <w:rPr>
          <w:rFonts w:ascii="Times New Roman" w:hAnsi="Times New Roman" w:cs="Times New Roman"/>
        </w:rPr>
      </w:pPr>
      <w:r w:rsidRPr="008C4E51">
        <w:rPr>
          <w:rFonts w:ascii="Times New Roman" w:hAnsi="Times New Roman" w:cs="Times New Roman"/>
        </w:rPr>
        <w:t>de la branche des prestations familiales (PF) ;</w:t>
      </w:r>
    </w:p>
    <w:p w14:paraId="43609EEB" w14:textId="77777777" w:rsidR="006E5B3C" w:rsidRPr="008C4E51" w:rsidRDefault="006E5B3C" w:rsidP="000F00B9">
      <w:pPr>
        <w:pStyle w:val="Paragraphedeliste"/>
        <w:numPr>
          <w:ilvl w:val="0"/>
          <w:numId w:val="36"/>
        </w:numPr>
        <w:jc w:val="both"/>
        <w:rPr>
          <w:rFonts w:ascii="Times New Roman" w:hAnsi="Times New Roman" w:cs="Times New Roman"/>
        </w:rPr>
      </w:pPr>
      <w:r w:rsidRPr="008C4E51">
        <w:rPr>
          <w:rFonts w:ascii="Times New Roman" w:hAnsi="Times New Roman" w:cs="Times New Roman"/>
        </w:rPr>
        <w:t>la branche de prévention et de réparation des accidents du travail et des maladies professionnelles ;</w:t>
      </w:r>
    </w:p>
    <w:p w14:paraId="6CBD76D5" w14:textId="77777777" w:rsidR="006E5B3C" w:rsidRPr="008C4E51" w:rsidRDefault="006E5B3C" w:rsidP="000F00B9">
      <w:pPr>
        <w:pStyle w:val="Paragraphedeliste"/>
        <w:numPr>
          <w:ilvl w:val="0"/>
          <w:numId w:val="36"/>
        </w:numPr>
        <w:jc w:val="both"/>
        <w:rPr>
          <w:rFonts w:ascii="Times New Roman" w:hAnsi="Times New Roman" w:cs="Times New Roman"/>
        </w:rPr>
      </w:pPr>
      <w:r w:rsidRPr="008C4E51">
        <w:rPr>
          <w:rFonts w:ascii="Times New Roman" w:hAnsi="Times New Roman" w:cs="Times New Roman"/>
        </w:rPr>
        <w:t>de la branche des pensions vieillesse, d’invalidité et de survivants.</w:t>
      </w:r>
    </w:p>
    <w:p w14:paraId="3B84C4F0" w14:textId="77777777" w:rsidR="006E5B3C" w:rsidRPr="008C4E51" w:rsidRDefault="006E5B3C" w:rsidP="006E5B3C">
      <w:pPr>
        <w:ind w:left="360"/>
        <w:jc w:val="both"/>
        <w:rPr>
          <w:rFonts w:ascii="Times New Roman" w:hAnsi="Times New Roman" w:cs="Times New Roman"/>
        </w:rPr>
      </w:pPr>
      <w:r w:rsidRPr="008C4E51">
        <w:rPr>
          <w:rFonts w:ascii="Times New Roman" w:hAnsi="Times New Roman" w:cs="Times New Roman"/>
        </w:rPr>
        <w:t>Pour financer les charges afférentes à ces branches la CNSS dispose de ressources constituées principalement de cotisations patronales et ouvrières assises sur le salaire réparti comme suit :</w:t>
      </w:r>
    </w:p>
    <w:p w14:paraId="6F83F2E4" w14:textId="77777777" w:rsidR="006E5B3C" w:rsidRPr="008C4E51" w:rsidRDefault="006E5B3C" w:rsidP="000F00B9">
      <w:pPr>
        <w:pStyle w:val="Paragraphedeliste"/>
        <w:numPr>
          <w:ilvl w:val="0"/>
          <w:numId w:val="37"/>
        </w:numPr>
        <w:jc w:val="both"/>
        <w:rPr>
          <w:rFonts w:ascii="Times New Roman" w:hAnsi="Times New Roman" w:cs="Times New Roman"/>
        </w:rPr>
      </w:pPr>
      <w:r w:rsidRPr="008C4E51">
        <w:rPr>
          <w:rFonts w:ascii="Times New Roman" w:hAnsi="Times New Roman" w:cs="Times New Roman"/>
        </w:rPr>
        <w:t>8.40% au titre des prestations familiales à la charge exclusive de l’employeur ;</w:t>
      </w:r>
    </w:p>
    <w:p w14:paraId="340A0E83" w14:textId="77777777" w:rsidR="006E5B3C" w:rsidRPr="008C4E51" w:rsidRDefault="006E5B3C" w:rsidP="000F00B9">
      <w:pPr>
        <w:pStyle w:val="Paragraphedeliste"/>
        <w:numPr>
          <w:ilvl w:val="0"/>
          <w:numId w:val="37"/>
        </w:numPr>
        <w:jc w:val="both"/>
        <w:rPr>
          <w:rFonts w:ascii="Times New Roman" w:hAnsi="Times New Roman" w:cs="Times New Roman"/>
        </w:rPr>
      </w:pPr>
      <w:r w:rsidRPr="008C4E51">
        <w:rPr>
          <w:rFonts w:ascii="Times New Roman" w:hAnsi="Times New Roman" w:cs="Times New Roman"/>
        </w:rPr>
        <w:t>1.75% au titre des accidents du travail et maladies professionnelles à la charge exclusive de l’employeur ;</w:t>
      </w:r>
    </w:p>
    <w:p w14:paraId="00DB90D5" w14:textId="77777777" w:rsidR="006E5B3C" w:rsidRPr="008C4E51" w:rsidRDefault="006E5B3C" w:rsidP="000F00B9">
      <w:pPr>
        <w:pStyle w:val="Paragraphedeliste"/>
        <w:numPr>
          <w:ilvl w:val="0"/>
          <w:numId w:val="37"/>
        </w:numPr>
        <w:jc w:val="both"/>
        <w:rPr>
          <w:rFonts w:ascii="Times New Roman" w:hAnsi="Times New Roman" w:cs="Times New Roman"/>
        </w:rPr>
      </w:pPr>
      <w:r w:rsidRPr="008C4E51">
        <w:rPr>
          <w:rFonts w:ascii="Times New Roman" w:hAnsi="Times New Roman" w:cs="Times New Roman"/>
        </w:rPr>
        <w:t>11.50% au titre de la retraite dont 6.25% à la charge</w:t>
      </w:r>
      <w:r w:rsidR="005151DF" w:rsidRPr="008C4E51">
        <w:rPr>
          <w:rFonts w:ascii="Times New Roman" w:hAnsi="Times New Roman" w:cs="Times New Roman"/>
        </w:rPr>
        <w:t xml:space="preserve"> de l’employeur</w:t>
      </w:r>
      <w:r w:rsidRPr="008C4E51">
        <w:rPr>
          <w:rFonts w:ascii="Times New Roman" w:hAnsi="Times New Roman" w:cs="Times New Roman"/>
        </w:rPr>
        <w:t xml:space="preserve"> et 5.25</w:t>
      </w:r>
      <w:r w:rsidR="005151DF" w:rsidRPr="008C4E51">
        <w:rPr>
          <w:rFonts w:ascii="Times New Roman" w:hAnsi="Times New Roman" w:cs="Times New Roman"/>
        </w:rPr>
        <w:t>%</w:t>
      </w:r>
      <w:r w:rsidRPr="008C4E51">
        <w:rPr>
          <w:rFonts w:ascii="Times New Roman" w:hAnsi="Times New Roman" w:cs="Times New Roman"/>
        </w:rPr>
        <w:t xml:space="preserve"> à la charge du travailleur salarié. A ce taux de 21.65</w:t>
      </w:r>
      <w:r w:rsidR="005216AF" w:rsidRPr="008C4E51">
        <w:rPr>
          <w:rFonts w:ascii="Times New Roman" w:hAnsi="Times New Roman" w:cs="Times New Roman"/>
        </w:rPr>
        <w:t>%,</w:t>
      </w:r>
      <w:r w:rsidRPr="008C4E51">
        <w:rPr>
          <w:rFonts w:ascii="Times New Roman" w:hAnsi="Times New Roman" w:cs="Times New Roman"/>
        </w:rPr>
        <w:t xml:space="preserve"> il faut ajouter un taux de 0.5% pour la cotisation de l’ANPE.</w:t>
      </w:r>
    </w:p>
    <w:p w14:paraId="024FFBAC" w14:textId="77777777" w:rsidR="006E5B3C" w:rsidRPr="008C4E51" w:rsidRDefault="006E5B3C" w:rsidP="006E5B3C">
      <w:pPr>
        <w:jc w:val="both"/>
        <w:rPr>
          <w:rFonts w:ascii="Times New Roman" w:hAnsi="Times New Roman" w:cs="Times New Roman"/>
        </w:rPr>
      </w:pPr>
      <w:r w:rsidRPr="008C4E51">
        <w:rPr>
          <w:rFonts w:ascii="Times New Roman" w:hAnsi="Times New Roman" w:cs="Times New Roman"/>
        </w:rPr>
        <w:t>Les cotisations sont payables mensuellement pour les employeurs occupant 20 salariés ou plus et trimestriellement pour ceux occupant moins de 20 salariés.</w:t>
      </w:r>
    </w:p>
    <w:p w14:paraId="5176A31E" w14:textId="77777777" w:rsidR="00B8239D" w:rsidRPr="008C4E51" w:rsidRDefault="00B8239D">
      <w:pPr>
        <w:rPr>
          <w:rFonts w:ascii="Cambria" w:eastAsia="Times New Roman" w:hAnsi="Cambria" w:cs="Times New Roman"/>
          <w:b/>
          <w:bCs/>
        </w:rPr>
      </w:pPr>
      <w:r w:rsidRPr="008C4E51">
        <w:rPr>
          <w:rFonts w:ascii="Cambria" w:eastAsia="Times New Roman" w:hAnsi="Cambria" w:cs="Times New Roman"/>
          <w:b/>
          <w:bCs/>
        </w:rPr>
        <w:br w:type="page"/>
      </w:r>
    </w:p>
    <w:p w14:paraId="4F5C8CA0" w14:textId="3FC325DE" w:rsidR="00BE05AB" w:rsidRPr="008C4E51" w:rsidRDefault="003B5D58" w:rsidP="00ED5762">
      <w:pPr>
        <w:pStyle w:val="Titre1"/>
        <w:spacing w:before="0" w:after="240"/>
        <w:rPr>
          <w:rStyle w:val="Titre1Car"/>
          <w:rFonts w:ascii="Times New Roman" w:hAnsi="Times New Roman" w:cs="Times New Roman"/>
          <w:b/>
          <w:bCs/>
          <w:color w:val="auto"/>
          <w:sz w:val="24"/>
          <w:szCs w:val="20"/>
        </w:rPr>
      </w:pPr>
      <w:bookmarkStart w:id="250" w:name="_Toc48130184"/>
      <w:bookmarkStart w:id="251" w:name="_Toc188526103"/>
      <w:r w:rsidRPr="008C4E51">
        <w:rPr>
          <w:rStyle w:val="Titre1Car"/>
          <w:rFonts w:ascii="Times New Roman" w:hAnsi="Times New Roman" w:cs="Times New Roman"/>
          <w:b/>
          <w:bCs/>
          <w:color w:val="auto"/>
          <w:sz w:val="24"/>
          <w:szCs w:val="20"/>
        </w:rPr>
        <w:lastRenderedPageBreak/>
        <w:t>CHAPITRE</w:t>
      </w:r>
      <w:r w:rsidR="00992A41" w:rsidRPr="008C4E51">
        <w:rPr>
          <w:rStyle w:val="Titre1Car"/>
          <w:rFonts w:ascii="Times New Roman" w:hAnsi="Times New Roman" w:cs="Times New Roman"/>
          <w:b/>
          <w:bCs/>
          <w:color w:val="auto"/>
          <w:sz w:val="24"/>
          <w:szCs w:val="20"/>
        </w:rPr>
        <w:t xml:space="preserve"> </w:t>
      </w:r>
      <w:r w:rsidR="00246E5E" w:rsidRPr="008C4E51">
        <w:rPr>
          <w:rStyle w:val="Titre1Car"/>
          <w:rFonts w:ascii="Times New Roman" w:hAnsi="Times New Roman" w:cs="Times New Roman"/>
          <w:b/>
          <w:bCs/>
          <w:color w:val="auto"/>
          <w:sz w:val="24"/>
          <w:szCs w:val="20"/>
        </w:rPr>
        <w:t>7</w:t>
      </w:r>
      <w:r w:rsidR="00992A41" w:rsidRPr="008C4E51">
        <w:rPr>
          <w:rStyle w:val="Titre1Car"/>
          <w:rFonts w:ascii="Times New Roman" w:hAnsi="Times New Roman" w:cs="Times New Roman"/>
          <w:b/>
          <w:bCs/>
          <w:color w:val="auto"/>
          <w:sz w:val="24"/>
          <w:szCs w:val="20"/>
        </w:rPr>
        <w:t xml:space="preserve"> : </w:t>
      </w:r>
      <w:r w:rsidR="00BE05AB" w:rsidRPr="008C4E51">
        <w:rPr>
          <w:rStyle w:val="Titre1Car"/>
          <w:rFonts w:ascii="Times New Roman" w:hAnsi="Times New Roman" w:cs="Times New Roman"/>
          <w:b/>
          <w:bCs/>
          <w:color w:val="auto"/>
          <w:sz w:val="24"/>
          <w:szCs w:val="20"/>
        </w:rPr>
        <w:t xml:space="preserve">EVALUATION DES PRINCIPAUX RISQUES LIES A LA </w:t>
      </w:r>
      <w:r w:rsidR="00B25699" w:rsidRPr="008C4E51">
        <w:rPr>
          <w:rStyle w:val="Titre1Car"/>
          <w:rFonts w:ascii="Times New Roman" w:hAnsi="Times New Roman" w:cs="Times New Roman"/>
          <w:b/>
          <w:bCs/>
          <w:color w:val="auto"/>
          <w:sz w:val="24"/>
          <w:szCs w:val="20"/>
        </w:rPr>
        <w:t>MAIN D’OEUVRE</w:t>
      </w:r>
      <w:bookmarkEnd w:id="250"/>
      <w:bookmarkEnd w:id="251"/>
    </w:p>
    <w:p w14:paraId="06C7BE73" w14:textId="321095D2" w:rsidR="000C77C7" w:rsidRPr="008C4E51" w:rsidRDefault="001B1F54" w:rsidP="00BD75B0">
      <w:pPr>
        <w:spacing w:before="240"/>
        <w:jc w:val="both"/>
        <w:rPr>
          <w:rFonts w:eastAsia="Calibri"/>
          <w:sz w:val="2"/>
        </w:rPr>
      </w:pPr>
      <w:r w:rsidRPr="008C4E51">
        <w:rPr>
          <w:rFonts w:ascii="Times New Roman" w:eastAsia="Calibri" w:hAnsi="Times New Roman" w:cs="Times New Roman"/>
        </w:rPr>
        <w:t>Selon l’article 2 al 1 de la loi n°2012-45 du 25 septembre 2012 portant code du travail « est considéré comme travailleur, quels que soient son sexe ou sa nationalité, toute personne qui s’est engagée à mettre son activité professionnelle, moyennant rémunération, sous la direction et l’autorité d’une autre personne, physique ou morale, publique ou privée. »</w:t>
      </w:r>
    </w:p>
    <w:p w14:paraId="37E1EA64" w14:textId="77777777" w:rsidR="000C77C7" w:rsidRPr="008C4E51" w:rsidRDefault="000C1D1A" w:rsidP="001C4E29">
      <w:pPr>
        <w:pStyle w:val="Titre2"/>
        <w:numPr>
          <w:ilvl w:val="1"/>
          <w:numId w:val="76"/>
        </w:numPr>
        <w:rPr>
          <w:rFonts w:eastAsia="Calibri"/>
          <w:color w:val="auto"/>
        </w:rPr>
      </w:pPr>
      <w:bookmarkStart w:id="252" w:name="_Toc48130185"/>
      <w:bookmarkStart w:id="253" w:name="_Toc188526104"/>
      <w:r w:rsidRPr="008C4E51">
        <w:rPr>
          <w:color w:val="auto"/>
        </w:rPr>
        <w:t>D</w:t>
      </w:r>
      <w:r w:rsidR="000C77C7" w:rsidRPr="008C4E51">
        <w:rPr>
          <w:color w:val="auto"/>
        </w:rPr>
        <w:t>ifférentes</w:t>
      </w:r>
      <w:r w:rsidR="000C77C7" w:rsidRPr="008C4E51">
        <w:rPr>
          <w:rFonts w:eastAsia="Calibri"/>
          <w:color w:val="auto"/>
        </w:rPr>
        <w:t xml:space="preserve"> catégories de travailleurs qui seront recrutés dans le cadre du projet</w:t>
      </w:r>
      <w:bookmarkEnd w:id="252"/>
      <w:bookmarkEnd w:id="253"/>
    </w:p>
    <w:p w14:paraId="70E9C309" w14:textId="77777777" w:rsidR="000C77C7" w:rsidRPr="008C4E51" w:rsidRDefault="000C77C7" w:rsidP="000C77C7">
      <w:pPr>
        <w:spacing w:after="0" w:line="360" w:lineRule="auto"/>
        <w:jc w:val="both"/>
        <w:rPr>
          <w:rFonts w:ascii="Times New Roman" w:eastAsia="Calibri" w:hAnsi="Times New Roman" w:cs="Times New Roman"/>
          <w:sz w:val="10"/>
        </w:rPr>
      </w:pPr>
    </w:p>
    <w:p w14:paraId="52EC1FC3" w14:textId="77777777" w:rsidR="001B1F54" w:rsidRPr="008C4E51" w:rsidRDefault="001B1F54" w:rsidP="001B1F54">
      <w:pPr>
        <w:spacing w:line="360" w:lineRule="auto"/>
        <w:jc w:val="both"/>
        <w:rPr>
          <w:rFonts w:ascii="Times New Roman" w:eastAsia="Calibri" w:hAnsi="Times New Roman" w:cs="Times New Roman"/>
          <w:b/>
        </w:rPr>
      </w:pPr>
      <w:r w:rsidRPr="008C4E51">
        <w:rPr>
          <w:rFonts w:ascii="Times New Roman" w:eastAsia="Calibri" w:hAnsi="Times New Roman" w:cs="Times New Roman"/>
        </w:rPr>
        <w:t xml:space="preserve">Telles définies par la NES n°2 de la Banque Mondiale les </w:t>
      </w:r>
      <w:r w:rsidRPr="008C4E51">
        <w:rPr>
          <w:rFonts w:ascii="Times New Roman" w:eastAsia="Calibri" w:hAnsi="Times New Roman" w:cs="Times New Roman"/>
          <w:b/>
        </w:rPr>
        <w:t xml:space="preserve">travailleurs du projet </w:t>
      </w:r>
      <w:r w:rsidRPr="008C4E51">
        <w:rPr>
          <w:rFonts w:ascii="Times New Roman" w:eastAsia="Calibri" w:hAnsi="Times New Roman" w:cs="Times New Roman"/>
        </w:rPr>
        <w:t>seront :</w:t>
      </w:r>
    </w:p>
    <w:p w14:paraId="478B6078" w14:textId="77777777" w:rsidR="001B1F54" w:rsidRPr="008C4E51" w:rsidRDefault="001B1F54" w:rsidP="00A12880">
      <w:pPr>
        <w:numPr>
          <w:ilvl w:val="0"/>
          <w:numId w:val="12"/>
        </w:numPr>
        <w:spacing w:line="360" w:lineRule="auto"/>
        <w:ind w:left="567"/>
        <w:contextualSpacing/>
        <w:jc w:val="both"/>
        <w:rPr>
          <w:rFonts w:ascii="Times New Roman" w:hAnsi="Times New Roman" w:cs="Times New Roman"/>
          <w:b/>
        </w:rPr>
      </w:pPr>
      <w:r w:rsidRPr="008C4E51">
        <w:rPr>
          <w:rFonts w:ascii="Times New Roman" w:hAnsi="Times New Roman" w:cs="Times New Roman"/>
          <w:b/>
        </w:rPr>
        <w:t xml:space="preserve"> </w:t>
      </w:r>
      <w:r w:rsidR="000A3EDE" w:rsidRPr="008C4E51">
        <w:rPr>
          <w:rFonts w:ascii="Times New Roman" w:hAnsi="Times New Roman" w:cs="Times New Roman"/>
          <w:b/>
        </w:rPr>
        <w:t>Travailleurs</w:t>
      </w:r>
      <w:r w:rsidRPr="008C4E51">
        <w:rPr>
          <w:rFonts w:ascii="Times New Roman" w:hAnsi="Times New Roman" w:cs="Times New Roman"/>
          <w:b/>
        </w:rPr>
        <w:t xml:space="preserve"> directs </w:t>
      </w:r>
      <w:r w:rsidRPr="008C4E51">
        <w:rPr>
          <w:rFonts w:ascii="Times New Roman" w:hAnsi="Times New Roman" w:cs="Times New Roman"/>
        </w:rPr>
        <w:t xml:space="preserve">: </w:t>
      </w:r>
    </w:p>
    <w:p w14:paraId="4900B342" w14:textId="77777777" w:rsidR="001B1F54" w:rsidRPr="008C4E51" w:rsidRDefault="00A15E21" w:rsidP="000F00B9">
      <w:pPr>
        <w:pStyle w:val="Paragraphedeliste"/>
        <w:numPr>
          <w:ilvl w:val="0"/>
          <w:numId w:val="38"/>
        </w:numPr>
        <w:spacing w:after="0"/>
        <w:jc w:val="both"/>
        <w:rPr>
          <w:rFonts w:ascii="Times New Roman" w:eastAsia="Calibri" w:hAnsi="Times New Roman" w:cs="Times New Roman"/>
          <w:b/>
        </w:rPr>
      </w:pPr>
      <w:r w:rsidRPr="008C4E51">
        <w:rPr>
          <w:rFonts w:ascii="Times New Roman" w:eastAsia="Calibri" w:hAnsi="Times New Roman" w:cs="Times New Roman"/>
          <w:b/>
        </w:rPr>
        <w:t>l’équipe de l’</w:t>
      </w:r>
      <w:r w:rsidR="001B1F54" w:rsidRPr="008C4E51">
        <w:rPr>
          <w:rFonts w:ascii="Times New Roman" w:eastAsia="Calibri" w:hAnsi="Times New Roman" w:cs="Times New Roman"/>
          <w:b/>
        </w:rPr>
        <w:t xml:space="preserve">unité de </w:t>
      </w:r>
      <w:r w:rsidRPr="008C4E51">
        <w:rPr>
          <w:rFonts w:ascii="Times New Roman" w:eastAsia="Calibri" w:hAnsi="Times New Roman" w:cs="Times New Roman"/>
          <w:b/>
        </w:rPr>
        <w:t>coordination</w:t>
      </w:r>
      <w:r w:rsidRPr="008C4E51">
        <w:rPr>
          <w:rFonts w:ascii="Times New Roman" w:eastAsia="Calibri" w:hAnsi="Times New Roman" w:cs="Times New Roman"/>
        </w:rPr>
        <w:t xml:space="preserve"> </w:t>
      </w:r>
      <w:r w:rsidR="001B1F54" w:rsidRPr="008C4E51">
        <w:rPr>
          <w:rFonts w:ascii="Times New Roman" w:eastAsia="Calibri" w:hAnsi="Times New Roman" w:cs="Times New Roman"/>
        </w:rPr>
        <w:t xml:space="preserve">du projet </w:t>
      </w:r>
      <w:r w:rsidR="001B1F54" w:rsidRPr="008C4E51">
        <w:rPr>
          <w:rFonts w:ascii="Times New Roman" w:eastAsia="Calibri" w:hAnsi="Times New Roman" w:cs="Times New Roman"/>
          <w:b/>
        </w:rPr>
        <w:t>d’Appui au Dévelop</w:t>
      </w:r>
      <w:r w:rsidR="008C6737" w:rsidRPr="008C4E51">
        <w:rPr>
          <w:rFonts w:ascii="Times New Roman" w:eastAsia="Calibri" w:hAnsi="Times New Roman" w:cs="Times New Roman"/>
          <w:b/>
        </w:rPr>
        <w:t xml:space="preserve">pement du Corridor Transsaharien, </w:t>
      </w:r>
      <w:r w:rsidR="001B1F54" w:rsidRPr="008C4E51">
        <w:rPr>
          <w:rFonts w:ascii="Times New Roman" w:eastAsia="Calibri" w:hAnsi="Times New Roman" w:cs="Times New Roman"/>
          <w:b/>
        </w:rPr>
        <w:t xml:space="preserve"> </w:t>
      </w:r>
      <w:r w:rsidR="001B1F54" w:rsidRPr="008C4E51">
        <w:rPr>
          <w:rFonts w:ascii="Times New Roman" w:eastAsia="Calibri" w:hAnsi="Times New Roman" w:cs="Times New Roman"/>
        </w:rPr>
        <w:t>rattaché au Mi</w:t>
      </w:r>
      <w:r w:rsidRPr="008C4E51">
        <w:rPr>
          <w:rFonts w:ascii="Times New Roman" w:eastAsia="Calibri" w:hAnsi="Times New Roman" w:cs="Times New Roman"/>
        </w:rPr>
        <w:t xml:space="preserve">nistère de l’Equipement. </w:t>
      </w:r>
      <w:r w:rsidR="00AE11B5" w:rsidRPr="008C4E51">
        <w:rPr>
          <w:rFonts w:ascii="Times New Roman" w:eastAsia="Calibri" w:hAnsi="Times New Roman" w:cs="Times New Roman"/>
        </w:rPr>
        <w:t xml:space="preserve">Elle est </w:t>
      </w:r>
      <w:r w:rsidR="000A3EDE" w:rsidRPr="008C4E51">
        <w:rPr>
          <w:rFonts w:ascii="Times New Roman" w:eastAsia="Calibri" w:hAnsi="Times New Roman" w:cs="Times New Roman"/>
        </w:rPr>
        <w:t>composée de</w:t>
      </w:r>
      <w:r w:rsidR="00AE11B5" w:rsidRPr="008C4E51">
        <w:rPr>
          <w:rFonts w:ascii="Times New Roman" w:eastAsia="Calibri" w:hAnsi="Times New Roman" w:cs="Times New Roman"/>
        </w:rPr>
        <w:t xml:space="preserve"> </w:t>
      </w:r>
      <w:r w:rsidRPr="008C4E51">
        <w:rPr>
          <w:rFonts w:ascii="Times New Roman" w:eastAsia="Calibri" w:hAnsi="Times New Roman" w:cs="Times New Roman"/>
        </w:rPr>
        <w:t xml:space="preserve">fonctionnaires détachés ou des travailleurs recrutés. </w:t>
      </w:r>
    </w:p>
    <w:p w14:paraId="3AE9D8BF" w14:textId="77777777" w:rsidR="001B1F54" w:rsidRPr="008C4E51" w:rsidRDefault="00A15E21" w:rsidP="000F00B9">
      <w:pPr>
        <w:pStyle w:val="Paragraphedeliste"/>
        <w:numPr>
          <w:ilvl w:val="0"/>
          <w:numId w:val="38"/>
        </w:numPr>
        <w:spacing w:after="0"/>
        <w:jc w:val="both"/>
        <w:rPr>
          <w:rFonts w:ascii="Times New Roman" w:eastAsia="Calibri" w:hAnsi="Times New Roman" w:cs="Times New Roman"/>
          <w:b/>
        </w:rPr>
      </w:pPr>
      <w:r w:rsidRPr="008C4E51">
        <w:rPr>
          <w:rFonts w:ascii="Times New Roman" w:eastAsia="Calibri" w:hAnsi="Times New Roman" w:cs="Times New Roman"/>
          <w:b/>
        </w:rPr>
        <w:t>l</w:t>
      </w:r>
      <w:r w:rsidR="001B1F54" w:rsidRPr="008C4E51">
        <w:rPr>
          <w:rFonts w:ascii="Times New Roman" w:eastAsia="Calibri" w:hAnsi="Times New Roman" w:cs="Times New Roman"/>
          <w:b/>
        </w:rPr>
        <w:t xml:space="preserve">es travailleurs de l’entreprise </w:t>
      </w:r>
      <w:r w:rsidR="00AE11B5" w:rsidRPr="008C4E51">
        <w:rPr>
          <w:rFonts w:ascii="Times New Roman" w:eastAsia="Calibri" w:hAnsi="Times New Roman" w:cs="Times New Roman"/>
          <w:b/>
        </w:rPr>
        <w:t>contractante</w:t>
      </w:r>
      <w:r w:rsidR="001B1F54" w:rsidRPr="008C4E51">
        <w:rPr>
          <w:rFonts w:ascii="Times New Roman" w:eastAsia="Calibri" w:hAnsi="Times New Roman" w:cs="Times New Roman"/>
        </w:rPr>
        <w:t> dont l’effectif avoisinerait mille (1000) travailleurs au pic des activités</w:t>
      </w:r>
      <w:r w:rsidR="00AE11B5" w:rsidRPr="008C4E51">
        <w:rPr>
          <w:rFonts w:ascii="Times New Roman" w:eastAsia="Calibri" w:hAnsi="Times New Roman" w:cs="Times New Roman"/>
        </w:rPr>
        <w:t>.</w:t>
      </w:r>
      <w:r w:rsidR="001B1F54" w:rsidRPr="008C4E51">
        <w:rPr>
          <w:rFonts w:ascii="Times New Roman" w:eastAsia="Calibri" w:hAnsi="Times New Roman" w:cs="Times New Roman"/>
        </w:rPr>
        <w:t xml:space="preserve"> Ces travailleurs sont liés à l’entreprise par des contrats individuels de travail.</w:t>
      </w:r>
    </w:p>
    <w:p w14:paraId="382CF533" w14:textId="77777777" w:rsidR="001B1F54" w:rsidRPr="008C4E51" w:rsidRDefault="000A3EDE" w:rsidP="00A12880">
      <w:pPr>
        <w:numPr>
          <w:ilvl w:val="0"/>
          <w:numId w:val="12"/>
        </w:numPr>
        <w:spacing w:line="360" w:lineRule="auto"/>
        <w:ind w:left="567"/>
        <w:contextualSpacing/>
        <w:jc w:val="both"/>
        <w:rPr>
          <w:rFonts w:ascii="Times New Roman" w:hAnsi="Times New Roman" w:cs="Times New Roman"/>
          <w:b/>
        </w:rPr>
      </w:pPr>
      <w:r w:rsidRPr="008C4E51">
        <w:rPr>
          <w:rFonts w:ascii="Times New Roman" w:hAnsi="Times New Roman" w:cs="Times New Roman"/>
          <w:b/>
        </w:rPr>
        <w:t>Travailleurs</w:t>
      </w:r>
      <w:r w:rsidR="001B1F54" w:rsidRPr="008C4E51">
        <w:rPr>
          <w:rFonts w:ascii="Times New Roman" w:hAnsi="Times New Roman" w:cs="Times New Roman"/>
          <w:b/>
        </w:rPr>
        <w:t xml:space="preserve"> contractuels : </w:t>
      </w:r>
    </w:p>
    <w:p w14:paraId="2FC768E4" w14:textId="77777777" w:rsidR="001B1F54" w:rsidRPr="008C4E51" w:rsidRDefault="00A15E21" w:rsidP="000F00B9">
      <w:pPr>
        <w:pStyle w:val="Paragraphedeliste"/>
        <w:numPr>
          <w:ilvl w:val="0"/>
          <w:numId w:val="39"/>
        </w:numPr>
        <w:jc w:val="both"/>
        <w:rPr>
          <w:rFonts w:ascii="Times New Roman" w:hAnsi="Times New Roman" w:cs="Times New Roman"/>
          <w:b/>
        </w:rPr>
      </w:pPr>
      <w:r w:rsidRPr="008C4E51">
        <w:rPr>
          <w:rFonts w:ascii="Times New Roman" w:hAnsi="Times New Roman" w:cs="Times New Roman"/>
        </w:rPr>
        <w:t xml:space="preserve">Ce sont </w:t>
      </w:r>
      <w:r w:rsidR="001B1F54" w:rsidRPr="008C4E51">
        <w:rPr>
          <w:rFonts w:ascii="Times New Roman" w:hAnsi="Times New Roman" w:cs="Times New Roman"/>
        </w:rPr>
        <w:t xml:space="preserve">des travailleurs recrutés par les entreprises sous-traitantes pour effectuer des travaux de finitions des </w:t>
      </w:r>
      <w:r w:rsidRPr="008C4E51">
        <w:rPr>
          <w:rFonts w:ascii="Times New Roman" w:hAnsi="Times New Roman" w:cs="Times New Roman"/>
        </w:rPr>
        <w:t>ouvrages (maçons, ferrailleurs, des vigiles…)</w:t>
      </w:r>
      <w:r w:rsidR="001B1F54" w:rsidRPr="008C4E51">
        <w:rPr>
          <w:rFonts w:ascii="Times New Roman" w:hAnsi="Times New Roman" w:cs="Times New Roman"/>
        </w:rPr>
        <w:t xml:space="preserve"> </w:t>
      </w:r>
      <w:r w:rsidRPr="008C4E51">
        <w:rPr>
          <w:rFonts w:ascii="Times New Roman" w:hAnsi="Times New Roman" w:cs="Times New Roman"/>
        </w:rPr>
        <w:t>ou p</w:t>
      </w:r>
      <w:r w:rsidR="001B1F54" w:rsidRPr="008C4E51">
        <w:rPr>
          <w:rFonts w:ascii="Times New Roman" w:hAnsi="Times New Roman" w:cs="Times New Roman"/>
        </w:rPr>
        <w:t>ou</w:t>
      </w:r>
      <w:r w:rsidRPr="008C4E51">
        <w:rPr>
          <w:rFonts w:ascii="Times New Roman" w:hAnsi="Times New Roman" w:cs="Times New Roman"/>
        </w:rPr>
        <w:t>r</w:t>
      </w:r>
      <w:r w:rsidR="001B1F54" w:rsidRPr="008C4E51">
        <w:rPr>
          <w:rFonts w:ascii="Times New Roman" w:hAnsi="Times New Roman" w:cs="Times New Roman"/>
        </w:rPr>
        <w:t xml:space="preserve"> assurer la sécurité des chantiers;</w:t>
      </w:r>
    </w:p>
    <w:p w14:paraId="100FB19F" w14:textId="77777777" w:rsidR="001B1F54" w:rsidRPr="008C4E51" w:rsidRDefault="001B1F54" w:rsidP="000F00B9">
      <w:pPr>
        <w:numPr>
          <w:ilvl w:val="0"/>
          <w:numId w:val="39"/>
        </w:numPr>
        <w:contextualSpacing/>
        <w:jc w:val="both"/>
        <w:rPr>
          <w:rFonts w:ascii="Times New Roman" w:hAnsi="Times New Roman" w:cs="Times New Roman"/>
        </w:rPr>
      </w:pPr>
      <w:r w:rsidRPr="008C4E51">
        <w:rPr>
          <w:rFonts w:ascii="Times New Roman" w:hAnsi="Times New Roman" w:cs="Times New Roman"/>
        </w:rPr>
        <w:t>des consultants recrutés en vue du suivi des travaux de l’entreprise de mise en exécution.</w:t>
      </w:r>
    </w:p>
    <w:p w14:paraId="451DDC7B" w14:textId="77777777" w:rsidR="001B1F54" w:rsidRPr="008C4E51" w:rsidRDefault="001B1F54" w:rsidP="00EF2BA8">
      <w:pPr>
        <w:jc w:val="both"/>
        <w:rPr>
          <w:rFonts w:ascii="Times New Roman" w:eastAsia="Calibri" w:hAnsi="Times New Roman" w:cs="Times New Roman"/>
          <w:b/>
        </w:rPr>
      </w:pPr>
      <w:r w:rsidRPr="008C4E51">
        <w:rPr>
          <w:rFonts w:ascii="Times New Roman" w:eastAsia="Calibri" w:hAnsi="Times New Roman" w:cs="Times New Roman"/>
        </w:rPr>
        <w:t>L’entreprise veil</w:t>
      </w:r>
      <w:r w:rsidR="00AE11B5" w:rsidRPr="008C4E51">
        <w:rPr>
          <w:rFonts w:ascii="Times New Roman" w:eastAsia="Calibri" w:hAnsi="Times New Roman" w:cs="Times New Roman"/>
        </w:rPr>
        <w:t>lera notamment à s’assurer que s</w:t>
      </w:r>
      <w:r w:rsidRPr="008C4E51">
        <w:rPr>
          <w:rFonts w:ascii="Times New Roman" w:eastAsia="Calibri" w:hAnsi="Times New Roman" w:cs="Times New Roman"/>
        </w:rPr>
        <w:t>es prestataires et fournis</w:t>
      </w:r>
      <w:r w:rsidR="00AE11B5" w:rsidRPr="008C4E51">
        <w:rPr>
          <w:rFonts w:ascii="Times New Roman" w:eastAsia="Calibri" w:hAnsi="Times New Roman" w:cs="Times New Roman"/>
        </w:rPr>
        <w:t>seurs sont légalement constitué</w:t>
      </w:r>
      <w:r w:rsidRPr="008C4E51">
        <w:rPr>
          <w:rFonts w:ascii="Times New Roman" w:eastAsia="Calibri" w:hAnsi="Times New Roman" w:cs="Times New Roman"/>
        </w:rPr>
        <w:t>s, fiables, disposant d’un mécanisme de gestion des plaintes des travailleurs et respectueux des procédures de gestion des lieux de travail et des procédures de gestion et le suivi de la performance avant une éventuelle reconduction du contrat de sous-traitance.</w:t>
      </w:r>
    </w:p>
    <w:p w14:paraId="25A02B9C" w14:textId="77777777" w:rsidR="008C6737" w:rsidRPr="008C4E51" w:rsidRDefault="008C6737" w:rsidP="00A12880">
      <w:pPr>
        <w:numPr>
          <w:ilvl w:val="0"/>
          <w:numId w:val="12"/>
        </w:numPr>
        <w:ind w:left="567"/>
        <w:contextualSpacing/>
        <w:jc w:val="both"/>
        <w:rPr>
          <w:rFonts w:ascii="Times New Roman" w:hAnsi="Times New Roman" w:cs="Times New Roman"/>
        </w:rPr>
      </w:pPr>
      <w:r w:rsidRPr="008C4E51">
        <w:rPr>
          <w:rFonts w:ascii="Times New Roman" w:hAnsi="Times New Roman" w:cs="Times New Roman"/>
          <w:b/>
        </w:rPr>
        <w:t xml:space="preserve"> </w:t>
      </w:r>
      <w:r w:rsidR="000A3EDE" w:rsidRPr="008C4E51">
        <w:rPr>
          <w:rFonts w:ascii="Times New Roman" w:hAnsi="Times New Roman" w:cs="Times New Roman"/>
          <w:b/>
        </w:rPr>
        <w:t>Travailleurs</w:t>
      </w:r>
      <w:r w:rsidRPr="008C4E51">
        <w:rPr>
          <w:rFonts w:ascii="Times New Roman" w:hAnsi="Times New Roman" w:cs="Times New Roman"/>
          <w:b/>
        </w:rPr>
        <w:t xml:space="preserve"> communautaires : </w:t>
      </w:r>
      <w:r w:rsidRPr="008C4E51">
        <w:rPr>
          <w:rFonts w:ascii="Times New Roman" w:hAnsi="Times New Roman" w:cs="Times New Roman"/>
        </w:rPr>
        <w:t>ils seront</w:t>
      </w:r>
      <w:r w:rsidRPr="008C4E51">
        <w:rPr>
          <w:rFonts w:ascii="Times New Roman" w:hAnsi="Times New Roman" w:cs="Times New Roman"/>
          <w:b/>
        </w:rPr>
        <w:t xml:space="preserve"> </w:t>
      </w:r>
      <w:r w:rsidRPr="008C4E51">
        <w:rPr>
          <w:rFonts w:ascii="Times New Roman" w:hAnsi="Times New Roman" w:cs="Times New Roman"/>
        </w:rPr>
        <w:t>issus des communautés locales riveraines du projet. Les communautés peuvent contribuer à la réalisati</w:t>
      </w:r>
      <w:r w:rsidR="00AE11B5" w:rsidRPr="008C4E51">
        <w:rPr>
          <w:rFonts w:ascii="Times New Roman" w:hAnsi="Times New Roman" w:cs="Times New Roman"/>
        </w:rPr>
        <w:t xml:space="preserve">on du projet sous forme </w:t>
      </w:r>
      <w:r w:rsidRPr="008C4E51">
        <w:rPr>
          <w:rFonts w:ascii="Times New Roman" w:hAnsi="Times New Roman" w:cs="Times New Roman"/>
        </w:rPr>
        <w:t xml:space="preserve">de travail salarié. </w:t>
      </w:r>
    </w:p>
    <w:p w14:paraId="0CB5B9BF" w14:textId="77777777" w:rsidR="001B1F54" w:rsidRPr="008C4E51" w:rsidRDefault="000A3EDE" w:rsidP="00A12880">
      <w:pPr>
        <w:numPr>
          <w:ilvl w:val="0"/>
          <w:numId w:val="12"/>
        </w:numPr>
        <w:spacing w:line="360" w:lineRule="auto"/>
        <w:ind w:left="567"/>
        <w:contextualSpacing/>
        <w:jc w:val="both"/>
        <w:rPr>
          <w:rFonts w:ascii="Times New Roman" w:hAnsi="Times New Roman" w:cs="Times New Roman"/>
          <w:b/>
        </w:rPr>
      </w:pPr>
      <w:r w:rsidRPr="008C4E51">
        <w:rPr>
          <w:rFonts w:ascii="Times New Roman" w:hAnsi="Times New Roman" w:cs="Times New Roman"/>
          <w:b/>
        </w:rPr>
        <w:t>Travailleurs</w:t>
      </w:r>
      <w:r w:rsidR="001B1F54" w:rsidRPr="008C4E51">
        <w:rPr>
          <w:rFonts w:ascii="Times New Roman" w:hAnsi="Times New Roman" w:cs="Times New Roman"/>
          <w:b/>
        </w:rPr>
        <w:t xml:space="preserve"> migrants</w:t>
      </w:r>
    </w:p>
    <w:p w14:paraId="32A37F19" w14:textId="77777777" w:rsidR="001B1F54" w:rsidRPr="008C4E51" w:rsidRDefault="006416F4" w:rsidP="00EF2BA8">
      <w:pPr>
        <w:spacing w:after="0"/>
        <w:jc w:val="both"/>
        <w:rPr>
          <w:rFonts w:ascii="Times New Roman" w:eastAsia="Calibri" w:hAnsi="Times New Roman" w:cs="Times New Roman"/>
        </w:rPr>
      </w:pPr>
      <w:r w:rsidRPr="008C4E51">
        <w:rPr>
          <w:rFonts w:ascii="Times New Roman" w:eastAsia="Calibri" w:hAnsi="Times New Roman" w:cs="Times New Roman"/>
        </w:rPr>
        <w:t xml:space="preserve"> Il peut s’agir</w:t>
      </w:r>
      <w:r w:rsidR="001B1F54" w:rsidRPr="008C4E51">
        <w:rPr>
          <w:rFonts w:ascii="Times New Roman" w:eastAsia="Calibri" w:hAnsi="Times New Roman" w:cs="Times New Roman"/>
        </w:rPr>
        <w:t xml:space="preserve"> : </w:t>
      </w:r>
    </w:p>
    <w:p w14:paraId="454FAA17" w14:textId="77777777" w:rsidR="001B1F54" w:rsidRPr="008C4E51" w:rsidRDefault="006416F4" w:rsidP="000F00B9">
      <w:pPr>
        <w:pStyle w:val="Paragraphedeliste"/>
        <w:numPr>
          <w:ilvl w:val="0"/>
          <w:numId w:val="40"/>
        </w:numPr>
        <w:spacing w:after="0"/>
        <w:jc w:val="both"/>
        <w:rPr>
          <w:rFonts w:ascii="Times New Roman" w:hAnsi="Times New Roman" w:cs="Times New Roman"/>
        </w:rPr>
      </w:pPr>
      <w:r w:rsidRPr="008C4E51">
        <w:rPr>
          <w:rFonts w:ascii="Times New Roman" w:hAnsi="Times New Roman" w:cs="Times New Roman"/>
        </w:rPr>
        <w:t xml:space="preserve">des </w:t>
      </w:r>
      <w:r w:rsidR="001B1F54" w:rsidRPr="008C4E51">
        <w:rPr>
          <w:rFonts w:ascii="Times New Roman" w:hAnsi="Times New Roman" w:cs="Times New Roman"/>
        </w:rPr>
        <w:t xml:space="preserve">travailleurs  migrants saisonniers </w:t>
      </w:r>
      <w:r w:rsidRPr="008C4E51">
        <w:rPr>
          <w:rFonts w:ascii="Times New Roman" w:hAnsi="Times New Roman" w:cs="Times New Roman"/>
        </w:rPr>
        <w:t xml:space="preserve">ou les migrants en transit </w:t>
      </w:r>
      <w:r w:rsidR="001B1F54" w:rsidRPr="008C4E51">
        <w:rPr>
          <w:rFonts w:ascii="Times New Roman" w:hAnsi="Times New Roman" w:cs="Times New Roman"/>
        </w:rPr>
        <w:t>qui se déplacent d’une localité à une autre à la recherche d’emploi ;</w:t>
      </w:r>
    </w:p>
    <w:p w14:paraId="1C3CFD30" w14:textId="77777777" w:rsidR="006416F4" w:rsidRPr="008C4E51" w:rsidRDefault="001B1F54" w:rsidP="000F00B9">
      <w:pPr>
        <w:pStyle w:val="Paragraphedeliste"/>
        <w:numPr>
          <w:ilvl w:val="0"/>
          <w:numId w:val="40"/>
        </w:numPr>
        <w:jc w:val="both"/>
        <w:rPr>
          <w:rFonts w:ascii="Times New Roman" w:eastAsia="Calibri" w:hAnsi="Times New Roman" w:cs="Times New Roman"/>
        </w:rPr>
      </w:pPr>
      <w:r w:rsidRPr="008C4E51">
        <w:rPr>
          <w:rFonts w:ascii="Times New Roman" w:hAnsi="Times New Roman" w:cs="Times New Roman"/>
        </w:rPr>
        <w:t xml:space="preserve">travailleurs </w:t>
      </w:r>
      <w:r w:rsidR="006416F4" w:rsidRPr="008C4E51">
        <w:rPr>
          <w:rFonts w:ascii="Times New Roman" w:hAnsi="Times New Roman" w:cs="Times New Roman"/>
        </w:rPr>
        <w:t>migrants en transit</w:t>
      </w:r>
      <w:r w:rsidR="00DF3D82" w:rsidRPr="008C4E51">
        <w:rPr>
          <w:rFonts w:ascii="Times New Roman" w:hAnsi="Times New Roman" w:cs="Times New Roman"/>
        </w:rPr>
        <w:t xml:space="preserve">, </w:t>
      </w:r>
      <w:r w:rsidR="00DF3D82" w:rsidRPr="008C4E51">
        <w:rPr>
          <w:rFonts w:ascii="Times New Roman" w:eastAsia="Arial Unicode MS" w:hAnsi="Times New Roman" w:cs="Times New Roman"/>
        </w:rPr>
        <w:t xml:space="preserve"> ressortissants d’autres pays africains qui sont en majorité des travailleurs peu qualifiés et pour surmonter cet obstacle ils exercent divers petits métiers (mécanique, maçonnerie, plomberie…) afin de pourvoir aux besoins essentiels à leur survie. Cette main d’œuvre à bon marché peut être recrutée par l’entreprise ou ses prestataires</w:t>
      </w:r>
    </w:p>
    <w:p w14:paraId="6AC9E331" w14:textId="77777777" w:rsidR="00013C12" w:rsidRPr="008C4E51" w:rsidRDefault="007C1B1C" w:rsidP="000F00B9">
      <w:pPr>
        <w:pStyle w:val="Paragraphedeliste"/>
        <w:numPr>
          <w:ilvl w:val="0"/>
          <w:numId w:val="40"/>
        </w:numPr>
        <w:spacing w:after="0"/>
        <w:jc w:val="both"/>
        <w:rPr>
          <w:rFonts w:ascii="Times New Roman" w:eastAsia="Calibri" w:hAnsi="Times New Roman" w:cs="Times New Roman"/>
        </w:rPr>
      </w:pPr>
      <w:r w:rsidRPr="008C4E51">
        <w:rPr>
          <w:rFonts w:ascii="Times New Roman" w:hAnsi="Times New Roman" w:cs="Times New Roman"/>
        </w:rPr>
        <w:t>les</w:t>
      </w:r>
      <w:r w:rsidRPr="008C4E51">
        <w:rPr>
          <w:rFonts w:ascii="Times New Roman" w:eastAsia="Calibri" w:hAnsi="Times New Roman" w:cs="Times New Roman"/>
        </w:rPr>
        <w:t xml:space="preserve"> fonctionnaires de </w:t>
      </w:r>
      <w:r w:rsidR="00EF2BA8" w:rsidRPr="008C4E51">
        <w:rPr>
          <w:rFonts w:ascii="Times New Roman" w:eastAsia="Calibri" w:hAnsi="Times New Roman" w:cs="Times New Roman"/>
        </w:rPr>
        <w:t>certains services publics</w:t>
      </w:r>
      <w:r w:rsidR="001B1F54" w:rsidRPr="008C4E51">
        <w:rPr>
          <w:rFonts w:ascii="Times New Roman" w:eastAsia="Calibri" w:hAnsi="Times New Roman" w:cs="Times New Roman"/>
        </w:rPr>
        <w:t xml:space="preserve"> d’accompagnement de l’Etat (services techniques déconcentrés) chargés du respect de la législation chacun en fonction de sa compétence pourraient  entreprendre  des actions de contrôle sporadiques.</w:t>
      </w:r>
    </w:p>
    <w:p w14:paraId="5E1DB6F3" w14:textId="77777777" w:rsidR="00013C12" w:rsidRPr="008C4E51" w:rsidRDefault="00D61924" w:rsidP="001C4E29">
      <w:pPr>
        <w:pStyle w:val="Titre2"/>
        <w:numPr>
          <w:ilvl w:val="1"/>
          <w:numId w:val="76"/>
        </w:numPr>
        <w:rPr>
          <w:rFonts w:eastAsia="Calibri"/>
          <w:color w:val="auto"/>
        </w:rPr>
      </w:pPr>
      <w:bookmarkStart w:id="254" w:name="_Toc48130186"/>
      <w:bookmarkStart w:id="255" w:name="_Toc188526105"/>
      <w:r w:rsidRPr="008C4E51">
        <w:rPr>
          <w:rFonts w:eastAsia="Calibri"/>
          <w:color w:val="auto"/>
        </w:rPr>
        <w:t>Non-discrimination</w:t>
      </w:r>
      <w:r w:rsidR="00013C12" w:rsidRPr="008C4E51">
        <w:rPr>
          <w:rFonts w:eastAsia="Calibri"/>
          <w:color w:val="auto"/>
        </w:rPr>
        <w:t xml:space="preserve"> et l’interdiction du travail forcé et du travail des enfants</w:t>
      </w:r>
      <w:bookmarkEnd w:id="254"/>
      <w:bookmarkEnd w:id="255"/>
    </w:p>
    <w:p w14:paraId="350074B3" w14:textId="77777777" w:rsidR="00B4045D" w:rsidRPr="008C4E51" w:rsidRDefault="00B4045D" w:rsidP="00B4045D">
      <w:pPr>
        <w:rPr>
          <w:sz w:val="8"/>
        </w:rPr>
      </w:pPr>
    </w:p>
    <w:p w14:paraId="6D89CA7F" w14:textId="77777777" w:rsidR="00013C12" w:rsidRPr="008C4E51" w:rsidRDefault="00013C12" w:rsidP="00A12880">
      <w:pPr>
        <w:pStyle w:val="Paragraphedeliste"/>
        <w:numPr>
          <w:ilvl w:val="0"/>
          <w:numId w:val="13"/>
        </w:numPr>
        <w:ind w:left="567"/>
        <w:jc w:val="both"/>
        <w:rPr>
          <w:rFonts w:ascii="Times New Roman" w:eastAsia="Calibri" w:hAnsi="Times New Roman" w:cs="Times New Roman"/>
          <w:b/>
        </w:rPr>
      </w:pPr>
      <w:r w:rsidRPr="008C4E51">
        <w:rPr>
          <w:rFonts w:ascii="Times New Roman" w:eastAsia="Calibri" w:hAnsi="Times New Roman" w:cs="Times New Roman"/>
          <w:b/>
        </w:rPr>
        <w:t>non-discrimination</w:t>
      </w:r>
    </w:p>
    <w:p w14:paraId="5A2A5150" w14:textId="77777777" w:rsidR="001B1F54" w:rsidRPr="008C4E51" w:rsidRDefault="00013C12" w:rsidP="003A6EC5">
      <w:pPr>
        <w:spacing w:after="0"/>
        <w:jc w:val="both"/>
        <w:rPr>
          <w:rFonts w:ascii="Times New Roman" w:eastAsia="Calibri" w:hAnsi="Times New Roman" w:cs="Times New Roman"/>
        </w:rPr>
      </w:pPr>
      <w:r w:rsidRPr="008C4E51">
        <w:rPr>
          <w:rFonts w:ascii="Times New Roman" w:eastAsia="Calibri" w:hAnsi="Times New Roman" w:cs="Times New Roman"/>
        </w:rPr>
        <w:t xml:space="preserve"> L’article 5 du code du travail prévoit que </w:t>
      </w:r>
      <w:r w:rsidR="001B1F54" w:rsidRPr="008C4E51">
        <w:rPr>
          <w:rFonts w:ascii="Times New Roman" w:eastAsia="Calibri" w:hAnsi="Times New Roman" w:cs="Times New Roman"/>
        </w:rPr>
        <w:t xml:space="preserve">« Sous réserve des dispositions expresses du présent Code ou de tout autre texte de nature législative ou réglementaire protégeant les femmes et les enfants, ainsi que des dispositions relatives à la condition des étrangers, aucun employeur ne peut prendre en considération le sexe, l’âge, l’ascendance nationale ou l’origine sociale, la race, la religion, la couleur, l’opinion politique et religieuse, le handicap, </w:t>
      </w:r>
      <w:r w:rsidR="001B1F54" w:rsidRPr="008C4E51">
        <w:rPr>
          <w:rFonts w:ascii="Times New Roman" w:eastAsia="Arial Unicode MS" w:hAnsi="Times New Roman" w:cs="Times New Roman"/>
          <w:bCs/>
        </w:rPr>
        <w:t>le VIH-</w:t>
      </w:r>
      <w:r w:rsidR="00AE11B5" w:rsidRPr="008C4E51">
        <w:rPr>
          <w:rFonts w:ascii="Times New Roman" w:eastAsia="Arial Unicode MS" w:hAnsi="Times New Roman" w:cs="Times New Roman"/>
          <w:bCs/>
        </w:rPr>
        <w:t>SIDA</w:t>
      </w:r>
      <w:r w:rsidR="001B1F54" w:rsidRPr="008C4E51">
        <w:rPr>
          <w:rFonts w:ascii="Times New Roman" w:eastAsia="Arial Unicode MS" w:hAnsi="Times New Roman" w:cs="Times New Roman"/>
          <w:bCs/>
        </w:rPr>
        <w:t>, la drépanocytose</w:t>
      </w:r>
      <w:r w:rsidR="001B1F54" w:rsidRPr="008C4E51">
        <w:rPr>
          <w:rFonts w:ascii="Times New Roman" w:eastAsia="Arial Unicode MS" w:hAnsi="Times New Roman" w:cs="Times New Roman"/>
        </w:rPr>
        <w:t xml:space="preserve">, </w:t>
      </w:r>
      <w:r w:rsidR="001B1F54" w:rsidRPr="008C4E51">
        <w:rPr>
          <w:rFonts w:ascii="Times New Roman" w:eastAsia="Calibri" w:hAnsi="Times New Roman" w:cs="Times New Roman"/>
        </w:rPr>
        <w:t>l’appartenance ou la non-appartenance à un syndicat et l’activité syndicale des</w:t>
      </w:r>
      <w:r w:rsidR="001B1F54" w:rsidRPr="008C4E51">
        <w:rPr>
          <w:rFonts w:ascii="Calibri" w:eastAsia="Calibri" w:hAnsi="Calibri" w:cs="Times New Roman"/>
        </w:rPr>
        <w:t xml:space="preserve"> </w:t>
      </w:r>
      <w:r w:rsidR="001B1F54" w:rsidRPr="008C4E51">
        <w:rPr>
          <w:rFonts w:ascii="Times New Roman" w:eastAsia="Calibri" w:hAnsi="Times New Roman" w:cs="Times New Roman"/>
        </w:rPr>
        <w:t xml:space="preserve">travailleurs pour </w:t>
      </w:r>
      <w:r w:rsidR="001B1F54" w:rsidRPr="008C4E51">
        <w:rPr>
          <w:rFonts w:ascii="Times New Roman" w:eastAsia="Calibri" w:hAnsi="Times New Roman" w:cs="Times New Roman"/>
        </w:rPr>
        <w:lastRenderedPageBreak/>
        <w:t>arrêter ses décisions en ce qui concerne, notamment, l’embauchage, la conduite et la répartition du travail, la formation professionnelle, l’avancement, la promotion, la rémunération, l’octroi d’avantages sociaux, la discipline ou la rupture du contrat de travail</w:t>
      </w:r>
      <w:r w:rsidRPr="008C4E51">
        <w:rPr>
          <w:rFonts w:ascii="Times New Roman" w:eastAsia="Calibri" w:hAnsi="Times New Roman" w:cs="Times New Roman"/>
        </w:rPr>
        <w:t>.</w:t>
      </w:r>
      <w:r w:rsidR="001B1F54" w:rsidRPr="008C4E51">
        <w:rPr>
          <w:rFonts w:ascii="Times New Roman" w:eastAsia="Calibri" w:hAnsi="Times New Roman" w:cs="Times New Roman"/>
        </w:rPr>
        <w:t> »</w:t>
      </w:r>
    </w:p>
    <w:p w14:paraId="1BB1FE93" w14:textId="77777777" w:rsidR="004E40FD" w:rsidRPr="008C4E51" w:rsidRDefault="00AE11B5" w:rsidP="003A6EC5">
      <w:pPr>
        <w:jc w:val="both"/>
        <w:rPr>
          <w:rFonts w:ascii="Times New Roman" w:eastAsia="Calibri" w:hAnsi="Times New Roman" w:cs="Times New Roman"/>
        </w:rPr>
      </w:pPr>
      <w:r w:rsidRPr="008C4E51">
        <w:rPr>
          <w:rFonts w:ascii="Times New Roman" w:eastAsia="Calibri" w:hAnsi="Times New Roman" w:cs="Times New Roman"/>
        </w:rPr>
        <w:t xml:space="preserve">Selon l’article 338 du code du travail « est puni d’une amende de </w:t>
      </w:r>
      <w:r w:rsidR="00B6190C" w:rsidRPr="008C4E51">
        <w:rPr>
          <w:rFonts w:ascii="Times New Roman" w:eastAsia="Calibri" w:hAnsi="Times New Roman" w:cs="Times New Roman"/>
        </w:rPr>
        <w:t>cinq cent mille (500.000) à deux millions (2.000.000) de francs et d’un emprisonnement d’un (1) à cinq (5) ans ou de l’une de ces deux peines seulement, tout employeur qui prend en considération le sexe, l’âge, l’ascendance nationale ou l’origine sociale, la race, la religion, la couleur, l’opinion politique pour arrêter ses décisions en ce qui concerne , notamment, l’embauchage, la conduite et la répartition du travail, la formation professionnelle, l’avancement, la promotion, la rémunération, l’octroi d’avantages sociaux, la discipline ou la rupture du contrat de travail.</w:t>
      </w:r>
    </w:p>
    <w:p w14:paraId="16800D78" w14:textId="77777777" w:rsidR="00B6190C" w:rsidRPr="008C4E51" w:rsidRDefault="00B6190C" w:rsidP="003A6EC5">
      <w:pPr>
        <w:jc w:val="both"/>
        <w:rPr>
          <w:rFonts w:ascii="Times New Roman" w:eastAsia="Calibri" w:hAnsi="Times New Roman" w:cs="Times New Roman"/>
        </w:rPr>
      </w:pPr>
      <w:r w:rsidRPr="008C4E51">
        <w:rPr>
          <w:rFonts w:ascii="Times New Roman" w:eastAsia="Calibri" w:hAnsi="Times New Roman" w:cs="Times New Roman"/>
        </w:rPr>
        <w:t>En de récidive, l’amande et porté</w:t>
      </w:r>
      <w:r w:rsidR="00A25B01" w:rsidRPr="008C4E51">
        <w:rPr>
          <w:rFonts w:ascii="Times New Roman" w:eastAsia="Calibri" w:hAnsi="Times New Roman" w:cs="Times New Roman"/>
        </w:rPr>
        <w:t>e a</w:t>
      </w:r>
      <w:r w:rsidRPr="008C4E51">
        <w:rPr>
          <w:rFonts w:ascii="Times New Roman" w:eastAsia="Calibri" w:hAnsi="Times New Roman" w:cs="Times New Roman"/>
        </w:rPr>
        <w:t xml:space="preserve">u double et la peine d’emprisonnement de deux (2) à </w:t>
      </w:r>
      <w:r w:rsidR="00A25B01" w:rsidRPr="008C4E51">
        <w:rPr>
          <w:rFonts w:ascii="Times New Roman" w:eastAsia="Calibri" w:hAnsi="Times New Roman" w:cs="Times New Roman"/>
        </w:rPr>
        <w:t>dix (10) ans.</w:t>
      </w:r>
      <w:r w:rsidR="00E672E2" w:rsidRPr="008C4E51">
        <w:rPr>
          <w:rFonts w:ascii="Times New Roman" w:eastAsia="Calibri" w:hAnsi="Times New Roman" w:cs="Times New Roman"/>
        </w:rPr>
        <w:t> »</w:t>
      </w:r>
    </w:p>
    <w:p w14:paraId="499173AF" w14:textId="77777777" w:rsidR="00013C12" w:rsidRPr="008C4E51" w:rsidRDefault="00B41056" w:rsidP="00A12880">
      <w:pPr>
        <w:pStyle w:val="Paragraphedeliste"/>
        <w:numPr>
          <w:ilvl w:val="0"/>
          <w:numId w:val="13"/>
        </w:numPr>
        <w:ind w:left="567"/>
        <w:jc w:val="both"/>
        <w:rPr>
          <w:rFonts w:ascii="Times New Roman" w:eastAsia="Calibri" w:hAnsi="Times New Roman" w:cs="Times New Roman"/>
          <w:b/>
        </w:rPr>
      </w:pPr>
      <w:r w:rsidRPr="008C4E51">
        <w:rPr>
          <w:rFonts w:ascii="Times New Roman" w:eastAsia="Calibri" w:hAnsi="Times New Roman" w:cs="Times New Roman"/>
          <w:b/>
        </w:rPr>
        <w:t>I</w:t>
      </w:r>
      <w:r w:rsidR="00013C12" w:rsidRPr="008C4E51">
        <w:rPr>
          <w:rFonts w:ascii="Times New Roman" w:eastAsia="Calibri" w:hAnsi="Times New Roman" w:cs="Times New Roman"/>
          <w:b/>
        </w:rPr>
        <w:t>nterdiction du travail forcé</w:t>
      </w:r>
      <w:r w:rsidR="00FF1624" w:rsidRPr="008C4E51">
        <w:rPr>
          <w:rStyle w:val="Appelnotedebasdep"/>
          <w:rFonts w:ascii="Times New Roman" w:eastAsia="Calibri" w:hAnsi="Times New Roman" w:cs="Times New Roman"/>
          <w:b/>
        </w:rPr>
        <w:footnoteReference w:id="7"/>
      </w:r>
    </w:p>
    <w:p w14:paraId="6C0FD82A" w14:textId="77777777" w:rsidR="001B1F54" w:rsidRPr="008C4E51" w:rsidRDefault="008106E6" w:rsidP="008106E6">
      <w:pPr>
        <w:autoSpaceDE w:val="0"/>
        <w:autoSpaceDN w:val="0"/>
        <w:adjustRightInd w:val="0"/>
        <w:spacing w:after="0"/>
        <w:contextualSpacing/>
        <w:jc w:val="both"/>
        <w:rPr>
          <w:rFonts w:ascii="Times New Roman" w:hAnsi="Times New Roman"/>
        </w:rPr>
      </w:pPr>
      <w:r w:rsidRPr="008C4E51">
        <w:rPr>
          <w:rFonts w:ascii="Times New Roman" w:hAnsi="Times New Roman"/>
        </w:rPr>
        <w:t>Selon</w:t>
      </w:r>
      <w:r w:rsidR="001B1F54" w:rsidRPr="008C4E51">
        <w:rPr>
          <w:rFonts w:ascii="Times New Roman" w:hAnsi="Times New Roman"/>
        </w:rPr>
        <w:t xml:space="preserve"> l’article 4 du c</w:t>
      </w:r>
      <w:r w:rsidRPr="008C4E51">
        <w:rPr>
          <w:rFonts w:ascii="Times New Roman" w:hAnsi="Times New Roman"/>
        </w:rPr>
        <w:t xml:space="preserve">ode du travail </w:t>
      </w:r>
      <w:r w:rsidR="001B1F54" w:rsidRPr="008C4E51">
        <w:rPr>
          <w:rFonts w:ascii="Times New Roman" w:hAnsi="Times New Roman"/>
        </w:rPr>
        <w:t xml:space="preserve">« Le travail forcé ou obligatoire est interdit. </w:t>
      </w:r>
    </w:p>
    <w:p w14:paraId="36E4AA0F" w14:textId="77777777" w:rsidR="001B1F54" w:rsidRPr="008C4E51" w:rsidRDefault="001B1F54" w:rsidP="008106E6">
      <w:pPr>
        <w:autoSpaceDE w:val="0"/>
        <w:autoSpaceDN w:val="0"/>
        <w:adjustRightInd w:val="0"/>
        <w:spacing w:after="0"/>
        <w:jc w:val="both"/>
        <w:rPr>
          <w:rFonts w:ascii="Times New Roman" w:eastAsia="Calibri" w:hAnsi="Times New Roman" w:cs="Times New Roman"/>
        </w:rPr>
      </w:pPr>
      <w:r w:rsidRPr="008C4E51">
        <w:rPr>
          <w:rFonts w:ascii="Times New Roman" w:eastAsia="Calibri" w:hAnsi="Times New Roman" w:cs="Times New Roman"/>
        </w:rPr>
        <w:t>Le terme « travail forcé ou obligatoire » désigne tout travail ou service exigé d’un individu sous la menace d’une peine quelconque et pour lequel ledit individu ne s’est pas offert de plein gré.</w:t>
      </w:r>
    </w:p>
    <w:p w14:paraId="7D5CE361" w14:textId="77777777" w:rsidR="008106E6" w:rsidRPr="008C4E51" w:rsidRDefault="008106E6" w:rsidP="008106E6">
      <w:pPr>
        <w:autoSpaceDE w:val="0"/>
        <w:autoSpaceDN w:val="0"/>
        <w:adjustRightInd w:val="0"/>
        <w:spacing w:after="0"/>
        <w:jc w:val="both"/>
        <w:rPr>
          <w:rFonts w:ascii="Times New Roman" w:eastAsia="Arial Unicode MS" w:hAnsi="Times New Roman" w:cs="Times New Roman"/>
        </w:rPr>
      </w:pPr>
    </w:p>
    <w:p w14:paraId="6F8BE996" w14:textId="77777777" w:rsidR="001B1F54" w:rsidRPr="008C4E51" w:rsidRDefault="001B1F54" w:rsidP="008106E6">
      <w:pPr>
        <w:autoSpaceDE w:val="0"/>
        <w:autoSpaceDN w:val="0"/>
        <w:adjustRightInd w:val="0"/>
        <w:spacing w:after="0"/>
        <w:jc w:val="both"/>
        <w:rPr>
          <w:rFonts w:ascii="Times New Roman" w:eastAsia="Calibri" w:hAnsi="Times New Roman" w:cs="Times New Roman"/>
          <w:bCs/>
        </w:rPr>
      </w:pPr>
      <w:r w:rsidRPr="008C4E51">
        <w:rPr>
          <w:rFonts w:ascii="Times New Roman" w:eastAsia="Arial Unicode MS" w:hAnsi="Times New Roman" w:cs="Times New Roman"/>
        </w:rPr>
        <w:t xml:space="preserve">Le fait d’exiger le travail forcé ou obligatoire est sanctionné conformément aux dispositions du présent code. </w:t>
      </w:r>
    </w:p>
    <w:p w14:paraId="658D0851" w14:textId="77777777" w:rsidR="001B1F54" w:rsidRPr="008C4E51" w:rsidRDefault="001B1F54" w:rsidP="00B4045D">
      <w:pPr>
        <w:autoSpaceDE w:val="0"/>
        <w:autoSpaceDN w:val="0"/>
        <w:adjustRightInd w:val="0"/>
        <w:spacing w:after="0"/>
        <w:jc w:val="both"/>
        <w:rPr>
          <w:rFonts w:ascii="Times New Roman" w:eastAsia="Arial Unicode MS" w:hAnsi="Times New Roman" w:cs="Times New Roman"/>
        </w:rPr>
      </w:pPr>
      <w:r w:rsidRPr="008C4E51">
        <w:rPr>
          <w:rFonts w:ascii="Times New Roman" w:eastAsia="Arial Unicode MS" w:hAnsi="Times New Roman" w:cs="Times New Roman"/>
        </w:rPr>
        <w:t xml:space="preserve">Toutefois, le terme </w:t>
      </w:r>
      <w:r w:rsidRPr="008C4E51">
        <w:rPr>
          <w:rFonts w:ascii="Times New Roman" w:eastAsia="Calibri" w:hAnsi="Times New Roman" w:cs="Times New Roman"/>
        </w:rPr>
        <w:t>« </w:t>
      </w:r>
      <w:r w:rsidRPr="008C4E51">
        <w:rPr>
          <w:rFonts w:ascii="Times New Roman" w:eastAsia="Arial Unicode MS" w:hAnsi="Times New Roman" w:cs="Times New Roman"/>
        </w:rPr>
        <w:t>travail forcé ou obligatoire</w:t>
      </w:r>
      <w:r w:rsidRPr="008C4E51">
        <w:rPr>
          <w:rFonts w:ascii="Times New Roman" w:eastAsia="Calibri" w:hAnsi="Times New Roman" w:cs="Times New Roman"/>
        </w:rPr>
        <w:t> »</w:t>
      </w:r>
      <w:r w:rsidRPr="008C4E51">
        <w:rPr>
          <w:rFonts w:ascii="Times New Roman" w:eastAsia="Arial Unicode MS" w:hAnsi="Times New Roman" w:cs="Times New Roman"/>
        </w:rPr>
        <w:t xml:space="preserve"> ne comprend pas : </w:t>
      </w:r>
    </w:p>
    <w:p w14:paraId="6E84E9C2" w14:textId="77777777" w:rsidR="001B1F54" w:rsidRPr="008C4E51" w:rsidRDefault="001B1F54" w:rsidP="00A12880">
      <w:pPr>
        <w:numPr>
          <w:ilvl w:val="0"/>
          <w:numId w:val="14"/>
        </w:numPr>
        <w:autoSpaceDE w:val="0"/>
        <w:autoSpaceDN w:val="0"/>
        <w:adjustRightInd w:val="0"/>
        <w:spacing w:after="0"/>
        <w:ind w:left="567" w:hanging="283"/>
        <w:jc w:val="both"/>
        <w:rPr>
          <w:rFonts w:ascii="Times New Roman" w:eastAsia="Arial Unicode MS" w:hAnsi="Times New Roman" w:cs="Times New Roman"/>
        </w:rPr>
      </w:pPr>
      <w:r w:rsidRPr="008C4E51">
        <w:rPr>
          <w:rFonts w:ascii="Times New Roman" w:eastAsia="Arial Unicode MS" w:hAnsi="Times New Roman" w:cs="Times New Roman"/>
        </w:rPr>
        <w:t xml:space="preserve">tout travail ou service exigé en vertu des lois et règlements sur le service militaire obligatoire et ayant un caractère purement militaire ; </w:t>
      </w:r>
    </w:p>
    <w:p w14:paraId="7C08AB9D" w14:textId="77777777" w:rsidR="001B1F54" w:rsidRPr="008C4E51" w:rsidRDefault="001B1F54" w:rsidP="00A12880">
      <w:pPr>
        <w:numPr>
          <w:ilvl w:val="0"/>
          <w:numId w:val="14"/>
        </w:numPr>
        <w:autoSpaceDE w:val="0"/>
        <w:autoSpaceDN w:val="0"/>
        <w:adjustRightInd w:val="0"/>
        <w:spacing w:after="0"/>
        <w:ind w:left="567" w:hanging="283"/>
        <w:jc w:val="both"/>
        <w:rPr>
          <w:rFonts w:ascii="Times New Roman" w:eastAsia="Arial Unicode MS" w:hAnsi="Times New Roman" w:cs="Times New Roman"/>
        </w:rPr>
      </w:pPr>
      <w:r w:rsidRPr="008C4E51">
        <w:rPr>
          <w:rFonts w:ascii="Times New Roman" w:eastAsia="Arial Unicode MS" w:hAnsi="Times New Roman" w:cs="Times New Roman"/>
        </w:rPr>
        <w:t xml:space="preserve">tout travail ou service d’intérêt général faisant partie des obligations civiques des citoyens, telles qu’elles sont définies par les lois et les règlements ; </w:t>
      </w:r>
    </w:p>
    <w:p w14:paraId="73AC94DA" w14:textId="77777777" w:rsidR="001B1F54" w:rsidRPr="008C4E51" w:rsidRDefault="001B1F54" w:rsidP="00A12880">
      <w:pPr>
        <w:numPr>
          <w:ilvl w:val="0"/>
          <w:numId w:val="14"/>
        </w:numPr>
        <w:autoSpaceDE w:val="0"/>
        <w:autoSpaceDN w:val="0"/>
        <w:adjustRightInd w:val="0"/>
        <w:spacing w:after="0"/>
        <w:ind w:left="567" w:hanging="283"/>
        <w:jc w:val="both"/>
        <w:rPr>
          <w:rFonts w:ascii="Times New Roman" w:eastAsia="Arial Unicode MS" w:hAnsi="Times New Roman" w:cs="Times New Roman"/>
        </w:rPr>
      </w:pPr>
      <w:r w:rsidRPr="008C4E51">
        <w:rPr>
          <w:rFonts w:ascii="Times New Roman" w:eastAsia="Arial Unicode MS" w:hAnsi="Times New Roman" w:cs="Times New Roman"/>
        </w:rPr>
        <w:t xml:space="preserve">tout travail ou service exigé d’un individu comme conséquence d’une condamnation prononcée par une décision judiciaire ; </w:t>
      </w:r>
    </w:p>
    <w:p w14:paraId="3ED761E9" w14:textId="77777777" w:rsidR="001B1F54" w:rsidRPr="008C4E51" w:rsidRDefault="001B1F54" w:rsidP="00A12880">
      <w:pPr>
        <w:numPr>
          <w:ilvl w:val="0"/>
          <w:numId w:val="14"/>
        </w:numPr>
        <w:autoSpaceDE w:val="0"/>
        <w:autoSpaceDN w:val="0"/>
        <w:adjustRightInd w:val="0"/>
        <w:spacing w:after="0"/>
        <w:ind w:left="567" w:hanging="283"/>
        <w:jc w:val="both"/>
        <w:rPr>
          <w:rFonts w:ascii="Times New Roman" w:eastAsia="Arial Unicode MS" w:hAnsi="Times New Roman" w:cs="Times New Roman"/>
          <w:b/>
        </w:rPr>
      </w:pPr>
      <w:r w:rsidRPr="008C4E51">
        <w:rPr>
          <w:rFonts w:ascii="Times New Roman" w:eastAsia="Arial Unicode MS" w:hAnsi="Times New Roman" w:cs="Times New Roman"/>
        </w:rPr>
        <w:t>tout travail ou service exigé dans les cas de force majeure, notamment dans les cas de guerre, de sinistres ou menaces de sinistres tels qu’incendies, inondations, épidémies et épizooties violentes, invasions d’animaux, d’insectes ou de parasites végétaux nuisibles et, en général, toutes circonstances mettant en danger ou risquant de mettre en danger la vie ou les conditions normales d’existence de l’ensemble ou d’une partie de la population</w:t>
      </w:r>
      <w:r w:rsidRPr="008C4E51">
        <w:rPr>
          <w:rFonts w:ascii="Times New Roman" w:eastAsia="Arial Unicode MS" w:hAnsi="Times New Roman" w:cs="Times New Roman"/>
          <w:b/>
        </w:rPr>
        <w:t> ;</w:t>
      </w:r>
    </w:p>
    <w:p w14:paraId="67D40514" w14:textId="77777777" w:rsidR="004E40FD" w:rsidRPr="008C4E51" w:rsidRDefault="001B1F54" w:rsidP="00A12880">
      <w:pPr>
        <w:numPr>
          <w:ilvl w:val="0"/>
          <w:numId w:val="14"/>
        </w:numPr>
        <w:autoSpaceDE w:val="0"/>
        <w:autoSpaceDN w:val="0"/>
        <w:adjustRightInd w:val="0"/>
        <w:spacing w:after="0"/>
        <w:ind w:left="567" w:hanging="283"/>
        <w:jc w:val="both"/>
        <w:rPr>
          <w:rFonts w:ascii="Times New Roman" w:eastAsia="Arial Unicode MS" w:hAnsi="Times New Roman" w:cs="Times New Roman"/>
          <w:b/>
        </w:rPr>
      </w:pPr>
      <w:r w:rsidRPr="008C4E51">
        <w:rPr>
          <w:rFonts w:ascii="Times New Roman" w:eastAsia="Arial Unicode MS" w:hAnsi="Times New Roman" w:cs="Times New Roman"/>
        </w:rPr>
        <w:t xml:space="preserve">tout travail exécuté dans le cadre familial par les enfants, qui ne </w:t>
      </w:r>
      <w:r w:rsidRPr="008C4E51">
        <w:rPr>
          <w:rFonts w:ascii="Times New Roman" w:eastAsia="Arial Unicode MS" w:hAnsi="Times New Roman" w:cs="Times New Roman"/>
          <w:spacing w:val="-20"/>
        </w:rPr>
        <w:t xml:space="preserve">compromet </w:t>
      </w:r>
      <w:r w:rsidRPr="008C4E51">
        <w:rPr>
          <w:rFonts w:ascii="Times New Roman" w:eastAsia="Arial Unicode MS" w:hAnsi="Times New Roman" w:cs="Times New Roman"/>
        </w:rPr>
        <w:t xml:space="preserve"> pas leur développement et leur épanouissement</w:t>
      </w:r>
      <w:r w:rsidRPr="008C4E51">
        <w:rPr>
          <w:rFonts w:ascii="Times New Roman" w:eastAsia="Arial Unicode MS" w:hAnsi="Times New Roman" w:cs="Times New Roman"/>
          <w:b/>
        </w:rPr>
        <w:t>. »</w:t>
      </w:r>
    </w:p>
    <w:p w14:paraId="4BD3BD83" w14:textId="77777777" w:rsidR="004E40FD" w:rsidRPr="008C4E51" w:rsidRDefault="004E40FD" w:rsidP="004E40FD">
      <w:pPr>
        <w:autoSpaceDE w:val="0"/>
        <w:autoSpaceDN w:val="0"/>
        <w:adjustRightInd w:val="0"/>
        <w:spacing w:after="0"/>
        <w:jc w:val="both"/>
        <w:rPr>
          <w:rFonts w:ascii="Times New Roman" w:eastAsia="Arial Unicode MS" w:hAnsi="Times New Roman" w:cs="Times New Roman"/>
          <w:b/>
          <w:sz w:val="8"/>
        </w:rPr>
      </w:pPr>
    </w:p>
    <w:p w14:paraId="151A1DFD" w14:textId="77777777" w:rsidR="008106E6" w:rsidRPr="008C4E51" w:rsidRDefault="008106E6" w:rsidP="004E40FD">
      <w:pPr>
        <w:autoSpaceDE w:val="0"/>
        <w:autoSpaceDN w:val="0"/>
        <w:adjustRightInd w:val="0"/>
        <w:spacing w:after="0"/>
        <w:jc w:val="both"/>
        <w:rPr>
          <w:rFonts w:ascii="Times New Roman" w:eastAsia="Arial Unicode MS" w:hAnsi="Times New Roman" w:cs="Times New Roman"/>
          <w:b/>
        </w:rPr>
      </w:pPr>
      <w:r w:rsidRPr="008C4E51">
        <w:rPr>
          <w:rFonts w:ascii="Times New Roman" w:eastAsia="Arial Unicode MS" w:hAnsi="Times New Roman" w:cs="Times New Roman"/>
        </w:rPr>
        <w:t xml:space="preserve">Mieux, l’article </w:t>
      </w:r>
      <w:r w:rsidR="004E40FD" w:rsidRPr="008C4E51">
        <w:rPr>
          <w:rFonts w:ascii="Times New Roman" w:eastAsia="Arial Unicode MS" w:hAnsi="Times New Roman" w:cs="Times New Roman"/>
        </w:rPr>
        <w:t>337 prévoit que </w:t>
      </w:r>
      <w:r w:rsidR="000A3EDE" w:rsidRPr="008C4E51">
        <w:rPr>
          <w:rFonts w:ascii="Times New Roman" w:eastAsia="Arial Unicode MS" w:hAnsi="Times New Roman" w:cs="Times New Roman"/>
        </w:rPr>
        <w:t>« sont</w:t>
      </w:r>
      <w:r w:rsidR="004E40FD" w:rsidRPr="008C4E51">
        <w:rPr>
          <w:rFonts w:ascii="Times New Roman" w:eastAsia="Arial Unicode MS" w:hAnsi="Times New Roman" w:cs="Times New Roman"/>
        </w:rPr>
        <w:t xml:space="preserve"> punis d’une amende de </w:t>
      </w:r>
      <w:r w:rsidR="004E40FD" w:rsidRPr="008C4E51">
        <w:rPr>
          <w:rFonts w:ascii="Times New Roman" w:eastAsia="Arial Unicode MS" w:hAnsi="Times New Roman" w:cs="Times New Roman"/>
          <w:b/>
        </w:rPr>
        <w:t>cinq cent mille (500.000) à deux millions (2.000.000</w:t>
      </w:r>
      <w:r w:rsidR="004E40FD" w:rsidRPr="008C4E51">
        <w:rPr>
          <w:rFonts w:ascii="Times New Roman" w:eastAsia="Arial Unicode MS" w:hAnsi="Times New Roman" w:cs="Times New Roman"/>
        </w:rPr>
        <w:t xml:space="preserve">) de francs et d’un emprisonnement de </w:t>
      </w:r>
      <w:r w:rsidR="004E40FD" w:rsidRPr="008C4E51">
        <w:rPr>
          <w:rFonts w:ascii="Times New Roman" w:eastAsia="Arial Unicode MS" w:hAnsi="Times New Roman" w:cs="Times New Roman"/>
          <w:b/>
        </w:rPr>
        <w:t>deux (2) à cinq (5) ans</w:t>
      </w:r>
      <w:r w:rsidR="004E40FD" w:rsidRPr="008C4E51">
        <w:rPr>
          <w:rFonts w:ascii="Times New Roman" w:eastAsia="Arial Unicode MS" w:hAnsi="Times New Roman" w:cs="Times New Roman"/>
        </w:rPr>
        <w:t xml:space="preserve"> ou de l’une de ces deux peines seulement, les auteurs d’infraction aux dispositions de l’article 4 relatives à l’interdiction du travail forcé ou obligatoire. En cas de récidive l’amende est portée au </w:t>
      </w:r>
      <w:r w:rsidR="000A3EDE" w:rsidRPr="008C4E51">
        <w:rPr>
          <w:rFonts w:ascii="Times New Roman" w:eastAsia="Arial Unicode MS" w:hAnsi="Times New Roman" w:cs="Times New Roman"/>
        </w:rPr>
        <w:t>double et</w:t>
      </w:r>
      <w:r w:rsidR="004E40FD" w:rsidRPr="008C4E51">
        <w:rPr>
          <w:rFonts w:ascii="Times New Roman" w:eastAsia="Arial Unicode MS" w:hAnsi="Times New Roman" w:cs="Times New Roman"/>
        </w:rPr>
        <w:t xml:space="preserve"> la peine d’emprisonnement est de dix (10) à quinze (15) ans</w:t>
      </w:r>
      <w:r w:rsidR="000A3EDE" w:rsidRPr="008C4E51">
        <w:rPr>
          <w:rFonts w:ascii="Times New Roman" w:eastAsia="Arial Unicode MS" w:hAnsi="Times New Roman" w:cs="Times New Roman"/>
        </w:rPr>
        <w:t>. »</w:t>
      </w:r>
    </w:p>
    <w:p w14:paraId="25FD2CC2" w14:textId="77777777" w:rsidR="008106E6" w:rsidRPr="008C4E51" w:rsidRDefault="008106E6" w:rsidP="008106E6">
      <w:pPr>
        <w:autoSpaceDE w:val="0"/>
        <w:autoSpaceDN w:val="0"/>
        <w:adjustRightInd w:val="0"/>
        <w:spacing w:after="0"/>
        <w:jc w:val="both"/>
        <w:rPr>
          <w:rFonts w:ascii="Times New Roman" w:eastAsia="Arial Unicode MS" w:hAnsi="Times New Roman" w:cs="Times New Roman"/>
          <w:b/>
        </w:rPr>
      </w:pPr>
    </w:p>
    <w:p w14:paraId="7CAACAA4" w14:textId="77777777" w:rsidR="004E40FD" w:rsidRPr="008C4E51" w:rsidRDefault="007E203E" w:rsidP="00A12880">
      <w:pPr>
        <w:pStyle w:val="Paragraphedeliste"/>
        <w:numPr>
          <w:ilvl w:val="0"/>
          <w:numId w:val="13"/>
        </w:numPr>
        <w:ind w:left="567"/>
        <w:jc w:val="both"/>
        <w:rPr>
          <w:rFonts w:ascii="Times New Roman" w:eastAsia="Calibri" w:hAnsi="Times New Roman" w:cs="Times New Roman"/>
        </w:rPr>
      </w:pPr>
      <w:r w:rsidRPr="008C4E51">
        <w:rPr>
          <w:rFonts w:ascii="Times New Roman" w:eastAsia="Calibri" w:hAnsi="Times New Roman" w:cs="Times New Roman"/>
          <w:b/>
        </w:rPr>
        <w:t>I</w:t>
      </w:r>
      <w:r w:rsidR="00B4045D" w:rsidRPr="008C4E51">
        <w:rPr>
          <w:rFonts w:ascii="Times New Roman" w:eastAsia="Calibri" w:hAnsi="Times New Roman" w:cs="Times New Roman"/>
          <w:b/>
        </w:rPr>
        <w:t xml:space="preserve">nterdiction du </w:t>
      </w:r>
      <w:r w:rsidR="001B1F54" w:rsidRPr="008C4E51">
        <w:rPr>
          <w:rFonts w:ascii="Times New Roman" w:eastAsia="Calibri" w:hAnsi="Times New Roman" w:cs="Times New Roman"/>
          <w:b/>
        </w:rPr>
        <w:t>travail des enfants</w:t>
      </w:r>
      <w:r w:rsidR="001B1F54" w:rsidRPr="008C4E51">
        <w:rPr>
          <w:rFonts w:ascii="Times New Roman" w:eastAsia="Calibri" w:hAnsi="Times New Roman" w:cs="Times New Roman"/>
        </w:rPr>
        <w:t xml:space="preserve"> </w:t>
      </w:r>
    </w:p>
    <w:p w14:paraId="3F2CF050" w14:textId="77777777" w:rsidR="001B1F54" w:rsidRPr="008C4E51" w:rsidRDefault="004E40FD" w:rsidP="004E40FD">
      <w:pPr>
        <w:jc w:val="both"/>
        <w:rPr>
          <w:rFonts w:ascii="Times New Roman" w:eastAsia="Calibri" w:hAnsi="Times New Roman" w:cs="Times New Roman"/>
        </w:rPr>
      </w:pPr>
      <w:r w:rsidRPr="008C4E51">
        <w:rPr>
          <w:rFonts w:ascii="Times New Roman" w:eastAsia="Calibri" w:hAnsi="Times New Roman" w:cs="Times New Roman"/>
        </w:rPr>
        <w:t>Selon</w:t>
      </w:r>
      <w:r w:rsidR="001B1F54" w:rsidRPr="008C4E51">
        <w:rPr>
          <w:rFonts w:ascii="Times New Roman" w:eastAsia="Calibri" w:hAnsi="Times New Roman" w:cs="Times New Roman"/>
        </w:rPr>
        <w:t xml:space="preserve"> </w:t>
      </w:r>
      <w:r w:rsidR="001B1F54" w:rsidRPr="008C4E51">
        <w:rPr>
          <w:rFonts w:ascii="Times New Roman" w:eastAsia="Calibri" w:hAnsi="Times New Roman" w:cs="Times New Roman"/>
          <w:b/>
        </w:rPr>
        <w:t>l’article 106</w:t>
      </w:r>
      <w:r w:rsidR="001B1F54" w:rsidRPr="008C4E51">
        <w:rPr>
          <w:rFonts w:ascii="Times New Roman" w:eastAsia="Calibri" w:hAnsi="Times New Roman" w:cs="Times New Roman"/>
        </w:rPr>
        <w:t xml:space="preserve"> du code du travail « Les enfants ne peuvent être employés dans une entreprise, même comme apprentis, avant l’âge de quatorze (14) ans, sauf dérogation édictée par décret pris en Conseil des Ministres, après avis de la Commission Consultative du Travail et de l’Emploi, compte tenu des circonstances locales et des tâches qui peuvent leur être demandées</w:t>
      </w:r>
      <w:r w:rsidR="003A6EC5" w:rsidRPr="008C4E51">
        <w:rPr>
          <w:rFonts w:ascii="Times New Roman" w:eastAsia="Calibri" w:hAnsi="Times New Roman" w:cs="Times New Roman"/>
        </w:rPr>
        <w:t>.</w:t>
      </w:r>
      <w:r w:rsidR="001B1F54" w:rsidRPr="008C4E51">
        <w:rPr>
          <w:rFonts w:ascii="Times New Roman" w:eastAsia="Calibri" w:hAnsi="Times New Roman" w:cs="Times New Roman"/>
        </w:rPr>
        <w:t>»</w:t>
      </w:r>
    </w:p>
    <w:p w14:paraId="3A0BF4EB" w14:textId="77777777" w:rsidR="007514CB" w:rsidRPr="008C4E51" w:rsidRDefault="007514CB" w:rsidP="004E40FD">
      <w:pPr>
        <w:jc w:val="both"/>
        <w:rPr>
          <w:rFonts w:ascii="Times New Roman" w:eastAsia="Calibri" w:hAnsi="Times New Roman" w:cs="Times New Roman"/>
        </w:rPr>
      </w:pPr>
      <w:r w:rsidRPr="008C4E51">
        <w:rPr>
          <w:rFonts w:ascii="Times New Roman" w:eastAsia="Calibri" w:hAnsi="Times New Roman" w:cs="Times New Roman"/>
        </w:rPr>
        <w:t>Selon le code du travail les enfants âgés de quatorze (14) révolus peuvent effectués des travaux légers. L’employeur est tenu d’adresser une déclaration préalable à l’inspecte</w:t>
      </w:r>
      <w:r w:rsidR="00562116" w:rsidRPr="008C4E51">
        <w:rPr>
          <w:rFonts w:ascii="Times New Roman" w:eastAsia="Calibri" w:hAnsi="Times New Roman" w:cs="Times New Roman"/>
        </w:rPr>
        <w:t>ur du travail du ressort qui di</w:t>
      </w:r>
      <w:r w:rsidRPr="008C4E51">
        <w:rPr>
          <w:rFonts w:ascii="Times New Roman" w:eastAsia="Calibri" w:hAnsi="Times New Roman" w:cs="Times New Roman"/>
        </w:rPr>
        <w:t>spose d’un délai de huit (8) jours pour lui notifier son accord ou son désaccord éventuel.</w:t>
      </w:r>
    </w:p>
    <w:p w14:paraId="77BFBCA0" w14:textId="77777777" w:rsidR="007514CB" w:rsidRPr="008C4E51" w:rsidRDefault="007514CB" w:rsidP="004E40FD">
      <w:pPr>
        <w:jc w:val="both"/>
        <w:rPr>
          <w:rFonts w:ascii="Times New Roman" w:eastAsia="Calibri" w:hAnsi="Times New Roman" w:cs="Times New Roman"/>
        </w:rPr>
      </w:pPr>
      <w:r w:rsidRPr="008C4E51">
        <w:rPr>
          <w:rFonts w:ascii="Times New Roman" w:eastAsia="Calibri" w:hAnsi="Times New Roman" w:cs="Times New Roman"/>
        </w:rPr>
        <w:lastRenderedPageBreak/>
        <w:t xml:space="preserve">En tout état de cause, sont </w:t>
      </w:r>
      <w:r w:rsidR="00562116" w:rsidRPr="008C4E51">
        <w:rPr>
          <w:rFonts w:ascii="Times New Roman" w:eastAsia="Calibri" w:hAnsi="Times New Roman" w:cs="Times New Roman"/>
        </w:rPr>
        <w:t>interdites</w:t>
      </w:r>
      <w:r w:rsidRPr="008C4E51">
        <w:rPr>
          <w:rFonts w:ascii="Times New Roman" w:eastAsia="Calibri" w:hAnsi="Times New Roman" w:cs="Times New Roman"/>
        </w:rPr>
        <w:t xml:space="preserve"> les pires formes de travail des enfants.</w:t>
      </w:r>
    </w:p>
    <w:p w14:paraId="11B43D7D" w14:textId="77777777" w:rsidR="007514CB" w:rsidRPr="008C4E51" w:rsidRDefault="007514CB" w:rsidP="004E40FD">
      <w:pPr>
        <w:jc w:val="both"/>
        <w:rPr>
          <w:rFonts w:ascii="Times New Roman" w:eastAsia="Calibri" w:hAnsi="Times New Roman" w:cs="Times New Roman"/>
        </w:rPr>
      </w:pPr>
      <w:r w:rsidRPr="008C4E51">
        <w:rPr>
          <w:rFonts w:ascii="Times New Roman" w:eastAsia="Calibri" w:hAnsi="Times New Roman" w:cs="Times New Roman"/>
        </w:rPr>
        <w:t>Sont considérées comme pires formes de travail des enfants :</w:t>
      </w:r>
    </w:p>
    <w:p w14:paraId="4AA7A586" w14:textId="77777777" w:rsidR="007514CB" w:rsidRPr="008C4E51" w:rsidRDefault="00E142AD" w:rsidP="00D66F7C">
      <w:pPr>
        <w:ind w:left="567" w:hanging="283"/>
        <w:jc w:val="both"/>
        <w:rPr>
          <w:rFonts w:ascii="Times New Roman" w:eastAsia="Calibri" w:hAnsi="Times New Roman" w:cs="Times New Roman"/>
        </w:rPr>
      </w:pPr>
      <w:r w:rsidRPr="008C4E51">
        <w:rPr>
          <w:rFonts w:ascii="Times New Roman" w:eastAsia="Calibri" w:hAnsi="Times New Roman" w:cs="Times New Roman"/>
        </w:rPr>
        <w:t>1. toutes</w:t>
      </w:r>
      <w:r w:rsidR="007514CB" w:rsidRPr="008C4E51">
        <w:rPr>
          <w:rFonts w:ascii="Times New Roman" w:eastAsia="Calibri" w:hAnsi="Times New Roman" w:cs="Times New Roman"/>
        </w:rPr>
        <w:t xml:space="preserve"> formes d’esclavage ou pratiques analogues</w:t>
      </w:r>
      <w:r w:rsidR="00562116" w:rsidRPr="008C4E51">
        <w:rPr>
          <w:rFonts w:ascii="Times New Roman" w:eastAsia="Calibri" w:hAnsi="Times New Roman" w:cs="Times New Roman"/>
        </w:rPr>
        <w:t>, telles que la vente et la traite des enfants, la servitude pour dettes et le servage, ainsi que le travail forcé ou obligatoire, y compris le recrutement forcé ou obligatoire des enfants en vue de leur utilisation dans des conflits armés ;</w:t>
      </w:r>
    </w:p>
    <w:p w14:paraId="1C85D99A" w14:textId="77777777" w:rsidR="00562116" w:rsidRPr="008C4E51" w:rsidRDefault="00E142AD" w:rsidP="00D66F7C">
      <w:pPr>
        <w:ind w:left="567" w:hanging="283"/>
        <w:jc w:val="both"/>
        <w:rPr>
          <w:rFonts w:ascii="Times New Roman" w:eastAsia="Calibri" w:hAnsi="Times New Roman" w:cs="Times New Roman"/>
        </w:rPr>
      </w:pPr>
      <w:r w:rsidRPr="008C4E51">
        <w:rPr>
          <w:rFonts w:ascii="Times New Roman" w:eastAsia="Calibri" w:hAnsi="Times New Roman" w:cs="Times New Roman"/>
        </w:rPr>
        <w:t xml:space="preserve">2. </w:t>
      </w:r>
      <w:r w:rsidR="00562116" w:rsidRPr="008C4E51">
        <w:rPr>
          <w:rFonts w:ascii="Times New Roman" w:eastAsia="Calibri" w:hAnsi="Times New Roman" w:cs="Times New Roman"/>
        </w:rPr>
        <w:t xml:space="preserve">l’utilisation, le recrutement ou l’offre d’un enfant à des fins de prostitution, de production de </w:t>
      </w:r>
      <w:r w:rsidRPr="008C4E51">
        <w:rPr>
          <w:rFonts w:ascii="Times New Roman" w:eastAsia="Calibri" w:hAnsi="Times New Roman" w:cs="Times New Roman"/>
        </w:rPr>
        <w:t xml:space="preserve">   </w:t>
      </w:r>
      <w:r w:rsidR="00562116" w:rsidRPr="008C4E51">
        <w:rPr>
          <w:rFonts w:ascii="Times New Roman" w:eastAsia="Calibri" w:hAnsi="Times New Roman" w:cs="Times New Roman"/>
        </w:rPr>
        <w:t>matériel pornographique ou de spectacle</w:t>
      </w:r>
      <w:r w:rsidRPr="008C4E51">
        <w:rPr>
          <w:rFonts w:ascii="Times New Roman" w:eastAsia="Calibri" w:hAnsi="Times New Roman" w:cs="Times New Roman"/>
        </w:rPr>
        <w:t>s</w:t>
      </w:r>
      <w:r w:rsidR="00562116" w:rsidRPr="008C4E51">
        <w:rPr>
          <w:rFonts w:ascii="Times New Roman" w:eastAsia="Calibri" w:hAnsi="Times New Roman" w:cs="Times New Roman"/>
        </w:rPr>
        <w:t xml:space="preserve"> pornographiques ;</w:t>
      </w:r>
    </w:p>
    <w:p w14:paraId="55F9AD34" w14:textId="77777777" w:rsidR="00E142AD" w:rsidRPr="008C4E51" w:rsidRDefault="00E142AD" w:rsidP="00D66F7C">
      <w:pPr>
        <w:ind w:left="567" w:hanging="283"/>
        <w:jc w:val="both"/>
        <w:rPr>
          <w:rFonts w:ascii="Times New Roman" w:eastAsia="Calibri" w:hAnsi="Times New Roman" w:cs="Times New Roman"/>
        </w:rPr>
      </w:pPr>
      <w:r w:rsidRPr="008C4E51">
        <w:rPr>
          <w:rFonts w:ascii="Times New Roman" w:eastAsia="Calibri" w:hAnsi="Times New Roman" w:cs="Times New Roman"/>
        </w:rPr>
        <w:t>3. l’utilisation, le recrutement ou l’offre d’un enfant aux d’activités illicites, notamment pour la production et le trafic de stupéfiants, tels que les définissent les conventions internationales y relatives ;</w:t>
      </w:r>
    </w:p>
    <w:p w14:paraId="66768FEF" w14:textId="77777777" w:rsidR="00E142AD" w:rsidRPr="008C4E51" w:rsidRDefault="00E142AD" w:rsidP="00D66F7C">
      <w:pPr>
        <w:ind w:left="567" w:hanging="283"/>
        <w:jc w:val="both"/>
        <w:rPr>
          <w:rFonts w:ascii="Times New Roman" w:eastAsia="Calibri" w:hAnsi="Times New Roman" w:cs="Times New Roman"/>
        </w:rPr>
      </w:pPr>
      <w:r w:rsidRPr="008C4E51">
        <w:rPr>
          <w:rFonts w:ascii="Times New Roman" w:eastAsia="Calibri" w:hAnsi="Times New Roman" w:cs="Times New Roman"/>
        </w:rPr>
        <w:t>4. les travaux qui, par leur nature ou les conditions dans lesquelles ils s’exercent, sont susceptible de nuire à la santé, à la sécurité ou à la moralité de l’enfant.</w:t>
      </w:r>
    </w:p>
    <w:p w14:paraId="6D7CC12D" w14:textId="77777777" w:rsidR="007514CB" w:rsidRPr="008C4E51" w:rsidRDefault="009E1C96" w:rsidP="00A5395C">
      <w:pPr>
        <w:spacing w:after="0"/>
        <w:jc w:val="both"/>
        <w:rPr>
          <w:rFonts w:ascii="Times New Roman" w:eastAsia="Calibri" w:hAnsi="Times New Roman" w:cs="Times New Roman"/>
        </w:rPr>
      </w:pPr>
      <w:r w:rsidRPr="008C4E51">
        <w:rPr>
          <w:rFonts w:ascii="Times New Roman" w:eastAsia="Calibri" w:hAnsi="Times New Roman" w:cs="Times New Roman"/>
        </w:rPr>
        <w:t xml:space="preserve">L’article 343  puni d’une </w:t>
      </w:r>
      <w:r w:rsidR="00E142AD" w:rsidRPr="008C4E51">
        <w:rPr>
          <w:rFonts w:ascii="Times New Roman" w:eastAsia="Calibri" w:hAnsi="Times New Roman" w:cs="Times New Roman"/>
        </w:rPr>
        <w:t>amende de cinq millions (5.000.000) à dix millions (10.000.000) </w:t>
      </w:r>
      <w:r w:rsidRPr="008C4E51">
        <w:rPr>
          <w:rFonts w:ascii="Times New Roman" w:eastAsia="Calibri" w:hAnsi="Times New Roman" w:cs="Times New Roman"/>
        </w:rPr>
        <w:t>de francs et d’un emprisonnement de deux (2) à cinq (5) ans ou l’une de ces deux peines seulement, tout employeur ou toute personne reconnue coupable ou complice de violation de l’interdiction des pires formes de travail des enfants. En cas de récidive, l’amende est portée au double et l’emprisonnement de cinq (5) à dix (10) ans.</w:t>
      </w:r>
    </w:p>
    <w:p w14:paraId="660BD721" w14:textId="77777777" w:rsidR="000C77C7" w:rsidRPr="008C4E51" w:rsidRDefault="000C77C7">
      <w:pPr>
        <w:rPr>
          <w:rFonts w:ascii="Cambria" w:eastAsia="Times New Roman" w:hAnsi="Cambria" w:cs="Times New Roman"/>
          <w:b/>
          <w:bCs/>
        </w:rPr>
      </w:pPr>
      <w:r w:rsidRPr="008C4E51">
        <w:rPr>
          <w:rFonts w:ascii="Cambria" w:eastAsia="Times New Roman" w:hAnsi="Cambria" w:cs="Times New Roman"/>
          <w:b/>
          <w:bCs/>
        </w:rPr>
        <w:br w:type="page"/>
      </w:r>
    </w:p>
    <w:p w14:paraId="6F48E986" w14:textId="0E765BC3" w:rsidR="001B1F54" w:rsidRPr="008C4E51" w:rsidRDefault="00530570" w:rsidP="00ED5762">
      <w:pPr>
        <w:pStyle w:val="Titre1"/>
        <w:spacing w:before="0" w:after="240"/>
        <w:rPr>
          <w:rStyle w:val="Titre1Car"/>
          <w:rFonts w:ascii="Times New Roman" w:hAnsi="Times New Roman" w:cs="Times New Roman"/>
          <w:b/>
          <w:bCs/>
          <w:color w:val="auto"/>
          <w:sz w:val="24"/>
          <w:szCs w:val="20"/>
        </w:rPr>
      </w:pPr>
      <w:bookmarkStart w:id="256" w:name="_Toc48130187"/>
      <w:bookmarkStart w:id="257" w:name="_Toc188526106"/>
      <w:r w:rsidRPr="008C4E51">
        <w:rPr>
          <w:rStyle w:val="Titre1Car"/>
          <w:rFonts w:ascii="Times New Roman" w:hAnsi="Times New Roman" w:cs="Times New Roman"/>
          <w:b/>
          <w:bCs/>
          <w:color w:val="auto"/>
          <w:sz w:val="24"/>
          <w:szCs w:val="20"/>
        </w:rPr>
        <w:lastRenderedPageBreak/>
        <w:t>CHAPITRE</w:t>
      </w:r>
      <w:r w:rsidR="001B1F54" w:rsidRPr="008C4E51">
        <w:rPr>
          <w:rStyle w:val="Titre1Car"/>
          <w:rFonts w:ascii="Times New Roman" w:hAnsi="Times New Roman" w:cs="Times New Roman"/>
          <w:b/>
          <w:bCs/>
          <w:color w:val="auto"/>
          <w:sz w:val="24"/>
          <w:szCs w:val="20"/>
        </w:rPr>
        <w:t xml:space="preserve"> </w:t>
      </w:r>
      <w:r w:rsidR="00246E5E" w:rsidRPr="008C4E51">
        <w:rPr>
          <w:rStyle w:val="Titre1Car"/>
          <w:rFonts w:ascii="Times New Roman" w:hAnsi="Times New Roman" w:cs="Times New Roman"/>
          <w:b/>
          <w:bCs/>
          <w:color w:val="auto"/>
          <w:sz w:val="24"/>
          <w:szCs w:val="20"/>
        </w:rPr>
        <w:t>8</w:t>
      </w:r>
      <w:r w:rsidR="00992A41" w:rsidRPr="008C4E51">
        <w:rPr>
          <w:rStyle w:val="Titre1Car"/>
          <w:rFonts w:ascii="Times New Roman" w:hAnsi="Times New Roman" w:cs="Times New Roman"/>
          <w:b/>
          <w:bCs/>
          <w:color w:val="auto"/>
          <w:sz w:val="24"/>
          <w:szCs w:val="20"/>
        </w:rPr>
        <w:t xml:space="preserve"> : </w:t>
      </w:r>
      <w:r w:rsidRPr="008C4E51">
        <w:rPr>
          <w:rStyle w:val="Titre1Car"/>
          <w:rFonts w:ascii="Times New Roman" w:hAnsi="Times New Roman" w:cs="Times New Roman"/>
          <w:b/>
          <w:bCs/>
          <w:color w:val="auto"/>
          <w:sz w:val="24"/>
          <w:szCs w:val="20"/>
        </w:rPr>
        <w:t>DESCRIPTION DES RISQUES ET IMPACTS NEGATIFS ET POSITIFS SUR L’EMPLOI ET LES CONDITIONS DE TRAVAIL.</w:t>
      </w:r>
      <w:bookmarkEnd w:id="256"/>
      <w:bookmarkEnd w:id="257"/>
      <w:r w:rsidRPr="008C4E51">
        <w:rPr>
          <w:rStyle w:val="Titre1Car"/>
          <w:rFonts w:ascii="Times New Roman" w:hAnsi="Times New Roman" w:cs="Times New Roman"/>
          <w:b/>
          <w:bCs/>
          <w:color w:val="auto"/>
          <w:sz w:val="24"/>
          <w:szCs w:val="20"/>
        </w:rPr>
        <w:t xml:space="preserve"> </w:t>
      </w:r>
    </w:p>
    <w:p w14:paraId="5B33A008" w14:textId="77777777" w:rsidR="001B1F54" w:rsidRPr="008C4E51" w:rsidRDefault="00D66F7C" w:rsidP="005D490D">
      <w:pPr>
        <w:spacing w:before="120" w:after="120"/>
        <w:jc w:val="both"/>
        <w:rPr>
          <w:rFonts w:ascii="Times New Roman" w:eastAsia="Calibri" w:hAnsi="Times New Roman" w:cs="Times New Roman"/>
        </w:rPr>
      </w:pPr>
      <w:r w:rsidRPr="008C4E51">
        <w:rPr>
          <w:rFonts w:ascii="Times New Roman" w:eastAsia="Calibri" w:hAnsi="Times New Roman" w:cs="Times New Roman"/>
        </w:rPr>
        <w:t xml:space="preserve">Dans le cadre de la présente étude, le risque </w:t>
      </w:r>
      <w:r w:rsidR="00187DA0" w:rsidRPr="008C4E51">
        <w:rPr>
          <w:rFonts w:ascii="Times New Roman" w:eastAsia="Calibri" w:hAnsi="Times New Roman" w:cs="Times New Roman"/>
        </w:rPr>
        <w:t>est la</w:t>
      </w:r>
      <w:r w:rsidR="001B1F54" w:rsidRPr="008C4E51">
        <w:rPr>
          <w:rFonts w:ascii="Times New Roman" w:eastAsia="Calibri" w:hAnsi="Times New Roman" w:cs="Times New Roman"/>
        </w:rPr>
        <w:t xml:space="preserve"> probabilité que quelqu’un soit atteint par un danger. Ce </w:t>
      </w:r>
      <w:r w:rsidR="00187DA0" w:rsidRPr="008C4E51">
        <w:rPr>
          <w:rFonts w:ascii="Times New Roman" w:eastAsia="Calibri" w:hAnsi="Times New Roman" w:cs="Times New Roman"/>
        </w:rPr>
        <w:t>dernier ne</w:t>
      </w:r>
      <w:r w:rsidR="001B1F54" w:rsidRPr="008C4E51">
        <w:rPr>
          <w:rFonts w:ascii="Times New Roman" w:eastAsia="Calibri" w:hAnsi="Times New Roman" w:cs="Times New Roman"/>
        </w:rPr>
        <w:t xml:space="preserve"> devient un risque que quand il y’a exposition. L’exposition est le contact entre le danger et une personne pouvant entrainer dès lors un dommage. </w:t>
      </w:r>
    </w:p>
    <w:p w14:paraId="668F318A" w14:textId="77777777" w:rsidR="00907378" w:rsidRPr="008C4E51" w:rsidRDefault="00FF768B" w:rsidP="009F02F9">
      <w:pPr>
        <w:pStyle w:val="Titre2"/>
        <w:numPr>
          <w:ilvl w:val="1"/>
          <w:numId w:val="22"/>
        </w:numPr>
        <w:rPr>
          <w:rFonts w:eastAsia="Calibri"/>
          <w:color w:val="auto"/>
        </w:rPr>
      </w:pPr>
      <w:bookmarkStart w:id="258" w:name="_Toc443122769"/>
      <w:bookmarkStart w:id="259" w:name="_Toc484794206"/>
      <w:bookmarkStart w:id="260" w:name="_Toc494987721"/>
      <w:bookmarkStart w:id="261" w:name="_Toc14256054"/>
      <w:bookmarkStart w:id="262" w:name="_Toc48130188"/>
      <w:bookmarkStart w:id="263" w:name="_Toc188526107"/>
      <w:r w:rsidRPr="008C4E51">
        <w:rPr>
          <w:rFonts w:eastAsia="Calibri"/>
          <w:color w:val="auto"/>
        </w:rPr>
        <w:t>Critères</w:t>
      </w:r>
      <w:r w:rsidR="00907378" w:rsidRPr="008C4E51">
        <w:rPr>
          <w:rFonts w:eastAsia="Calibri"/>
          <w:color w:val="auto"/>
        </w:rPr>
        <w:t xml:space="preserve"> d’évaluation</w:t>
      </w:r>
      <w:bookmarkEnd w:id="258"/>
      <w:bookmarkEnd w:id="259"/>
      <w:bookmarkEnd w:id="260"/>
      <w:bookmarkEnd w:id="261"/>
      <w:bookmarkEnd w:id="262"/>
      <w:bookmarkEnd w:id="263"/>
      <w:r w:rsidR="00907378" w:rsidRPr="008C4E51">
        <w:rPr>
          <w:rFonts w:eastAsia="Calibri"/>
          <w:color w:val="auto"/>
        </w:rPr>
        <w:t xml:space="preserve"> </w:t>
      </w:r>
    </w:p>
    <w:p w14:paraId="1E6C64C9" w14:textId="77777777" w:rsidR="000E3AF3" w:rsidRPr="008C4E51" w:rsidRDefault="000E3AF3" w:rsidP="005D490D">
      <w:pPr>
        <w:spacing w:before="120" w:after="120"/>
      </w:pPr>
      <w:r w:rsidRPr="008C4E51">
        <w:rPr>
          <w:rFonts w:ascii="Times New Roman" w:eastAsia="Calibri" w:hAnsi="Times New Roman" w:cs="Times New Roman"/>
        </w:rPr>
        <w:t>Les impacts décrits ci-après concerneront les travaux de réhabilitation de la voie notamment les travaux sur les chantiers et les ouvrages associés. Les différents impacts ont été décrits en tenant compte de </w:t>
      </w:r>
    </w:p>
    <w:p w14:paraId="3F632AD7" w14:textId="77777777" w:rsidR="00907378" w:rsidRPr="008C4E51" w:rsidRDefault="00907378" w:rsidP="001C4E29">
      <w:pPr>
        <w:numPr>
          <w:ilvl w:val="2"/>
          <w:numId w:val="68"/>
        </w:numPr>
        <w:spacing w:before="120" w:after="120"/>
        <w:ind w:left="851"/>
        <w:jc w:val="both"/>
        <w:rPr>
          <w:rFonts w:ascii="Times New Roman" w:eastAsia="Times New Roman" w:hAnsi="Times New Roman" w:cs="Times New Roman"/>
          <w:b/>
          <w:i/>
          <w:u w:val="single"/>
          <w:lang w:eastAsia="fr-FR"/>
        </w:rPr>
      </w:pPr>
      <w:bookmarkStart w:id="264" w:name="_Toc346295470"/>
      <w:r w:rsidRPr="008C4E51">
        <w:rPr>
          <w:rFonts w:ascii="Times New Roman" w:eastAsia="Times New Roman" w:hAnsi="Times New Roman" w:cs="Times New Roman"/>
          <w:b/>
          <w:i/>
          <w:u w:val="single"/>
          <w:lang w:eastAsia="fr-FR"/>
        </w:rPr>
        <w:t>Nature</w:t>
      </w:r>
    </w:p>
    <w:p w14:paraId="5A6F604E" w14:textId="77777777" w:rsidR="00907378" w:rsidRPr="008C4E51" w:rsidRDefault="00907378" w:rsidP="005D490D">
      <w:pPr>
        <w:spacing w:before="120" w:after="120"/>
        <w:ind w:left="142"/>
        <w:jc w:val="both"/>
        <w:rPr>
          <w:rFonts w:ascii="Times New Roman" w:eastAsia="Times New Roman" w:hAnsi="Times New Roman" w:cs="Times New Roman"/>
          <w:lang w:eastAsia="fr-FR"/>
        </w:rPr>
      </w:pPr>
      <w:r w:rsidRPr="008C4E51">
        <w:rPr>
          <w:rFonts w:ascii="Times New Roman" w:eastAsia="Times New Roman" w:hAnsi="Times New Roman" w:cs="Times New Roman"/>
          <w:lang w:eastAsia="fr-FR"/>
        </w:rPr>
        <w:t>La nature d’un impact fait référence au caractère positif ou négatif des effets d’une activité sur une composante donnée du milieu qu’il soit biophysique ou humain.</w:t>
      </w:r>
    </w:p>
    <w:p w14:paraId="7DCE873E" w14:textId="77777777" w:rsidR="00907378" w:rsidRPr="008C4E51" w:rsidRDefault="00907378" w:rsidP="001C4E29">
      <w:pPr>
        <w:numPr>
          <w:ilvl w:val="2"/>
          <w:numId w:val="68"/>
        </w:numPr>
        <w:spacing w:before="120" w:after="120"/>
        <w:ind w:left="851"/>
        <w:jc w:val="both"/>
        <w:rPr>
          <w:rFonts w:ascii="Times New Roman" w:eastAsia="Times New Roman" w:hAnsi="Times New Roman" w:cs="Times New Roman"/>
          <w:b/>
          <w:i/>
          <w:u w:val="single"/>
          <w:lang w:eastAsia="fr-FR"/>
        </w:rPr>
      </w:pPr>
      <w:r w:rsidRPr="008C4E51">
        <w:rPr>
          <w:rFonts w:ascii="Times New Roman" w:eastAsia="Times New Roman" w:hAnsi="Times New Roman" w:cs="Times New Roman"/>
          <w:b/>
          <w:i/>
          <w:u w:val="single"/>
          <w:lang w:eastAsia="fr-FR"/>
        </w:rPr>
        <w:t>Intensité </w:t>
      </w:r>
    </w:p>
    <w:p w14:paraId="77275FD7" w14:textId="77777777" w:rsidR="00907378" w:rsidRPr="008C4E51" w:rsidRDefault="00907378" w:rsidP="005D490D">
      <w:pPr>
        <w:spacing w:before="120" w:after="120"/>
        <w:jc w:val="both"/>
        <w:rPr>
          <w:rFonts w:ascii="Times New Roman" w:eastAsia="Calibri" w:hAnsi="Times New Roman" w:cs="Times New Roman"/>
        </w:rPr>
      </w:pPr>
      <w:r w:rsidRPr="008C4E51">
        <w:rPr>
          <w:rFonts w:ascii="Times New Roman" w:eastAsia="Calibri" w:hAnsi="Times New Roman" w:cs="Times New Roman"/>
        </w:rPr>
        <w:t xml:space="preserve">L’intensité d’un impact exprime l’importance relative des conséquences sur l’environnement qu’aura l’altération d’une composante et ce, en considérant la valeur environnementale de celle-ci et son degré de perturbation (ampleur des modifications structurales et fonctionnelles). </w:t>
      </w:r>
    </w:p>
    <w:p w14:paraId="3C94A0EF" w14:textId="77777777" w:rsidR="00907378" w:rsidRPr="008C4E51" w:rsidRDefault="00907378" w:rsidP="005D490D">
      <w:pPr>
        <w:spacing w:before="120" w:after="120"/>
        <w:jc w:val="both"/>
        <w:rPr>
          <w:rFonts w:ascii="Times New Roman" w:eastAsia="Calibri" w:hAnsi="Times New Roman" w:cs="Times New Roman"/>
        </w:rPr>
      </w:pPr>
      <w:r w:rsidRPr="008C4E51">
        <w:rPr>
          <w:rFonts w:ascii="Times New Roman" w:eastAsia="Calibri" w:hAnsi="Times New Roman" w:cs="Times New Roman"/>
        </w:rPr>
        <w:t xml:space="preserve">Ainsi, plus une composante jouira d’une grande valeur compte tenu de son caractère particulier, plus son altération risquerait de se répercuter sévèrement sur son environnement. </w:t>
      </w:r>
    </w:p>
    <w:p w14:paraId="2CEEC4F8" w14:textId="77777777" w:rsidR="00907378" w:rsidRPr="008C4E51" w:rsidRDefault="00907378" w:rsidP="005D490D">
      <w:pPr>
        <w:spacing w:before="120" w:after="120"/>
        <w:jc w:val="both"/>
        <w:rPr>
          <w:rFonts w:ascii="Times New Roman" w:eastAsia="Calibri" w:hAnsi="Times New Roman" w:cs="Times New Roman"/>
        </w:rPr>
      </w:pPr>
      <w:r w:rsidRPr="008C4E51">
        <w:rPr>
          <w:rFonts w:ascii="Times New Roman" w:eastAsia="Calibri" w:hAnsi="Times New Roman" w:cs="Times New Roman"/>
        </w:rPr>
        <w:t>L’intensité représente donc une dimension majeure de l’impact dont l’importance relative est pondérée par la durée et l’étendue de ses effets.</w:t>
      </w:r>
    </w:p>
    <w:p w14:paraId="5F073742" w14:textId="77777777" w:rsidR="00907378" w:rsidRPr="008C4E51" w:rsidRDefault="00907378" w:rsidP="001C4E29">
      <w:pPr>
        <w:numPr>
          <w:ilvl w:val="2"/>
          <w:numId w:val="69"/>
        </w:numPr>
        <w:spacing w:after="120" w:line="288" w:lineRule="auto"/>
        <w:ind w:left="1134"/>
        <w:jc w:val="both"/>
        <w:rPr>
          <w:rFonts w:ascii="Times New Roman" w:eastAsia="Times New Roman" w:hAnsi="Times New Roman" w:cs="Times New Roman"/>
          <w:b/>
          <w:lang w:eastAsia="fr-FR"/>
        </w:rPr>
      </w:pPr>
      <w:r w:rsidRPr="008C4E51">
        <w:rPr>
          <w:rFonts w:ascii="Times New Roman" w:eastAsia="Times New Roman" w:hAnsi="Times New Roman" w:cs="Times New Roman"/>
          <w:b/>
          <w:lang w:eastAsia="fr-FR"/>
        </w:rPr>
        <w:t>Valeur d’une composante environnementale</w:t>
      </w:r>
    </w:p>
    <w:p w14:paraId="32DFBEA9" w14:textId="77777777" w:rsidR="00907378" w:rsidRPr="008C4E51" w:rsidRDefault="00907378" w:rsidP="005D490D">
      <w:pPr>
        <w:spacing w:before="120" w:after="120"/>
        <w:jc w:val="both"/>
        <w:rPr>
          <w:rFonts w:ascii="Times New Roman" w:eastAsia="Calibri" w:hAnsi="Times New Roman" w:cs="Times New Roman"/>
        </w:rPr>
      </w:pPr>
      <w:r w:rsidRPr="008C4E51">
        <w:rPr>
          <w:rFonts w:ascii="Times New Roman" w:eastAsia="Calibri" w:hAnsi="Times New Roman" w:cs="Times New Roman"/>
        </w:rPr>
        <w:t xml:space="preserve">Elle exprime l’importance relative d’une composante environnementale dans le contexte environnemental et social du milieu concerné. Son évaluation porte, d’une part, sur l’appréciation de sa valeur intrinsèque, comme définie par sa fonction, sa représentativité, sa fréquentation, sa diversité ainsi que sa rareté ou son unicité et, d’autre part, par sa valeur sociale qui démontre son intérêt populaire et politique. La valeur sociale évalue la volonté populaire ou politique de conserver l’intégrité ou le caractère particulier d’une composante environnementale. Elle s’exprime par le biais de la valorisation populaire ou des lois et des règlements. </w:t>
      </w:r>
    </w:p>
    <w:p w14:paraId="4CA23182" w14:textId="77777777" w:rsidR="00907378" w:rsidRPr="008C4E51" w:rsidRDefault="00907378" w:rsidP="005D490D">
      <w:pPr>
        <w:spacing w:before="120" w:after="120"/>
        <w:jc w:val="both"/>
        <w:rPr>
          <w:rFonts w:ascii="Times New Roman" w:eastAsia="Calibri" w:hAnsi="Times New Roman" w:cs="Times New Roman"/>
        </w:rPr>
      </w:pPr>
      <w:r w:rsidRPr="008C4E51">
        <w:rPr>
          <w:rFonts w:ascii="Times New Roman" w:eastAsia="Calibri" w:hAnsi="Times New Roman" w:cs="Times New Roman"/>
        </w:rPr>
        <w:t>Ainsi, les actions visant à conserver ou à bonifier le caractère original d’une composante contribueront à rehausser sa valeur environnementale.</w:t>
      </w:r>
    </w:p>
    <w:p w14:paraId="05523972" w14:textId="77777777" w:rsidR="00907378" w:rsidRPr="008C4E51" w:rsidRDefault="00907378" w:rsidP="001C4E29">
      <w:pPr>
        <w:numPr>
          <w:ilvl w:val="3"/>
          <w:numId w:val="70"/>
        </w:numPr>
        <w:spacing w:before="120" w:after="120"/>
        <w:ind w:left="992" w:hanging="357"/>
        <w:jc w:val="both"/>
        <w:rPr>
          <w:rFonts w:ascii="Times New Roman" w:eastAsia="Times New Roman" w:hAnsi="Times New Roman" w:cs="Times New Roman"/>
          <w:lang w:eastAsia="fr-FR"/>
        </w:rPr>
      </w:pPr>
      <w:r w:rsidRPr="008C4E51">
        <w:rPr>
          <w:rFonts w:ascii="Times New Roman" w:eastAsia="Times New Roman" w:hAnsi="Times New Roman" w:cs="Times New Roman"/>
          <w:b/>
          <w:lang w:eastAsia="fr-FR"/>
        </w:rPr>
        <w:t xml:space="preserve">Fonction : </w:t>
      </w:r>
      <w:r w:rsidRPr="008C4E51">
        <w:rPr>
          <w:rFonts w:ascii="Times New Roman" w:eastAsia="Times New Roman" w:hAnsi="Times New Roman" w:cs="Times New Roman"/>
          <w:lang w:eastAsia="fr-FR"/>
        </w:rPr>
        <w:t>Ce paramètre évalue, du point de vue de la biologie, le degré d’utilité ou le caractère essentiel d’une composante environnementale ;</w:t>
      </w:r>
    </w:p>
    <w:p w14:paraId="3E728F80" w14:textId="77777777" w:rsidR="00907378" w:rsidRPr="008C4E51" w:rsidRDefault="00907378" w:rsidP="001C4E29">
      <w:pPr>
        <w:numPr>
          <w:ilvl w:val="3"/>
          <w:numId w:val="70"/>
        </w:numPr>
        <w:spacing w:before="120" w:after="120"/>
        <w:ind w:left="992" w:hanging="357"/>
        <w:jc w:val="both"/>
        <w:rPr>
          <w:rFonts w:ascii="Times New Roman" w:eastAsia="Times New Roman" w:hAnsi="Times New Roman" w:cs="Times New Roman"/>
          <w:lang w:eastAsia="fr-FR"/>
        </w:rPr>
      </w:pPr>
      <w:r w:rsidRPr="008C4E51">
        <w:rPr>
          <w:rFonts w:ascii="Times New Roman" w:eastAsia="Times New Roman" w:hAnsi="Times New Roman" w:cs="Times New Roman"/>
          <w:b/>
          <w:lang w:eastAsia="fr-FR"/>
        </w:rPr>
        <w:t>Représentativité</w:t>
      </w:r>
      <w:r w:rsidRPr="008C4E51">
        <w:rPr>
          <w:rFonts w:ascii="Times New Roman" w:eastAsia="Times New Roman" w:hAnsi="Times New Roman" w:cs="Times New Roman"/>
          <w:lang w:eastAsia="fr-FR"/>
        </w:rPr>
        <w:t> : La représentativité exprime le caractère typique d’une composante qui doit être protégée en raison de sa valeur biologique, sociale ou patrimoniale ;</w:t>
      </w:r>
    </w:p>
    <w:p w14:paraId="4BF7E71C" w14:textId="77777777" w:rsidR="00907378" w:rsidRPr="008C4E51" w:rsidRDefault="00907378" w:rsidP="001C4E29">
      <w:pPr>
        <w:numPr>
          <w:ilvl w:val="3"/>
          <w:numId w:val="70"/>
        </w:numPr>
        <w:spacing w:before="120" w:after="120"/>
        <w:ind w:left="992" w:hanging="357"/>
        <w:jc w:val="both"/>
        <w:rPr>
          <w:rFonts w:ascii="Times New Roman" w:eastAsia="Times New Roman" w:hAnsi="Times New Roman" w:cs="Times New Roman"/>
          <w:lang w:eastAsia="fr-FR"/>
        </w:rPr>
      </w:pPr>
      <w:r w:rsidRPr="008C4E51">
        <w:rPr>
          <w:rFonts w:ascii="Times New Roman" w:eastAsia="Times New Roman" w:hAnsi="Times New Roman" w:cs="Times New Roman"/>
          <w:b/>
          <w:lang w:eastAsia="fr-FR"/>
        </w:rPr>
        <w:t>Fréquentation :</w:t>
      </w:r>
      <w:r w:rsidRPr="008C4E51">
        <w:rPr>
          <w:rFonts w:ascii="Times New Roman" w:eastAsia="Times New Roman" w:hAnsi="Times New Roman" w:cs="Times New Roman"/>
          <w:lang w:eastAsia="fr-FR"/>
        </w:rPr>
        <w:t xml:space="preserve"> Ce paramètre détermine l’intensité et la fréquence d’utilisation d’une composante environnementale par l’homme. Il peut être exprimé en termes de densité (proportion variable d’une population) ou de fréquence d’occupation ;</w:t>
      </w:r>
    </w:p>
    <w:p w14:paraId="0069ED33" w14:textId="77777777" w:rsidR="00907378" w:rsidRPr="008C4E51" w:rsidRDefault="00907378" w:rsidP="001C4E29">
      <w:pPr>
        <w:numPr>
          <w:ilvl w:val="3"/>
          <w:numId w:val="70"/>
        </w:numPr>
        <w:spacing w:before="120" w:after="120"/>
        <w:ind w:left="992" w:hanging="357"/>
        <w:jc w:val="both"/>
        <w:rPr>
          <w:rFonts w:ascii="Times New Roman" w:eastAsia="Times New Roman" w:hAnsi="Times New Roman" w:cs="Times New Roman"/>
          <w:lang w:eastAsia="fr-FR"/>
        </w:rPr>
      </w:pPr>
      <w:r w:rsidRPr="008C4E51">
        <w:rPr>
          <w:rFonts w:ascii="Times New Roman" w:eastAsia="Times New Roman" w:hAnsi="Times New Roman" w:cs="Times New Roman"/>
          <w:b/>
          <w:lang w:eastAsia="fr-FR"/>
        </w:rPr>
        <w:t>Diversité </w:t>
      </w:r>
      <w:r w:rsidRPr="008C4E51">
        <w:rPr>
          <w:rFonts w:ascii="Times New Roman" w:eastAsia="Times New Roman" w:hAnsi="Times New Roman" w:cs="Times New Roman"/>
          <w:lang w:eastAsia="fr-FR"/>
        </w:rPr>
        <w:t>: La diversité exprime le caractère d’une composante qui comporte plusieurs aspects (par exemple, différentes utilisations) de façon simultanée ou successive. Le paramètre de diversité indiquera l’intérêt ou la qualité d’une composante ou d’un milieu ;</w:t>
      </w:r>
    </w:p>
    <w:p w14:paraId="7ABD70B3" w14:textId="77777777" w:rsidR="00907378" w:rsidRPr="008C4E51" w:rsidRDefault="00907378" w:rsidP="001C4E29">
      <w:pPr>
        <w:numPr>
          <w:ilvl w:val="3"/>
          <w:numId w:val="70"/>
        </w:numPr>
        <w:spacing w:before="120" w:after="120"/>
        <w:ind w:left="993"/>
        <w:jc w:val="both"/>
        <w:rPr>
          <w:rFonts w:ascii="Times New Roman" w:eastAsia="Times New Roman" w:hAnsi="Times New Roman" w:cs="Times New Roman"/>
          <w:lang w:eastAsia="fr-FR"/>
        </w:rPr>
      </w:pPr>
      <w:r w:rsidRPr="008C4E51">
        <w:rPr>
          <w:rFonts w:ascii="Times New Roman" w:eastAsia="Times New Roman" w:hAnsi="Times New Roman" w:cs="Times New Roman"/>
          <w:b/>
          <w:lang w:eastAsia="fr-FR"/>
        </w:rPr>
        <w:t>Rareté ou unicité</w:t>
      </w:r>
      <w:r w:rsidRPr="008C4E51">
        <w:rPr>
          <w:rFonts w:ascii="Times New Roman" w:eastAsia="Times New Roman" w:hAnsi="Times New Roman" w:cs="Times New Roman"/>
          <w:lang w:eastAsia="fr-FR"/>
        </w:rPr>
        <w:t> </w:t>
      </w:r>
      <w:r w:rsidRPr="008C4E51">
        <w:rPr>
          <w:rFonts w:ascii="Times New Roman" w:eastAsia="Times New Roman" w:hAnsi="Times New Roman" w:cs="Times New Roman"/>
          <w:b/>
          <w:lang w:eastAsia="fr-FR"/>
        </w:rPr>
        <w:t xml:space="preserve">: </w:t>
      </w:r>
      <w:r w:rsidRPr="008C4E51">
        <w:rPr>
          <w:rFonts w:ascii="Times New Roman" w:eastAsia="Times New Roman" w:hAnsi="Times New Roman" w:cs="Times New Roman"/>
          <w:lang w:eastAsia="fr-FR"/>
        </w:rPr>
        <w:t>Le paramètre de rareté, qui constitue un indice discriminant majeur de l’intérêt d’un élément, fait référence au caractère exceptionnel ou extraordinaire d’une composante environnementale ;</w:t>
      </w:r>
    </w:p>
    <w:p w14:paraId="5099858E" w14:textId="77777777" w:rsidR="00907378" w:rsidRPr="008C4E51" w:rsidRDefault="00907378" w:rsidP="001C4E29">
      <w:pPr>
        <w:numPr>
          <w:ilvl w:val="3"/>
          <w:numId w:val="70"/>
        </w:numPr>
        <w:spacing w:before="120" w:after="120"/>
        <w:ind w:left="993"/>
        <w:jc w:val="both"/>
        <w:rPr>
          <w:rFonts w:ascii="Times New Roman" w:eastAsia="Times New Roman" w:hAnsi="Times New Roman" w:cs="Times New Roman"/>
          <w:lang w:eastAsia="fr-FR"/>
        </w:rPr>
      </w:pPr>
      <w:r w:rsidRPr="008C4E51">
        <w:rPr>
          <w:rFonts w:ascii="Times New Roman" w:eastAsia="Times New Roman" w:hAnsi="Times New Roman" w:cs="Times New Roman"/>
          <w:b/>
          <w:lang w:eastAsia="fr-FR"/>
        </w:rPr>
        <w:t>Valeur sociale </w:t>
      </w:r>
      <w:r w:rsidRPr="008C4E51">
        <w:rPr>
          <w:rFonts w:ascii="Times New Roman" w:eastAsia="Times New Roman" w:hAnsi="Times New Roman" w:cs="Times New Roman"/>
          <w:lang w:eastAsia="fr-FR"/>
        </w:rPr>
        <w:t xml:space="preserve">: Les éléments pour lesquels les différentes parties prenantes, particulièrement les populations locales et le promoteur du projet, pourraient être préoccupés du point de vue de la valeur </w:t>
      </w:r>
      <w:r w:rsidRPr="008C4E51">
        <w:rPr>
          <w:rFonts w:ascii="Times New Roman" w:eastAsia="Times New Roman" w:hAnsi="Times New Roman" w:cs="Times New Roman"/>
          <w:lang w:eastAsia="fr-FR"/>
        </w:rPr>
        <w:lastRenderedPageBreak/>
        <w:t xml:space="preserve">sociale, sont les émissions des </w:t>
      </w:r>
      <w:r w:rsidR="00187DA0" w:rsidRPr="008C4E51">
        <w:rPr>
          <w:rFonts w:ascii="Times New Roman" w:eastAsia="Times New Roman" w:hAnsi="Times New Roman" w:cs="Times New Roman"/>
          <w:lang w:eastAsia="fr-FR"/>
        </w:rPr>
        <w:t>poussières, la</w:t>
      </w:r>
      <w:r w:rsidRPr="008C4E51">
        <w:rPr>
          <w:rFonts w:ascii="Times New Roman" w:eastAsia="Times New Roman" w:hAnsi="Times New Roman" w:cs="Times New Roman"/>
          <w:lang w:eastAsia="fr-FR"/>
        </w:rPr>
        <w:t xml:space="preserve"> création d’emplois, la sécurité et santé au cours des travaux d’exploitation de la carrière.</w:t>
      </w:r>
    </w:p>
    <w:p w14:paraId="2CA56A7C" w14:textId="77777777" w:rsidR="00907378" w:rsidRPr="008C4E51" w:rsidRDefault="00907378" w:rsidP="001C4E29">
      <w:pPr>
        <w:numPr>
          <w:ilvl w:val="2"/>
          <w:numId w:val="69"/>
        </w:numPr>
        <w:spacing w:before="120" w:after="120"/>
        <w:ind w:left="851"/>
        <w:jc w:val="both"/>
        <w:rPr>
          <w:rFonts w:ascii="Times New Roman" w:eastAsia="Times New Roman" w:hAnsi="Times New Roman" w:cs="Times New Roman"/>
          <w:b/>
          <w:lang w:eastAsia="fr-FR"/>
        </w:rPr>
      </w:pPr>
      <w:r w:rsidRPr="008C4E51">
        <w:rPr>
          <w:rFonts w:ascii="Times New Roman" w:eastAsia="Times New Roman" w:hAnsi="Times New Roman" w:cs="Times New Roman"/>
          <w:b/>
          <w:lang w:eastAsia="fr-FR"/>
        </w:rPr>
        <w:t>Degré de perturbation </w:t>
      </w:r>
    </w:p>
    <w:p w14:paraId="60F2DEFA" w14:textId="77777777" w:rsidR="00907378" w:rsidRPr="008C4E51" w:rsidRDefault="00907378" w:rsidP="005D490D">
      <w:pPr>
        <w:spacing w:before="120" w:after="120"/>
        <w:jc w:val="both"/>
        <w:rPr>
          <w:rFonts w:ascii="Times New Roman" w:eastAsia="Calibri" w:hAnsi="Times New Roman" w:cs="Times New Roman"/>
        </w:rPr>
      </w:pPr>
      <w:r w:rsidRPr="008C4E51">
        <w:rPr>
          <w:rFonts w:ascii="Times New Roman" w:eastAsia="Calibri" w:hAnsi="Times New Roman" w:cs="Times New Roman"/>
        </w:rPr>
        <w:t>Il exprime l’ampleur des modifications qui affectent les caractéristiques structurales et fonctionnelles d’une composante du milieu. Il implique la notion de vulnérabilité de la composante affectée qui se traduit essentiellement par la capacité d’adaptation (tolérance) des communautés et de leur biotope et par la superficie minimale fonctionnelle en-deçà de laquelle un système est incapable de fonctionner adéquatement et ainsi perd son intégrité. Il peut être faible, moyen ou fort.</w:t>
      </w:r>
    </w:p>
    <w:p w14:paraId="6061050B" w14:textId="77777777" w:rsidR="00907378" w:rsidRPr="008C4E51" w:rsidRDefault="00907378" w:rsidP="001C4E29">
      <w:pPr>
        <w:pStyle w:val="Paragraphedeliste"/>
        <w:numPr>
          <w:ilvl w:val="0"/>
          <w:numId w:val="71"/>
        </w:numPr>
        <w:spacing w:after="0"/>
        <w:ind w:left="992" w:hanging="357"/>
        <w:jc w:val="both"/>
        <w:rPr>
          <w:rFonts w:ascii="Times New Roman" w:eastAsia="Times New Roman" w:hAnsi="Times New Roman" w:cs="Times New Roman"/>
          <w:szCs w:val="24"/>
          <w:lang w:eastAsia="fr-FR"/>
        </w:rPr>
      </w:pPr>
      <w:r w:rsidRPr="008C4E51">
        <w:rPr>
          <w:rFonts w:ascii="Times New Roman" w:eastAsia="Times New Roman" w:hAnsi="Times New Roman" w:cs="Times New Roman"/>
          <w:szCs w:val="24"/>
          <w:lang w:eastAsia="fr-FR"/>
        </w:rPr>
        <w:t>Faible : lorsque l’impact ne modifie que très légèrement la qualité de la composante, n’affectant pas de façon perceptible son intégrité ou son utilisation ;</w:t>
      </w:r>
    </w:p>
    <w:p w14:paraId="050B6A3D" w14:textId="77777777" w:rsidR="00907378" w:rsidRPr="008C4E51" w:rsidRDefault="00907378" w:rsidP="001C4E29">
      <w:pPr>
        <w:pStyle w:val="Paragraphedeliste"/>
        <w:numPr>
          <w:ilvl w:val="0"/>
          <w:numId w:val="71"/>
        </w:numPr>
        <w:spacing w:after="0"/>
        <w:ind w:left="992" w:hanging="357"/>
        <w:jc w:val="both"/>
        <w:rPr>
          <w:rFonts w:ascii="Times New Roman" w:eastAsia="Times New Roman" w:hAnsi="Times New Roman" w:cs="Times New Roman"/>
          <w:szCs w:val="24"/>
          <w:lang w:eastAsia="fr-FR"/>
        </w:rPr>
      </w:pPr>
      <w:r w:rsidRPr="008C4E51">
        <w:rPr>
          <w:rFonts w:ascii="Times New Roman" w:eastAsia="Times New Roman" w:hAnsi="Times New Roman" w:cs="Times New Roman"/>
          <w:szCs w:val="24"/>
          <w:lang w:eastAsia="fr-FR"/>
        </w:rPr>
        <w:t>Moyen : lorsque l’impact réduit quelque peu la qualité de la composante, affectant ainsi légèrement son intégrité et son utilisation ;</w:t>
      </w:r>
    </w:p>
    <w:p w14:paraId="21F76793" w14:textId="77777777" w:rsidR="00907378" w:rsidRPr="008C4E51" w:rsidRDefault="00907378" w:rsidP="001C4E29">
      <w:pPr>
        <w:pStyle w:val="Paragraphedeliste"/>
        <w:numPr>
          <w:ilvl w:val="0"/>
          <w:numId w:val="71"/>
        </w:numPr>
        <w:spacing w:after="0"/>
        <w:ind w:left="992" w:hanging="357"/>
        <w:jc w:val="both"/>
        <w:rPr>
          <w:rFonts w:ascii="Times New Roman" w:eastAsia="Times New Roman" w:hAnsi="Times New Roman" w:cs="Times New Roman"/>
          <w:szCs w:val="24"/>
          <w:lang w:eastAsia="fr-FR"/>
        </w:rPr>
      </w:pPr>
      <w:r w:rsidRPr="008C4E51">
        <w:rPr>
          <w:rFonts w:ascii="Times New Roman" w:eastAsia="Times New Roman" w:hAnsi="Times New Roman" w:cs="Times New Roman"/>
          <w:szCs w:val="24"/>
          <w:lang w:eastAsia="fr-FR"/>
        </w:rPr>
        <w:t>Fort : lorsque l’impact entraîne la perte ou une modification de l’ensemble des caractéristiques de la composante environnementale, altérant ainsi fortement sa qualité et mettant en cause son intégrité.</w:t>
      </w:r>
    </w:p>
    <w:p w14:paraId="2B4D3BD5" w14:textId="29E31FFC" w:rsidR="00907378" w:rsidRPr="008C4E51" w:rsidRDefault="00907378" w:rsidP="005D490D">
      <w:pPr>
        <w:spacing w:before="120" w:after="120"/>
        <w:jc w:val="both"/>
        <w:rPr>
          <w:rFonts w:ascii="Times New Roman" w:eastAsia="Calibri" w:hAnsi="Times New Roman" w:cs="Times New Roman"/>
        </w:rPr>
      </w:pPr>
      <w:r w:rsidRPr="008C4E51">
        <w:rPr>
          <w:rFonts w:ascii="Times New Roman" w:eastAsia="Calibri" w:hAnsi="Times New Roman" w:cs="Times New Roman"/>
        </w:rPr>
        <w:t>Les classes de valeur de l’intensité de l’impact, qui varient de très forte à faible, correspondent aux produits de l’interaction de la valeur environnementale de la composante et de son degré de perturbation. Le tableau suivant présente la grille d’évaluation de l’intensité d’un impact.</w:t>
      </w:r>
    </w:p>
    <w:p w14:paraId="4CFD3484" w14:textId="10777FFE" w:rsidR="00907378" w:rsidRPr="008C4E51" w:rsidRDefault="00907378" w:rsidP="00907378">
      <w:pPr>
        <w:pStyle w:val="Lgende"/>
        <w:keepNext/>
        <w:ind w:left="1134"/>
        <w:rPr>
          <w:rFonts w:ascii="Times New Roman" w:hAnsi="Times New Roman" w:cs="Times New Roman"/>
          <w:color w:val="auto"/>
          <w:sz w:val="22"/>
          <w:szCs w:val="22"/>
        </w:rPr>
      </w:pPr>
      <w:bookmarkStart w:id="265" w:name="_Toc57675047"/>
      <w:r w:rsidRPr="008C4E51">
        <w:rPr>
          <w:rFonts w:ascii="Times New Roman" w:hAnsi="Times New Roman" w:cs="Times New Roman"/>
          <w:color w:val="auto"/>
          <w:sz w:val="22"/>
          <w:szCs w:val="22"/>
        </w:rPr>
        <w:t xml:space="preserve">Tableau </w:t>
      </w:r>
      <w:r w:rsidRPr="008C4E51">
        <w:rPr>
          <w:rFonts w:ascii="Times New Roman" w:hAnsi="Times New Roman" w:cs="Times New Roman"/>
          <w:color w:val="auto"/>
          <w:sz w:val="22"/>
          <w:szCs w:val="22"/>
        </w:rPr>
        <w:fldChar w:fldCharType="begin"/>
      </w:r>
      <w:r w:rsidRPr="008C4E51">
        <w:rPr>
          <w:rFonts w:ascii="Times New Roman" w:hAnsi="Times New Roman" w:cs="Times New Roman"/>
          <w:color w:val="auto"/>
          <w:sz w:val="22"/>
          <w:szCs w:val="22"/>
        </w:rPr>
        <w:instrText xml:space="preserve"> SEQ Tableau \* ARABIC </w:instrText>
      </w:r>
      <w:r w:rsidRPr="008C4E51">
        <w:rPr>
          <w:rFonts w:ascii="Times New Roman" w:hAnsi="Times New Roman" w:cs="Times New Roman"/>
          <w:color w:val="auto"/>
          <w:sz w:val="22"/>
          <w:szCs w:val="22"/>
        </w:rPr>
        <w:fldChar w:fldCharType="separate"/>
      </w:r>
      <w:r w:rsidR="0077627F" w:rsidRPr="008C4E51">
        <w:rPr>
          <w:rFonts w:ascii="Times New Roman" w:hAnsi="Times New Roman" w:cs="Times New Roman"/>
          <w:noProof/>
          <w:color w:val="auto"/>
          <w:sz w:val="22"/>
          <w:szCs w:val="22"/>
        </w:rPr>
        <w:t>6</w:t>
      </w:r>
      <w:r w:rsidRPr="008C4E51">
        <w:rPr>
          <w:rFonts w:ascii="Times New Roman" w:hAnsi="Times New Roman" w:cs="Times New Roman"/>
          <w:color w:val="auto"/>
          <w:sz w:val="22"/>
          <w:szCs w:val="22"/>
        </w:rPr>
        <w:fldChar w:fldCharType="end"/>
      </w:r>
      <w:r w:rsidRPr="008C4E51">
        <w:rPr>
          <w:rFonts w:ascii="Times New Roman" w:eastAsia="Times New Roman" w:hAnsi="Times New Roman" w:cs="Times New Roman"/>
          <w:color w:val="auto"/>
          <w:sz w:val="22"/>
          <w:szCs w:val="22"/>
          <w:lang w:eastAsia="fr-FR"/>
        </w:rPr>
        <w:t>: Grille d'évaluation de l'intensité d'un impact</w:t>
      </w:r>
      <w:bookmarkEnd w:id="2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1720"/>
        <w:gridCol w:w="1720"/>
        <w:gridCol w:w="1361"/>
        <w:gridCol w:w="13"/>
      </w:tblGrid>
      <w:tr w:rsidR="008C4E51" w:rsidRPr="008C4E51" w14:paraId="5F444181" w14:textId="77777777" w:rsidTr="005D490D">
        <w:trPr>
          <w:trHeight w:val="20"/>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28D49980" w14:textId="77777777" w:rsidR="00907378" w:rsidRPr="008C4E51" w:rsidRDefault="00907378" w:rsidP="005D490D">
            <w:pPr>
              <w:spacing w:after="0" w:line="240" w:lineRule="auto"/>
              <w:jc w:val="center"/>
              <w:rPr>
                <w:rFonts w:ascii="Times New Roman" w:eastAsia="Times New Roman" w:hAnsi="Times New Roman" w:cs="Times New Roman"/>
                <w:b/>
                <w:sz w:val="20"/>
                <w:szCs w:val="24"/>
                <w:lang w:eastAsia="fr-FR"/>
              </w:rPr>
            </w:pPr>
            <w:r w:rsidRPr="008C4E51">
              <w:rPr>
                <w:rFonts w:ascii="Times New Roman" w:eastAsia="Times New Roman" w:hAnsi="Times New Roman" w:cs="Times New Roman"/>
                <w:b/>
                <w:smallCaps/>
                <w:sz w:val="20"/>
                <w:szCs w:val="24"/>
                <w:lang w:eastAsia="fr-FR"/>
              </w:rPr>
              <w:t>degré  perturbation</w:t>
            </w:r>
          </w:p>
        </w:tc>
        <w:tc>
          <w:tcPr>
            <w:tcW w:w="4814" w:type="dxa"/>
            <w:gridSpan w:val="4"/>
            <w:tcBorders>
              <w:top w:val="single" w:sz="4" w:space="0" w:color="auto"/>
              <w:left w:val="single" w:sz="4" w:space="0" w:color="auto"/>
              <w:bottom w:val="single" w:sz="4" w:space="0" w:color="auto"/>
              <w:right w:val="single" w:sz="4" w:space="0" w:color="auto"/>
            </w:tcBorders>
            <w:vAlign w:val="center"/>
            <w:hideMark/>
          </w:tcPr>
          <w:p w14:paraId="7F118C67" w14:textId="77777777" w:rsidR="00907378" w:rsidRPr="008C4E51" w:rsidRDefault="00907378" w:rsidP="005D490D">
            <w:pPr>
              <w:spacing w:after="0" w:line="240" w:lineRule="auto"/>
              <w:jc w:val="center"/>
              <w:rPr>
                <w:rFonts w:ascii="Times New Roman" w:eastAsia="Times New Roman" w:hAnsi="Times New Roman" w:cs="Times New Roman"/>
                <w:b/>
                <w:sz w:val="20"/>
                <w:szCs w:val="24"/>
                <w:lang w:eastAsia="fr-FR"/>
              </w:rPr>
            </w:pPr>
            <w:r w:rsidRPr="008C4E51">
              <w:rPr>
                <w:rFonts w:ascii="Times New Roman" w:eastAsia="Times New Roman" w:hAnsi="Times New Roman" w:cs="Times New Roman"/>
                <w:b/>
                <w:smallCaps/>
                <w:sz w:val="20"/>
                <w:szCs w:val="24"/>
                <w:lang w:eastAsia="fr-FR"/>
              </w:rPr>
              <w:t>valeur environnementale</w:t>
            </w:r>
          </w:p>
        </w:tc>
      </w:tr>
      <w:tr w:rsidR="008C4E51" w:rsidRPr="008C4E51" w14:paraId="4E4652B4" w14:textId="77777777" w:rsidTr="005D490D">
        <w:trPr>
          <w:gridAfter w:val="1"/>
          <w:wAfter w:w="13" w:type="dxa"/>
          <w:trHeight w:val="20"/>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14:paraId="5891D5E4" w14:textId="77777777" w:rsidR="00907378" w:rsidRPr="008C4E51" w:rsidRDefault="00907378" w:rsidP="005D490D">
            <w:pPr>
              <w:spacing w:after="0" w:line="240" w:lineRule="auto"/>
              <w:jc w:val="both"/>
              <w:rPr>
                <w:rFonts w:ascii="Times New Roman" w:eastAsia="Times New Roman" w:hAnsi="Times New Roman" w:cs="Times New Roman"/>
                <w:b/>
                <w:sz w:val="20"/>
                <w:szCs w:val="24"/>
                <w:lang w:eastAsia="fr-FR"/>
              </w:rPr>
            </w:pPr>
          </w:p>
        </w:tc>
        <w:tc>
          <w:tcPr>
            <w:tcW w:w="1720" w:type="dxa"/>
            <w:tcBorders>
              <w:top w:val="single" w:sz="4" w:space="0" w:color="auto"/>
              <w:left w:val="single" w:sz="4" w:space="0" w:color="auto"/>
              <w:bottom w:val="single" w:sz="4" w:space="0" w:color="auto"/>
              <w:right w:val="single" w:sz="4" w:space="0" w:color="auto"/>
            </w:tcBorders>
            <w:vAlign w:val="center"/>
            <w:hideMark/>
          </w:tcPr>
          <w:p w14:paraId="6DC77879" w14:textId="77777777" w:rsidR="00907378" w:rsidRPr="008C4E51" w:rsidRDefault="00907378" w:rsidP="005D490D">
            <w:pPr>
              <w:spacing w:after="0" w:line="240" w:lineRule="auto"/>
              <w:jc w:val="center"/>
              <w:rPr>
                <w:rFonts w:ascii="Times New Roman" w:eastAsia="Times New Roman" w:hAnsi="Times New Roman" w:cs="Times New Roman"/>
                <w:b/>
                <w:sz w:val="20"/>
                <w:szCs w:val="24"/>
                <w:lang w:eastAsia="fr-FR"/>
              </w:rPr>
            </w:pPr>
            <w:r w:rsidRPr="008C4E51">
              <w:rPr>
                <w:rFonts w:ascii="Times New Roman" w:eastAsia="Times New Roman" w:hAnsi="Times New Roman" w:cs="Times New Roman"/>
                <w:b/>
                <w:smallCaps/>
                <w:sz w:val="20"/>
                <w:szCs w:val="24"/>
                <w:lang w:eastAsia="fr-FR"/>
              </w:rPr>
              <w:t>grande</w:t>
            </w:r>
          </w:p>
        </w:tc>
        <w:tc>
          <w:tcPr>
            <w:tcW w:w="1720" w:type="dxa"/>
            <w:tcBorders>
              <w:top w:val="single" w:sz="4" w:space="0" w:color="auto"/>
              <w:left w:val="single" w:sz="4" w:space="0" w:color="auto"/>
              <w:bottom w:val="single" w:sz="4" w:space="0" w:color="auto"/>
              <w:right w:val="single" w:sz="4" w:space="0" w:color="auto"/>
            </w:tcBorders>
            <w:vAlign w:val="center"/>
            <w:hideMark/>
          </w:tcPr>
          <w:p w14:paraId="1865A256" w14:textId="77777777" w:rsidR="00907378" w:rsidRPr="008C4E51" w:rsidRDefault="00907378" w:rsidP="005D490D">
            <w:pPr>
              <w:spacing w:after="0" w:line="240" w:lineRule="auto"/>
              <w:jc w:val="center"/>
              <w:rPr>
                <w:rFonts w:ascii="Times New Roman" w:eastAsia="Times New Roman" w:hAnsi="Times New Roman" w:cs="Times New Roman"/>
                <w:b/>
                <w:sz w:val="20"/>
                <w:szCs w:val="24"/>
                <w:lang w:eastAsia="fr-FR"/>
              </w:rPr>
            </w:pPr>
            <w:r w:rsidRPr="008C4E51">
              <w:rPr>
                <w:rFonts w:ascii="Times New Roman" w:eastAsia="Times New Roman" w:hAnsi="Times New Roman" w:cs="Times New Roman"/>
                <w:b/>
                <w:smallCaps/>
                <w:sz w:val="20"/>
                <w:szCs w:val="24"/>
                <w:lang w:eastAsia="fr-FR"/>
              </w:rPr>
              <w:t>moyenne</w:t>
            </w:r>
          </w:p>
        </w:tc>
        <w:tc>
          <w:tcPr>
            <w:tcW w:w="1361" w:type="dxa"/>
            <w:tcBorders>
              <w:top w:val="single" w:sz="4" w:space="0" w:color="auto"/>
              <w:left w:val="single" w:sz="4" w:space="0" w:color="auto"/>
              <w:bottom w:val="single" w:sz="4" w:space="0" w:color="auto"/>
              <w:right w:val="single" w:sz="4" w:space="0" w:color="auto"/>
            </w:tcBorders>
            <w:vAlign w:val="center"/>
            <w:hideMark/>
          </w:tcPr>
          <w:p w14:paraId="0E1171C5" w14:textId="77777777" w:rsidR="00907378" w:rsidRPr="008C4E51" w:rsidRDefault="00907378" w:rsidP="005D490D">
            <w:pPr>
              <w:spacing w:after="0" w:line="240" w:lineRule="auto"/>
              <w:jc w:val="center"/>
              <w:rPr>
                <w:rFonts w:ascii="Times New Roman" w:eastAsia="Times New Roman" w:hAnsi="Times New Roman" w:cs="Times New Roman"/>
                <w:b/>
                <w:sz w:val="20"/>
                <w:szCs w:val="24"/>
                <w:lang w:eastAsia="fr-FR"/>
              </w:rPr>
            </w:pPr>
            <w:r w:rsidRPr="008C4E51">
              <w:rPr>
                <w:rFonts w:ascii="Times New Roman" w:eastAsia="Times New Roman" w:hAnsi="Times New Roman" w:cs="Times New Roman"/>
                <w:b/>
                <w:smallCaps/>
                <w:sz w:val="20"/>
                <w:szCs w:val="24"/>
                <w:lang w:eastAsia="fr-FR"/>
              </w:rPr>
              <w:t>faible</w:t>
            </w:r>
          </w:p>
        </w:tc>
      </w:tr>
      <w:tr w:rsidR="008C4E51" w:rsidRPr="008C4E51" w14:paraId="7E66C006" w14:textId="77777777" w:rsidTr="005D490D">
        <w:trPr>
          <w:gridAfter w:val="1"/>
          <w:wAfter w:w="13" w:type="dxa"/>
          <w:trHeight w:val="20"/>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7ADFAFCF" w14:textId="77777777" w:rsidR="00907378" w:rsidRPr="008C4E51" w:rsidRDefault="00907378" w:rsidP="005D490D">
            <w:pPr>
              <w:spacing w:after="0" w:line="240" w:lineRule="auto"/>
              <w:jc w:val="both"/>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Fort</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2689208" w14:textId="77777777" w:rsidR="00907378" w:rsidRPr="008C4E51" w:rsidRDefault="00907378" w:rsidP="005D490D">
            <w:pPr>
              <w:spacing w:after="0" w:line="240" w:lineRule="auto"/>
              <w:jc w:val="center"/>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Forte</w:t>
            </w:r>
          </w:p>
        </w:tc>
        <w:tc>
          <w:tcPr>
            <w:tcW w:w="1720" w:type="dxa"/>
            <w:tcBorders>
              <w:top w:val="single" w:sz="4" w:space="0" w:color="auto"/>
              <w:left w:val="single" w:sz="4" w:space="0" w:color="auto"/>
              <w:bottom w:val="single" w:sz="4" w:space="0" w:color="auto"/>
              <w:right w:val="single" w:sz="4" w:space="0" w:color="auto"/>
            </w:tcBorders>
            <w:vAlign w:val="center"/>
            <w:hideMark/>
          </w:tcPr>
          <w:p w14:paraId="30B7243C" w14:textId="77777777" w:rsidR="00907378" w:rsidRPr="008C4E51" w:rsidRDefault="00907378" w:rsidP="005D490D">
            <w:pPr>
              <w:spacing w:after="0" w:line="240" w:lineRule="auto"/>
              <w:jc w:val="center"/>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Moyenne</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CF5D7DA" w14:textId="77777777" w:rsidR="00907378" w:rsidRPr="008C4E51" w:rsidRDefault="00907378" w:rsidP="005D490D">
            <w:pPr>
              <w:spacing w:after="0" w:line="240" w:lineRule="auto"/>
              <w:jc w:val="center"/>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Faible</w:t>
            </w:r>
          </w:p>
        </w:tc>
      </w:tr>
      <w:tr w:rsidR="008C4E51" w:rsidRPr="008C4E51" w14:paraId="22225154" w14:textId="77777777" w:rsidTr="005D490D">
        <w:trPr>
          <w:gridAfter w:val="1"/>
          <w:wAfter w:w="13" w:type="dxa"/>
          <w:trHeight w:val="20"/>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46E1B3DE" w14:textId="77777777" w:rsidR="00907378" w:rsidRPr="008C4E51" w:rsidRDefault="00907378" w:rsidP="005D490D">
            <w:pPr>
              <w:spacing w:after="0" w:line="240" w:lineRule="auto"/>
              <w:jc w:val="both"/>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Moyen</w:t>
            </w:r>
          </w:p>
        </w:tc>
        <w:tc>
          <w:tcPr>
            <w:tcW w:w="1720" w:type="dxa"/>
            <w:tcBorders>
              <w:top w:val="single" w:sz="4" w:space="0" w:color="auto"/>
              <w:left w:val="single" w:sz="4" w:space="0" w:color="auto"/>
              <w:bottom w:val="single" w:sz="4" w:space="0" w:color="auto"/>
              <w:right w:val="single" w:sz="4" w:space="0" w:color="auto"/>
            </w:tcBorders>
            <w:vAlign w:val="center"/>
            <w:hideMark/>
          </w:tcPr>
          <w:p w14:paraId="5BBE3811" w14:textId="77777777" w:rsidR="00907378" w:rsidRPr="008C4E51" w:rsidRDefault="00907378" w:rsidP="005D490D">
            <w:pPr>
              <w:spacing w:after="0" w:line="240" w:lineRule="auto"/>
              <w:jc w:val="center"/>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Forte</w:t>
            </w:r>
          </w:p>
        </w:tc>
        <w:tc>
          <w:tcPr>
            <w:tcW w:w="1720" w:type="dxa"/>
            <w:tcBorders>
              <w:top w:val="single" w:sz="4" w:space="0" w:color="auto"/>
              <w:left w:val="single" w:sz="4" w:space="0" w:color="auto"/>
              <w:bottom w:val="single" w:sz="4" w:space="0" w:color="auto"/>
              <w:right w:val="single" w:sz="4" w:space="0" w:color="auto"/>
            </w:tcBorders>
            <w:vAlign w:val="center"/>
            <w:hideMark/>
          </w:tcPr>
          <w:p w14:paraId="2B79DE03" w14:textId="77777777" w:rsidR="00907378" w:rsidRPr="008C4E51" w:rsidRDefault="00907378" w:rsidP="005D490D">
            <w:pPr>
              <w:spacing w:after="0" w:line="240" w:lineRule="auto"/>
              <w:jc w:val="center"/>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Moyenne</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D46D9E6" w14:textId="77777777" w:rsidR="00907378" w:rsidRPr="008C4E51" w:rsidRDefault="00907378" w:rsidP="005D490D">
            <w:pPr>
              <w:spacing w:after="0" w:line="240" w:lineRule="auto"/>
              <w:jc w:val="center"/>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Faible</w:t>
            </w:r>
          </w:p>
        </w:tc>
      </w:tr>
      <w:tr w:rsidR="008C4E51" w:rsidRPr="008C4E51" w14:paraId="55B56DE6" w14:textId="77777777" w:rsidTr="005D490D">
        <w:trPr>
          <w:gridAfter w:val="1"/>
          <w:wAfter w:w="13" w:type="dxa"/>
          <w:trHeight w:val="20"/>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1996D843" w14:textId="77777777" w:rsidR="00907378" w:rsidRPr="008C4E51" w:rsidRDefault="00907378" w:rsidP="005D490D">
            <w:pPr>
              <w:spacing w:after="0" w:line="240" w:lineRule="auto"/>
              <w:jc w:val="both"/>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Faible</w:t>
            </w:r>
          </w:p>
        </w:tc>
        <w:tc>
          <w:tcPr>
            <w:tcW w:w="1720" w:type="dxa"/>
            <w:tcBorders>
              <w:top w:val="single" w:sz="4" w:space="0" w:color="auto"/>
              <w:left w:val="single" w:sz="4" w:space="0" w:color="auto"/>
              <w:bottom w:val="single" w:sz="4" w:space="0" w:color="auto"/>
              <w:right w:val="single" w:sz="4" w:space="0" w:color="auto"/>
            </w:tcBorders>
            <w:vAlign w:val="center"/>
            <w:hideMark/>
          </w:tcPr>
          <w:p w14:paraId="4AF34686" w14:textId="77777777" w:rsidR="00907378" w:rsidRPr="008C4E51" w:rsidRDefault="00907378" w:rsidP="005D490D">
            <w:pPr>
              <w:spacing w:after="0" w:line="240" w:lineRule="auto"/>
              <w:jc w:val="center"/>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Moyenne</w:t>
            </w:r>
          </w:p>
        </w:tc>
        <w:tc>
          <w:tcPr>
            <w:tcW w:w="1720" w:type="dxa"/>
            <w:tcBorders>
              <w:top w:val="single" w:sz="4" w:space="0" w:color="auto"/>
              <w:left w:val="single" w:sz="4" w:space="0" w:color="auto"/>
              <w:bottom w:val="single" w:sz="4" w:space="0" w:color="auto"/>
              <w:right w:val="single" w:sz="4" w:space="0" w:color="auto"/>
            </w:tcBorders>
            <w:vAlign w:val="center"/>
            <w:hideMark/>
          </w:tcPr>
          <w:p w14:paraId="71E567C1" w14:textId="77777777" w:rsidR="00907378" w:rsidRPr="008C4E51" w:rsidRDefault="00907378" w:rsidP="005D490D">
            <w:pPr>
              <w:spacing w:after="0" w:line="240" w:lineRule="auto"/>
              <w:jc w:val="center"/>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Faible</w:t>
            </w:r>
          </w:p>
        </w:tc>
        <w:tc>
          <w:tcPr>
            <w:tcW w:w="1361" w:type="dxa"/>
            <w:tcBorders>
              <w:top w:val="single" w:sz="4" w:space="0" w:color="auto"/>
              <w:left w:val="single" w:sz="4" w:space="0" w:color="auto"/>
              <w:bottom w:val="single" w:sz="4" w:space="0" w:color="auto"/>
              <w:right w:val="single" w:sz="4" w:space="0" w:color="auto"/>
            </w:tcBorders>
            <w:vAlign w:val="center"/>
            <w:hideMark/>
          </w:tcPr>
          <w:p w14:paraId="08CA5898" w14:textId="77777777" w:rsidR="00907378" w:rsidRPr="008C4E51" w:rsidRDefault="00907378" w:rsidP="005D490D">
            <w:pPr>
              <w:spacing w:after="0" w:line="240" w:lineRule="auto"/>
              <w:jc w:val="center"/>
              <w:rPr>
                <w:rFonts w:ascii="Times New Roman" w:eastAsia="Times New Roman" w:hAnsi="Times New Roman" w:cs="Times New Roman"/>
                <w:sz w:val="20"/>
                <w:szCs w:val="24"/>
                <w:lang w:eastAsia="fr-FR"/>
              </w:rPr>
            </w:pPr>
            <w:r w:rsidRPr="008C4E51">
              <w:rPr>
                <w:rFonts w:ascii="Times New Roman" w:eastAsia="Times New Roman" w:hAnsi="Times New Roman" w:cs="Times New Roman"/>
                <w:sz w:val="20"/>
                <w:szCs w:val="24"/>
                <w:lang w:eastAsia="fr-FR"/>
              </w:rPr>
              <w:t>Faible</w:t>
            </w:r>
          </w:p>
        </w:tc>
      </w:tr>
    </w:tbl>
    <w:p w14:paraId="2C45F09D" w14:textId="77777777" w:rsidR="00907378" w:rsidRPr="008C4E51" w:rsidRDefault="00907378" w:rsidP="001C4E29">
      <w:pPr>
        <w:numPr>
          <w:ilvl w:val="2"/>
          <w:numId w:val="68"/>
        </w:numPr>
        <w:spacing w:before="120" w:after="120"/>
        <w:ind w:left="567" w:hanging="357"/>
        <w:jc w:val="both"/>
        <w:rPr>
          <w:rFonts w:ascii="Times New Roman" w:eastAsia="Times New Roman" w:hAnsi="Times New Roman" w:cs="Times New Roman"/>
          <w:b/>
          <w:i/>
          <w:u w:val="single"/>
          <w:lang w:eastAsia="fr-FR"/>
        </w:rPr>
      </w:pPr>
      <w:r w:rsidRPr="008C4E51">
        <w:rPr>
          <w:rFonts w:ascii="Times New Roman" w:eastAsia="Times New Roman" w:hAnsi="Times New Roman" w:cs="Times New Roman"/>
          <w:b/>
          <w:i/>
          <w:u w:val="single"/>
          <w:lang w:eastAsia="fr-FR"/>
        </w:rPr>
        <w:t>Étendue</w:t>
      </w:r>
    </w:p>
    <w:p w14:paraId="122C8BA2" w14:textId="77777777" w:rsidR="00907378" w:rsidRPr="008C4E51" w:rsidRDefault="00907378" w:rsidP="005D490D">
      <w:pPr>
        <w:spacing w:before="120" w:after="120"/>
        <w:ind w:left="142"/>
        <w:jc w:val="both"/>
        <w:rPr>
          <w:rFonts w:ascii="Times New Roman" w:eastAsia="Times New Roman" w:hAnsi="Times New Roman" w:cs="Times New Roman"/>
          <w:lang w:eastAsia="fr-FR"/>
        </w:rPr>
      </w:pPr>
      <w:r w:rsidRPr="008C4E51">
        <w:rPr>
          <w:rFonts w:ascii="Times New Roman" w:eastAsia="Times New Roman" w:hAnsi="Times New Roman" w:cs="Times New Roman"/>
          <w:lang w:eastAsia="fr-FR"/>
        </w:rPr>
        <w:t>L’étendue d’un impact correspond à la portée ou au rayonnement spatial des effets générés par une intervention sur le milieu. L’étendue peut être qualifiée de ponctuelle, locale ou régionale.</w:t>
      </w:r>
    </w:p>
    <w:p w14:paraId="51F57C19" w14:textId="77777777" w:rsidR="00907378" w:rsidRPr="008C4E51" w:rsidRDefault="00907378" w:rsidP="001C4E29">
      <w:pPr>
        <w:numPr>
          <w:ilvl w:val="0"/>
          <w:numId w:val="72"/>
        </w:numPr>
        <w:spacing w:before="120" w:after="120" w:line="240" w:lineRule="auto"/>
        <w:ind w:left="714" w:hanging="357"/>
        <w:jc w:val="both"/>
        <w:rPr>
          <w:rFonts w:ascii="Times New Roman" w:eastAsia="Times New Roman" w:hAnsi="Times New Roman" w:cs="Times New Roman"/>
          <w:szCs w:val="24"/>
          <w:lang w:eastAsia="fr-FR"/>
        </w:rPr>
      </w:pPr>
      <w:r w:rsidRPr="008C4E51">
        <w:rPr>
          <w:rFonts w:ascii="Times New Roman" w:eastAsia="Times New Roman" w:hAnsi="Times New Roman" w:cs="Times New Roman"/>
          <w:szCs w:val="24"/>
          <w:lang w:eastAsia="fr-FR"/>
        </w:rPr>
        <w:t>Ponctuelle lorsque l’impact se limite à l’emprise immédiate ou à proximité de l’activité.</w:t>
      </w:r>
    </w:p>
    <w:p w14:paraId="51A6B867" w14:textId="77777777" w:rsidR="00907378" w:rsidRPr="008C4E51" w:rsidRDefault="00907378" w:rsidP="001C4E29">
      <w:pPr>
        <w:numPr>
          <w:ilvl w:val="0"/>
          <w:numId w:val="72"/>
        </w:numPr>
        <w:spacing w:before="120" w:after="120" w:line="240" w:lineRule="auto"/>
        <w:ind w:left="714" w:hanging="357"/>
        <w:jc w:val="both"/>
        <w:rPr>
          <w:rFonts w:ascii="Times New Roman" w:eastAsia="Times New Roman" w:hAnsi="Times New Roman" w:cs="Times New Roman"/>
          <w:szCs w:val="24"/>
          <w:lang w:eastAsia="fr-FR"/>
        </w:rPr>
      </w:pPr>
      <w:r w:rsidRPr="008C4E51">
        <w:rPr>
          <w:rFonts w:ascii="Times New Roman" w:eastAsia="Times New Roman" w:hAnsi="Times New Roman" w:cs="Times New Roman"/>
          <w:szCs w:val="24"/>
          <w:lang w:eastAsia="fr-FR"/>
        </w:rPr>
        <w:t>Locale lorsque l’impact se fait sentir sur toute la zone d’étude.</w:t>
      </w:r>
    </w:p>
    <w:p w14:paraId="03FD21C9" w14:textId="77777777" w:rsidR="00907378" w:rsidRPr="008C4E51" w:rsidRDefault="00907378" w:rsidP="001C4E29">
      <w:pPr>
        <w:numPr>
          <w:ilvl w:val="0"/>
          <w:numId w:val="72"/>
        </w:numPr>
        <w:spacing w:before="120" w:after="120" w:line="240" w:lineRule="auto"/>
        <w:ind w:left="714" w:hanging="357"/>
        <w:jc w:val="both"/>
        <w:rPr>
          <w:rFonts w:ascii="Times New Roman" w:eastAsia="Times New Roman" w:hAnsi="Times New Roman" w:cs="Times New Roman"/>
          <w:szCs w:val="24"/>
          <w:lang w:eastAsia="fr-FR"/>
        </w:rPr>
      </w:pPr>
      <w:r w:rsidRPr="008C4E51">
        <w:rPr>
          <w:rFonts w:ascii="Times New Roman" w:eastAsia="Times New Roman" w:hAnsi="Times New Roman" w:cs="Times New Roman"/>
          <w:szCs w:val="24"/>
          <w:lang w:eastAsia="fr-FR"/>
        </w:rPr>
        <w:t>Régionale lorsque l’impact est ressenti à l’extérieur de la zone d’étude, comme sur l’ensemble du pays par exemple.</w:t>
      </w:r>
    </w:p>
    <w:p w14:paraId="2105D1BF" w14:textId="77777777" w:rsidR="00907378" w:rsidRPr="008C4E51" w:rsidRDefault="00907378" w:rsidP="001C4E29">
      <w:pPr>
        <w:numPr>
          <w:ilvl w:val="2"/>
          <w:numId w:val="68"/>
        </w:numPr>
        <w:spacing w:before="120" w:after="120"/>
        <w:ind w:left="567" w:hanging="357"/>
        <w:jc w:val="both"/>
        <w:rPr>
          <w:rFonts w:ascii="Times New Roman" w:eastAsia="Times New Roman" w:hAnsi="Times New Roman" w:cs="Times New Roman"/>
          <w:b/>
          <w:i/>
          <w:u w:val="single"/>
          <w:lang w:eastAsia="fr-FR"/>
        </w:rPr>
      </w:pPr>
      <w:r w:rsidRPr="008C4E51">
        <w:rPr>
          <w:rFonts w:ascii="Times New Roman" w:eastAsia="Times New Roman" w:hAnsi="Times New Roman" w:cs="Times New Roman"/>
          <w:b/>
          <w:i/>
          <w:u w:val="single"/>
          <w:lang w:eastAsia="fr-FR"/>
        </w:rPr>
        <w:t>Durée</w:t>
      </w:r>
    </w:p>
    <w:p w14:paraId="774C48ED" w14:textId="77777777" w:rsidR="00907378" w:rsidRPr="008C4E51" w:rsidRDefault="00907378" w:rsidP="005D490D">
      <w:pPr>
        <w:spacing w:before="120" w:after="120"/>
        <w:ind w:left="142"/>
        <w:jc w:val="both"/>
        <w:rPr>
          <w:rFonts w:ascii="Times New Roman" w:eastAsia="Times New Roman" w:hAnsi="Times New Roman" w:cs="Times New Roman"/>
          <w:lang w:eastAsia="fr-FR"/>
        </w:rPr>
      </w:pPr>
      <w:r w:rsidRPr="008C4E51">
        <w:rPr>
          <w:rFonts w:ascii="Times New Roman" w:eastAsia="Times New Roman" w:hAnsi="Times New Roman" w:cs="Times New Roman"/>
          <w:lang w:eastAsia="fr-FR"/>
        </w:rPr>
        <w:t xml:space="preserve">C’est le temps pendant lequel les modifications sur une composante seront ressenties. Il est important de souligner qu’une intervention se déroulant sur quelques semaines pourrait avoir des répercussions sur certaines composantes du milieu s'étendant sur plusieurs années. Donc, la durée d’un impact doit faire référence à la période de récupération ou d’adaptation des composantes affectées. Les impacts sont catégorisés de </w:t>
      </w:r>
      <w:r w:rsidRPr="008C4E51">
        <w:rPr>
          <w:rFonts w:ascii="Times New Roman" w:eastAsia="Times New Roman" w:hAnsi="Times New Roman" w:cs="Times New Roman"/>
          <w:b/>
          <w:lang w:eastAsia="fr-FR"/>
        </w:rPr>
        <w:t>longue, moyenne et courte durée</w:t>
      </w:r>
      <w:r w:rsidRPr="008C4E51">
        <w:rPr>
          <w:rFonts w:ascii="Times New Roman" w:eastAsia="Times New Roman" w:hAnsi="Times New Roman" w:cs="Times New Roman"/>
          <w:lang w:eastAsia="fr-FR"/>
        </w:rPr>
        <w:t>.</w:t>
      </w:r>
    </w:p>
    <w:p w14:paraId="4496A34F" w14:textId="77777777" w:rsidR="00907378" w:rsidRPr="008C4E51" w:rsidRDefault="00907378" w:rsidP="009F02F9">
      <w:pPr>
        <w:pStyle w:val="Titre2"/>
        <w:numPr>
          <w:ilvl w:val="1"/>
          <w:numId w:val="22"/>
        </w:numPr>
        <w:ind w:left="567"/>
        <w:rPr>
          <w:rFonts w:eastAsia="Calibri"/>
          <w:color w:val="auto"/>
        </w:rPr>
      </w:pPr>
      <w:bookmarkStart w:id="266" w:name="_Toc443122770"/>
      <w:bookmarkStart w:id="267" w:name="_Toc484794207"/>
      <w:bookmarkStart w:id="268" w:name="_Toc494987722"/>
      <w:bookmarkStart w:id="269" w:name="_Toc14256055"/>
      <w:bookmarkStart w:id="270" w:name="_Toc48130189"/>
      <w:bookmarkStart w:id="271" w:name="_Toc188526108"/>
      <w:r w:rsidRPr="008C4E51">
        <w:rPr>
          <w:rFonts w:eastAsia="Calibri"/>
          <w:color w:val="auto"/>
        </w:rPr>
        <w:t>Signification des impacts</w:t>
      </w:r>
      <w:bookmarkEnd w:id="266"/>
      <w:bookmarkEnd w:id="267"/>
      <w:bookmarkEnd w:id="268"/>
      <w:bookmarkEnd w:id="269"/>
      <w:bookmarkEnd w:id="270"/>
      <w:bookmarkEnd w:id="271"/>
      <w:r w:rsidRPr="008C4E51">
        <w:rPr>
          <w:rFonts w:eastAsia="Calibri"/>
          <w:color w:val="auto"/>
        </w:rPr>
        <w:t xml:space="preserve"> </w:t>
      </w:r>
    </w:p>
    <w:p w14:paraId="6203E73D" w14:textId="77777777" w:rsidR="00907378" w:rsidRPr="008C4E51" w:rsidRDefault="00907378" w:rsidP="005D490D">
      <w:pPr>
        <w:spacing w:before="120" w:after="120"/>
        <w:ind w:left="142"/>
        <w:jc w:val="both"/>
        <w:rPr>
          <w:rFonts w:ascii="Times New Roman" w:eastAsia="Times New Roman" w:hAnsi="Times New Roman" w:cs="Times New Roman"/>
          <w:lang w:eastAsia="fr-FR"/>
        </w:rPr>
      </w:pPr>
      <w:r w:rsidRPr="008C4E51">
        <w:rPr>
          <w:rFonts w:ascii="Times New Roman" w:eastAsia="Times New Roman" w:hAnsi="Times New Roman" w:cs="Times New Roman"/>
          <w:lang w:eastAsia="fr-FR"/>
        </w:rPr>
        <w:t>La signification est déterminée à l’aide d’un indicateur synthèse qui permet de juger globalement de l’impact que pourrait subir une composante du milieu. Ainsi, la signification d’un impact est évaluée grâce à la combinaison du paramètre Intensité, lequel lie la valeur environnementale d’une composante et son degré de perturbation, et de deux indicateurs caractérisant l’impact lui-même, soit son étendue et sa durée.</w:t>
      </w:r>
    </w:p>
    <w:p w14:paraId="4ACAEB52" w14:textId="3C27FC95" w:rsidR="00907378" w:rsidRPr="008C4E51" w:rsidRDefault="00907378" w:rsidP="005D490D">
      <w:pPr>
        <w:spacing w:before="120" w:after="120"/>
        <w:ind w:left="142"/>
        <w:jc w:val="both"/>
        <w:rPr>
          <w:rFonts w:ascii="Times New Roman" w:eastAsia="Times New Roman" w:hAnsi="Times New Roman" w:cs="Times New Roman"/>
          <w:lang w:eastAsia="fr-FR"/>
        </w:rPr>
      </w:pPr>
      <w:r w:rsidRPr="008C4E51">
        <w:rPr>
          <w:rFonts w:ascii="Times New Roman" w:eastAsia="Times New Roman" w:hAnsi="Times New Roman" w:cs="Times New Roman"/>
          <w:lang w:eastAsia="fr-FR"/>
        </w:rPr>
        <w:t xml:space="preserve">La corrélation établie entre chacun des indicateurs (Intensité, Etendue et Durée), comme présentée au tableau qui suit permet de déterminer le niveau de signification d’un impact. </w:t>
      </w:r>
    </w:p>
    <w:p w14:paraId="65B292A9" w14:textId="77777777" w:rsidR="00907378" w:rsidRPr="008C4E51" w:rsidRDefault="00907378" w:rsidP="005D490D">
      <w:pPr>
        <w:spacing w:before="120" w:after="120"/>
        <w:ind w:left="142"/>
        <w:jc w:val="both"/>
        <w:rPr>
          <w:rFonts w:ascii="Times New Roman" w:eastAsia="Times New Roman" w:hAnsi="Times New Roman" w:cs="Times New Roman"/>
          <w:lang w:eastAsia="fr-FR"/>
        </w:rPr>
      </w:pPr>
      <w:r w:rsidRPr="008C4E51">
        <w:rPr>
          <w:rFonts w:ascii="Times New Roman" w:eastAsia="Times New Roman" w:hAnsi="Times New Roman" w:cs="Times New Roman"/>
          <w:lang w:eastAsia="fr-FR"/>
        </w:rPr>
        <w:t xml:space="preserve">L'échelle de signification des impacts comprend trois niveaux : </w:t>
      </w:r>
      <w:r w:rsidRPr="008C4E51">
        <w:rPr>
          <w:rFonts w:ascii="Times New Roman" w:eastAsia="Times New Roman" w:hAnsi="Times New Roman" w:cs="Times New Roman"/>
          <w:b/>
          <w:lang w:eastAsia="fr-FR"/>
        </w:rPr>
        <w:t>Majeur</w:t>
      </w:r>
      <w:r w:rsidRPr="008C4E51">
        <w:rPr>
          <w:rFonts w:ascii="Times New Roman" w:eastAsia="Times New Roman" w:hAnsi="Times New Roman" w:cs="Times New Roman"/>
          <w:lang w:eastAsia="fr-FR"/>
        </w:rPr>
        <w:t xml:space="preserve">, </w:t>
      </w:r>
      <w:r w:rsidRPr="008C4E51">
        <w:rPr>
          <w:rFonts w:ascii="Times New Roman" w:eastAsia="Times New Roman" w:hAnsi="Times New Roman" w:cs="Times New Roman"/>
          <w:b/>
          <w:lang w:eastAsia="fr-FR"/>
        </w:rPr>
        <w:t>Moyen</w:t>
      </w:r>
      <w:r w:rsidRPr="008C4E51">
        <w:rPr>
          <w:rFonts w:ascii="Times New Roman" w:eastAsia="Times New Roman" w:hAnsi="Times New Roman" w:cs="Times New Roman"/>
          <w:lang w:eastAsia="fr-FR"/>
        </w:rPr>
        <w:t xml:space="preserve"> et </w:t>
      </w:r>
      <w:r w:rsidRPr="008C4E51">
        <w:rPr>
          <w:rFonts w:ascii="Times New Roman" w:eastAsia="Times New Roman" w:hAnsi="Times New Roman" w:cs="Times New Roman"/>
          <w:b/>
          <w:lang w:eastAsia="fr-FR"/>
        </w:rPr>
        <w:t>Mineur</w:t>
      </w:r>
      <w:r w:rsidRPr="008C4E51">
        <w:rPr>
          <w:rFonts w:ascii="Times New Roman" w:eastAsia="Times New Roman" w:hAnsi="Times New Roman" w:cs="Times New Roman"/>
          <w:lang w:eastAsia="fr-FR"/>
        </w:rPr>
        <w:t>.</w:t>
      </w:r>
    </w:p>
    <w:p w14:paraId="0EB1507D" w14:textId="77777777" w:rsidR="00907378" w:rsidRPr="008C4E51" w:rsidRDefault="00907378" w:rsidP="005D490D">
      <w:pPr>
        <w:spacing w:before="120" w:after="120"/>
        <w:ind w:left="142"/>
        <w:jc w:val="both"/>
        <w:rPr>
          <w:rFonts w:ascii="Times New Roman" w:eastAsia="Times New Roman" w:hAnsi="Times New Roman" w:cs="Times New Roman"/>
          <w:lang w:eastAsia="fr-FR"/>
        </w:rPr>
      </w:pPr>
      <w:r w:rsidRPr="008C4E51">
        <w:rPr>
          <w:rFonts w:ascii="Times New Roman" w:eastAsia="Times New Roman" w:hAnsi="Times New Roman" w:cs="Times New Roman"/>
          <w:lang w:eastAsia="fr-FR"/>
        </w:rPr>
        <w:lastRenderedPageBreak/>
        <w:t>De façon générale, un impact est qualifié de majeur lorsqu’il altère profondément la nature et l'usage d’une composante environnementale très vulnérable ou très peu tolérante et également fortement valorisée. Un impact sera d’autant moins significatif (moyen et mineur) que la vulnérabilité et la valorisation de la composante affectée seront faibles.</w:t>
      </w:r>
    </w:p>
    <w:p w14:paraId="43697EE3" w14:textId="77777777" w:rsidR="00907378" w:rsidRPr="008C4E51" w:rsidRDefault="00907378" w:rsidP="005D490D">
      <w:pPr>
        <w:spacing w:before="120" w:after="120"/>
        <w:ind w:left="142"/>
        <w:jc w:val="both"/>
        <w:rPr>
          <w:rFonts w:ascii="Times New Roman" w:eastAsia="Times New Roman" w:hAnsi="Times New Roman" w:cs="Times New Roman"/>
          <w:lang w:eastAsia="fr-FR"/>
        </w:rPr>
      </w:pPr>
      <w:r w:rsidRPr="008C4E51">
        <w:rPr>
          <w:rFonts w:ascii="Times New Roman" w:eastAsia="Times New Roman" w:hAnsi="Times New Roman" w:cs="Times New Roman"/>
          <w:lang w:eastAsia="fr-FR"/>
        </w:rPr>
        <w:t>La détermination de l’importance des impacts se fait selon différentes combinaisons possibles d’indices de critère en appliquant l’une des deux considérations suivantes :</w:t>
      </w:r>
    </w:p>
    <w:p w14:paraId="41359C23" w14:textId="77777777" w:rsidR="00907378" w:rsidRPr="008C4E51" w:rsidRDefault="00907378" w:rsidP="001C4E29">
      <w:pPr>
        <w:numPr>
          <w:ilvl w:val="0"/>
          <w:numId w:val="73"/>
        </w:numPr>
        <w:spacing w:before="120" w:after="120"/>
        <w:jc w:val="both"/>
        <w:rPr>
          <w:rFonts w:ascii="Times New Roman" w:eastAsia="Times New Roman" w:hAnsi="Times New Roman" w:cs="Times New Roman"/>
          <w:szCs w:val="24"/>
          <w:lang w:eastAsia="fr-FR"/>
        </w:rPr>
      </w:pPr>
      <w:r w:rsidRPr="008C4E51">
        <w:rPr>
          <w:rFonts w:ascii="Times New Roman" w:eastAsia="Times New Roman" w:hAnsi="Times New Roman" w:cs="Times New Roman"/>
          <w:szCs w:val="24"/>
          <w:lang w:eastAsia="fr-FR"/>
        </w:rPr>
        <w:t>Si les indices de deux critères ont un même niveau de gravité, on accorde la côte d’importance correspondant à ce niveau, indépendamment de l’indice accordé à l’autre critère. Par exemple, un impact de durée longue et d’étendue régionale aura une importance majeure, indépendamment de l’indice du critère intensité.</w:t>
      </w:r>
    </w:p>
    <w:p w14:paraId="40B3C41B" w14:textId="77777777" w:rsidR="00907378" w:rsidRPr="008C4E51" w:rsidRDefault="00907378" w:rsidP="001C4E29">
      <w:pPr>
        <w:numPr>
          <w:ilvl w:val="0"/>
          <w:numId w:val="73"/>
        </w:numPr>
        <w:spacing w:before="120" w:after="120"/>
        <w:jc w:val="both"/>
        <w:rPr>
          <w:rFonts w:ascii="Times New Roman" w:eastAsia="Times New Roman" w:hAnsi="Times New Roman" w:cs="Times New Roman"/>
          <w:szCs w:val="24"/>
          <w:lang w:eastAsia="fr-FR"/>
        </w:rPr>
      </w:pPr>
      <w:r w:rsidRPr="008C4E51">
        <w:rPr>
          <w:rFonts w:ascii="Times New Roman" w:eastAsia="Times New Roman" w:hAnsi="Times New Roman" w:cs="Times New Roman"/>
          <w:szCs w:val="24"/>
          <w:lang w:eastAsia="fr-FR"/>
        </w:rPr>
        <w:t>Si par contre les indices des trois critères sont tous de niveaux différents, on accorde la côte d’importance au niveau médian, c’est-à-dire moyenne. Par exemple, un impact de durée longue, d’étendue locale et d’intensité faible obtiendra une côte d’importance moyenne.</w:t>
      </w:r>
    </w:p>
    <w:p w14:paraId="4B770E09" w14:textId="77777777" w:rsidR="00907378" w:rsidRPr="008C4E51" w:rsidRDefault="00907378" w:rsidP="005D490D">
      <w:pPr>
        <w:spacing w:before="120" w:after="120"/>
        <w:ind w:left="142"/>
        <w:jc w:val="both"/>
        <w:rPr>
          <w:rFonts w:ascii="Times New Roman" w:eastAsia="Times New Roman" w:hAnsi="Times New Roman" w:cs="Times New Roman"/>
          <w:lang w:eastAsia="fr-FR"/>
        </w:rPr>
      </w:pPr>
      <w:r w:rsidRPr="008C4E51">
        <w:rPr>
          <w:rFonts w:ascii="Times New Roman" w:eastAsia="Times New Roman" w:hAnsi="Times New Roman" w:cs="Times New Roman"/>
          <w:lang w:eastAsia="fr-FR"/>
        </w:rPr>
        <w:t>Une fois la signification d’un impact déterminée pour une activité et une composante environnementale donnée, le résultat est inscrit dans une grille d’évaluation des impacts.</w:t>
      </w:r>
    </w:p>
    <w:p w14:paraId="31623B06" w14:textId="2651EB87" w:rsidR="00907378" w:rsidRPr="008C4E51" w:rsidRDefault="00907378" w:rsidP="00024160">
      <w:pPr>
        <w:keepNext/>
        <w:spacing w:after="120" w:line="312" w:lineRule="auto"/>
        <w:rPr>
          <w:rFonts w:ascii="Times New Roman" w:eastAsia="Times New Roman" w:hAnsi="Times New Roman" w:cs="Times New Roman"/>
          <w:b/>
          <w:bCs/>
          <w:sz w:val="20"/>
          <w:szCs w:val="20"/>
          <w:lang w:eastAsia="fr-FR"/>
        </w:rPr>
      </w:pPr>
      <w:bookmarkStart w:id="272" w:name="_Toc495256198"/>
      <w:bookmarkStart w:id="273" w:name="_Toc8744185"/>
      <w:bookmarkStart w:id="274" w:name="_Toc57675048"/>
      <w:bookmarkEnd w:id="264"/>
      <w:r w:rsidRPr="008C4E51">
        <w:rPr>
          <w:rFonts w:ascii="Times New Roman" w:eastAsia="Times New Roman" w:hAnsi="Times New Roman" w:cs="Times New Roman"/>
          <w:b/>
          <w:bCs/>
          <w:sz w:val="20"/>
          <w:szCs w:val="20"/>
          <w:lang w:eastAsia="fr-FR"/>
        </w:rPr>
        <w:t xml:space="preserve">Tableau </w:t>
      </w:r>
      <w:r w:rsidRPr="008C4E51">
        <w:rPr>
          <w:rFonts w:ascii="Times New Roman" w:eastAsia="Times New Roman" w:hAnsi="Times New Roman" w:cs="Times New Roman"/>
          <w:b/>
          <w:bCs/>
          <w:sz w:val="20"/>
          <w:szCs w:val="20"/>
          <w:lang w:eastAsia="fr-FR"/>
        </w:rPr>
        <w:fldChar w:fldCharType="begin"/>
      </w:r>
      <w:r w:rsidRPr="008C4E51">
        <w:rPr>
          <w:rFonts w:ascii="Times New Roman" w:eastAsia="Times New Roman" w:hAnsi="Times New Roman" w:cs="Times New Roman"/>
          <w:b/>
          <w:bCs/>
          <w:sz w:val="20"/>
          <w:szCs w:val="20"/>
          <w:lang w:eastAsia="fr-FR"/>
        </w:rPr>
        <w:instrText xml:space="preserve"> SEQ Tableau \* ARABIC </w:instrText>
      </w:r>
      <w:r w:rsidRPr="008C4E51">
        <w:rPr>
          <w:rFonts w:ascii="Times New Roman" w:eastAsia="Times New Roman" w:hAnsi="Times New Roman" w:cs="Times New Roman"/>
          <w:b/>
          <w:bCs/>
          <w:sz w:val="20"/>
          <w:szCs w:val="20"/>
          <w:lang w:eastAsia="fr-FR"/>
        </w:rPr>
        <w:fldChar w:fldCharType="separate"/>
      </w:r>
      <w:r w:rsidR="0077627F" w:rsidRPr="008C4E51">
        <w:rPr>
          <w:rFonts w:ascii="Times New Roman" w:eastAsia="Times New Roman" w:hAnsi="Times New Roman" w:cs="Times New Roman"/>
          <w:b/>
          <w:bCs/>
          <w:noProof/>
          <w:sz w:val="20"/>
          <w:szCs w:val="20"/>
          <w:lang w:eastAsia="fr-FR"/>
        </w:rPr>
        <w:t>7</w:t>
      </w:r>
      <w:r w:rsidRPr="008C4E51">
        <w:rPr>
          <w:rFonts w:ascii="Times New Roman" w:eastAsia="Times New Roman" w:hAnsi="Times New Roman" w:cs="Times New Roman"/>
          <w:b/>
          <w:bCs/>
          <w:sz w:val="20"/>
          <w:szCs w:val="20"/>
          <w:lang w:eastAsia="fr-FR"/>
        </w:rPr>
        <w:fldChar w:fldCharType="end"/>
      </w:r>
      <w:r w:rsidRPr="008C4E51">
        <w:rPr>
          <w:rFonts w:ascii="Times New Roman" w:eastAsia="Times New Roman" w:hAnsi="Times New Roman" w:cs="Times New Roman"/>
          <w:b/>
          <w:bCs/>
          <w:sz w:val="20"/>
          <w:szCs w:val="20"/>
          <w:lang w:eastAsia="fr-FR"/>
        </w:rPr>
        <w:t xml:space="preserve"> : Grille d’évaluation des impacts (Fecteau, 1997)</w:t>
      </w:r>
      <w:bookmarkEnd w:id="272"/>
      <w:bookmarkEnd w:id="273"/>
      <w:bookmarkEnd w:id="2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1910"/>
        <w:gridCol w:w="1739"/>
        <w:gridCol w:w="1586"/>
        <w:gridCol w:w="1637"/>
        <w:gridCol w:w="1584"/>
      </w:tblGrid>
      <w:tr w:rsidR="008C4E51" w:rsidRPr="008C4E51" w14:paraId="64F91184" w14:textId="77777777" w:rsidTr="00024160">
        <w:trPr>
          <w:trHeight w:val="240"/>
          <w:jc w:val="center"/>
        </w:trPr>
        <w:tc>
          <w:tcPr>
            <w:tcW w:w="85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07F2129" w14:textId="77777777" w:rsidR="00907378" w:rsidRPr="008C4E51" w:rsidRDefault="00907378" w:rsidP="00907378">
            <w:pPr>
              <w:spacing w:after="0" w:line="240" w:lineRule="auto"/>
              <w:jc w:val="center"/>
              <w:rPr>
                <w:rFonts w:ascii="Times New Roman" w:eastAsia="Times New Roman" w:hAnsi="Times New Roman" w:cs="Times New Roman"/>
                <w:b/>
                <w:sz w:val="18"/>
                <w:szCs w:val="20"/>
                <w:lang w:eastAsia="fr-FR"/>
              </w:rPr>
            </w:pPr>
            <w:r w:rsidRPr="008C4E51">
              <w:rPr>
                <w:rFonts w:ascii="Times New Roman" w:eastAsia="Times New Roman" w:hAnsi="Times New Roman" w:cs="Times New Roman"/>
                <w:b/>
                <w:sz w:val="18"/>
                <w:szCs w:val="20"/>
                <w:lang w:eastAsia="fr-FR"/>
              </w:rPr>
              <w:t>Intensité</w:t>
            </w:r>
          </w:p>
        </w:tc>
        <w:tc>
          <w:tcPr>
            <w:tcW w:w="9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827DC6A" w14:textId="77777777" w:rsidR="00907378" w:rsidRPr="008C4E51" w:rsidRDefault="00907378" w:rsidP="00907378">
            <w:pPr>
              <w:spacing w:after="0" w:line="240" w:lineRule="auto"/>
              <w:jc w:val="center"/>
              <w:rPr>
                <w:rFonts w:ascii="Times New Roman" w:eastAsia="Times New Roman" w:hAnsi="Times New Roman" w:cs="Times New Roman"/>
                <w:b/>
                <w:sz w:val="18"/>
                <w:szCs w:val="20"/>
                <w:lang w:eastAsia="fr-FR"/>
              </w:rPr>
            </w:pPr>
            <w:r w:rsidRPr="008C4E51">
              <w:rPr>
                <w:rFonts w:ascii="Times New Roman" w:eastAsia="Times New Roman" w:hAnsi="Times New Roman" w:cs="Times New Roman"/>
                <w:b/>
                <w:sz w:val="18"/>
                <w:szCs w:val="20"/>
                <w:lang w:eastAsia="fr-FR"/>
              </w:rPr>
              <w:t>Étendue</w:t>
            </w:r>
          </w:p>
        </w:tc>
        <w:tc>
          <w:tcPr>
            <w:tcW w:w="853"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C3FA307" w14:textId="77777777" w:rsidR="00907378" w:rsidRPr="008C4E51" w:rsidRDefault="00907378" w:rsidP="00907378">
            <w:pPr>
              <w:spacing w:after="0" w:line="240" w:lineRule="auto"/>
              <w:jc w:val="center"/>
              <w:rPr>
                <w:rFonts w:ascii="Times New Roman" w:eastAsia="Times New Roman" w:hAnsi="Times New Roman" w:cs="Times New Roman"/>
                <w:b/>
                <w:sz w:val="18"/>
                <w:szCs w:val="20"/>
                <w:lang w:eastAsia="fr-FR"/>
              </w:rPr>
            </w:pPr>
            <w:r w:rsidRPr="008C4E51">
              <w:rPr>
                <w:rFonts w:ascii="Times New Roman" w:eastAsia="Times New Roman" w:hAnsi="Times New Roman" w:cs="Times New Roman"/>
                <w:b/>
                <w:sz w:val="18"/>
                <w:szCs w:val="20"/>
                <w:lang w:eastAsia="fr-FR"/>
              </w:rPr>
              <w:t>Durée</w:t>
            </w:r>
          </w:p>
        </w:tc>
        <w:tc>
          <w:tcPr>
            <w:tcW w:w="2359" w:type="pct"/>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705E192F" w14:textId="77777777" w:rsidR="00907378" w:rsidRPr="008C4E51" w:rsidRDefault="00907378" w:rsidP="00907378">
            <w:pPr>
              <w:spacing w:after="0" w:line="240" w:lineRule="auto"/>
              <w:jc w:val="center"/>
              <w:rPr>
                <w:rFonts w:ascii="Times New Roman" w:eastAsia="Times New Roman" w:hAnsi="Times New Roman" w:cs="Times New Roman"/>
                <w:b/>
                <w:sz w:val="18"/>
                <w:szCs w:val="20"/>
                <w:lang w:eastAsia="fr-FR"/>
              </w:rPr>
            </w:pPr>
            <w:r w:rsidRPr="008C4E51">
              <w:rPr>
                <w:rFonts w:ascii="Times New Roman" w:eastAsia="Times New Roman" w:hAnsi="Times New Roman" w:cs="Times New Roman"/>
                <w:b/>
                <w:sz w:val="18"/>
                <w:szCs w:val="20"/>
                <w:lang w:eastAsia="fr-FR"/>
              </w:rPr>
              <w:t>Importance absolue de l’impact</w:t>
            </w:r>
          </w:p>
        </w:tc>
      </w:tr>
      <w:tr w:rsidR="008C4E51" w:rsidRPr="008C4E51" w14:paraId="38EF2AB0" w14:textId="77777777" w:rsidTr="00024160">
        <w:trPr>
          <w:trHeight w:val="240"/>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4221CF18"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261292E7"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319A70D3"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CE71E61" w14:textId="77777777" w:rsidR="00907378" w:rsidRPr="008C4E51" w:rsidRDefault="00907378" w:rsidP="00907378">
            <w:pPr>
              <w:spacing w:after="0" w:line="240" w:lineRule="auto"/>
              <w:jc w:val="center"/>
              <w:rPr>
                <w:rFonts w:ascii="Times New Roman" w:eastAsia="Times New Roman" w:hAnsi="Times New Roman" w:cs="Times New Roman"/>
                <w:b/>
                <w:sz w:val="18"/>
                <w:szCs w:val="20"/>
                <w:lang w:eastAsia="fr-FR"/>
              </w:rPr>
            </w:pPr>
            <w:r w:rsidRPr="008C4E51">
              <w:rPr>
                <w:rFonts w:ascii="Times New Roman" w:eastAsia="Times New Roman" w:hAnsi="Times New Roman" w:cs="Times New Roman"/>
                <w:b/>
                <w:sz w:val="18"/>
                <w:szCs w:val="20"/>
                <w:lang w:eastAsia="fr-FR"/>
              </w:rPr>
              <w:t>Majeure</w:t>
            </w:r>
          </w:p>
        </w:tc>
        <w:tc>
          <w:tcPr>
            <w:tcW w:w="80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852CE8" w14:textId="77777777" w:rsidR="00907378" w:rsidRPr="008C4E51" w:rsidRDefault="00907378" w:rsidP="00907378">
            <w:pPr>
              <w:spacing w:after="0" w:line="240" w:lineRule="auto"/>
              <w:jc w:val="center"/>
              <w:rPr>
                <w:rFonts w:ascii="Times New Roman" w:eastAsia="Times New Roman" w:hAnsi="Times New Roman" w:cs="Times New Roman"/>
                <w:b/>
                <w:sz w:val="18"/>
                <w:szCs w:val="20"/>
                <w:lang w:eastAsia="fr-FR"/>
              </w:rPr>
            </w:pPr>
            <w:r w:rsidRPr="008C4E51">
              <w:rPr>
                <w:rFonts w:ascii="Times New Roman" w:eastAsia="Times New Roman" w:hAnsi="Times New Roman" w:cs="Times New Roman"/>
                <w:b/>
                <w:sz w:val="18"/>
                <w:szCs w:val="20"/>
                <w:lang w:eastAsia="fr-FR"/>
              </w:rPr>
              <w:t>Moyenne</w:t>
            </w:r>
          </w:p>
        </w:tc>
        <w:tc>
          <w:tcPr>
            <w:tcW w:w="778"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5188691" w14:textId="77777777" w:rsidR="00907378" w:rsidRPr="008C4E51" w:rsidRDefault="00907378" w:rsidP="00907378">
            <w:pPr>
              <w:spacing w:after="0" w:line="240" w:lineRule="auto"/>
              <w:jc w:val="center"/>
              <w:rPr>
                <w:rFonts w:ascii="Times New Roman" w:eastAsia="Times New Roman" w:hAnsi="Times New Roman" w:cs="Times New Roman"/>
                <w:b/>
                <w:sz w:val="18"/>
                <w:szCs w:val="20"/>
                <w:lang w:eastAsia="fr-FR"/>
              </w:rPr>
            </w:pPr>
            <w:r w:rsidRPr="008C4E51">
              <w:rPr>
                <w:rFonts w:ascii="Times New Roman" w:eastAsia="Times New Roman" w:hAnsi="Times New Roman" w:cs="Times New Roman"/>
                <w:b/>
                <w:sz w:val="18"/>
                <w:szCs w:val="20"/>
                <w:lang w:eastAsia="fr-FR"/>
              </w:rPr>
              <w:t>Mineure</w:t>
            </w:r>
          </w:p>
        </w:tc>
      </w:tr>
      <w:tr w:rsidR="008C4E51" w:rsidRPr="008C4E51" w14:paraId="039E90B1" w14:textId="77777777" w:rsidTr="00024160">
        <w:trPr>
          <w:trHeight w:val="314"/>
          <w:jc w:val="center"/>
        </w:trPr>
        <w:tc>
          <w:tcPr>
            <w:tcW w:w="853" w:type="pct"/>
            <w:vMerge w:val="restart"/>
            <w:tcBorders>
              <w:top w:val="single" w:sz="4" w:space="0" w:color="auto"/>
              <w:left w:val="single" w:sz="4" w:space="0" w:color="auto"/>
              <w:bottom w:val="single" w:sz="4" w:space="0" w:color="auto"/>
              <w:right w:val="single" w:sz="4" w:space="0" w:color="auto"/>
            </w:tcBorders>
            <w:vAlign w:val="center"/>
            <w:hideMark/>
          </w:tcPr>
          <w:p w14:paraId="4A457CC0"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Forte</w:t>
            </w:r>
          </w:p>
        </w:tc>
        <w:tc>
          <w:tcPr>
            <w:tcW w:w="936" w:type="pct"/>
            <w:vMerge w:val="restart"/>
            <w:tcBorders>
              <w:top w:val="single" w:sz="4" w:space="0" w:color="auto"/>
              <w:left w:val="single" w:sz="4" w:space="0" w:color="auto"/>
              <w:bottom w:val="single" w:sz="4" w:space="0" w:color="auto"/>
              <w:right w:val="single" w:sz="4" w:space="0" w:color="auto"/>
            </w:tcBorders>
            <w:vAlign w:val="center"/>
            <w:hideMark/>
          </w:tcPr>
          <w:p w14:paraId="66CFB148"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Régionale</w:t>
            </w:r>
          </w:p>
        </w:tc>
        <w:tc>
          <w:tcPr>
            <w:tcW w:w="853" w:type="pct"/>
            <w:tcBorders>
              <w:top w:val="single" w:sz="4" w:space="0" w:color="auto"/>
              <w:left w:val="single" w:sz="4" w:space="0" w:color="auto"/>
              <w:bottom w:val="single" w:sz="4" w:space="0" w:color="auto"/>
              <w:right w:val="single" w:sz="4" w:space="0" w:color="auto"/>
            </w:tcBorders>
            <w:vAlign w:val="center"/>
            <w:hideMark/>
          </w:tcPr>
          <w:p w14:paraId="48D107B3"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Longue</w:t>
            </w:r>
          </w:p>
        </w:tc>
        <w:tc>
          <w:tcPr>
            <w:tcW w:w="778" w:type="pct"/>
            <w:tcBorders>
              <w:top w:val="single" w:sz="4" w:space="0" w:color="auto"/>
              <w:left w:val="single" w:sz="4" w:space="0" w:color="auto"/>
              <w:bottom w:val="single" w:sz="4" w:space="0" w:color="auto"/>
              <w:right w:val="single" w:sz="4" w:space="0" w:color="auto"/>
            </w:tcBorders>
            <w:shd w:val="clear" w:color="auto" w:fill="FF0000"/>
          </w:tcPr>
          <w:p w14:paraId="16213120"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12665CF6"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7C091604"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1178D363" w14:textId="77777777" w:rsidTr="00024160">
        <w:trPr>
          <w:trHeight w:val="314"/>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752185E1"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2219EFB1"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580D22F4"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Moyenne</w:t>
            </w:r>
          </w:p>
        </w:tc>
        <w:tc>
          <w:tcPr>
            <w:tcW w:w="778" w:type="pct"/>
            <w:tcBorders>
              <w:top w:val="single" w:sz="4" w:space="0" w:color="auto"/>
              <w:left w:val="single" w:sz="4" w:space="0" w:color="auto"/>
              <w:bottom w:val="single" w:sz="4" w:space="0" w:color="auto"/>
              <w:right w:val="single" w:sz="4" w:space="0" w:color="auto"/>
            </w:tcBorders>
            <w:shd w:val="clear" w:color="auto" w:fill="FF0000"/>
          </w:tcPr>
          <w:p w14:paraId="0B02D9B0"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0765EFC3"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6CABAF81"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6826C72D" w14:textId="77777777" w:rsidTr="00024160">
        <w:trPr>
          <w:trHeight w:val="278"/>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6352499D"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66DF0544"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14D9FDDD"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Courte</w:t>
            </w:r>
          </w:p>
        </w:tc>
        <w:tc>
          <w:tcPr>
            <w:tcW w:w="778" w:type="pct"/>
            <w:tcBorders>
              <w:top w:val="single" w:sz="4" w:space="0" w:color="auto"/>
              <w:left w:val="single" w:sz="4" w:space="0" w:color="auto"/>
              <w:bottom w:val="single" w:sz="4" w:space="0" w:color="auto"/>
              <w:right w:val="single" w:sz="4" w:space="0" w:color="auto"/>
            </w:tcBorders>
            <w:shd w:val="clear" w:color="auto" w:fill="FF0000"/>
          </w:tcPr>
          <w:p w14:paraId="09ECB9F1"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59A5FDEF"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500B9A2E"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3D962AC0" w14:textId="77777777" w:rsidTr="00024160">
        <w:trPr>
          <w:trHeight w:val="269"/>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32B3FBD7"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val="restart"/>
            <w:tcBorders>
              <w:top w:val="single" w:sz="4" w:space="0" w:color="auto"/>
              <w:left w:val="single" w:sz="4" w:space="0" w:color="auto"/>
              <w:bottom w:val="single" w:sz="4" w:space="0" w:color="auto"/>
              <w:right w:val="single" w:sz="4" w:space="0" w:color="auto"/>
            </w:tcBorders>
            <w:vAlign w:val="center"/>
            <w:hideMark/>
          </w:tcPr>
          <w:p w14:paraId="3DD12F90"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Locale</w:t>
            </w:r>
          </w:p>
        </w:tc>
        <w:tc>
          <w:tcPr>
            <w:tcW w:w="853" w:type="pct"/>
            <w:tcBorders>
              <w:top w:val="single" w:sz="4" w:space="0" w:color="auto"/>
              <w:left w:val="single" w:sz="4" w:space="0" w:color="auto"/>
              <w:bottom w:val="single" w:sz="4" w:space="0" w:color="auto"/>
              <w:right w:val="single" w:sz="4" w:space="0" w:color="auto"/>
            </w:tcBorders>
            <w:vAlign w:val="center"/>
            <w:hideMark/>
          </w:tcPr>
          <w:p w14:paraId="1D1A7398"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Longue</w:t>
            </w:r>
          </w:p>
        </w:tc>
        <w:tc>
          <w:tcPr>
            <w:tcW w:w="778" w:type="pct"/>
            <w:tcBorders>
              <w:top w:val="single" w:sz="4" w:space="0" w:color="auto"/>
              <w:left w:val="single" w:sz="4" w:space="0" w:color="auto"/>
              <w:bottom w:val="single" w:sz="4" w:space="0" w:color="auto"/>
              <w:right w:val="single" w:sz="4" w:space="0" w:color="auto"/>
            </w:tcBorders>
            <w:shd w:val="clear" w:color="auto" w:fill="FF0000"/>
          </w:tcPr>
          <w:p w14:paraId="1AD13E40"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684DE148"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0EC884AA"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324C146F" w14:textId="77777777" w:rsidTr="00024160">
        <w:trPr>
          <w:trHeight w:val="269"/>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44F2DC0B"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33F07919"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2B628B86"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Moyenne</w:t>
            </w:r>
          </w:p>
        </w:tc>
        <w:tc>
          <w:tcPr>
            <w:tcW w:w="778" w:type="pct"/>
            <w:tcBorders>
              <w:top w:val="single" w:sz="4" w:space="0" w:color="auto"/>
              <w:left w:val="single" w:sz="4" w:space="0" w:color="auto"/>
              <w:bottom w:val="single" w:sz="4" w:space="0" w:color="auto"/>
              <w:right w:val="single" w:sz="4" w:space="0" w:color="auto"/>
            </w:tcBorders>
          </w:tcPr>
          <w:p w14:paraId="7E8F6C8B"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5F43FAAB"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4DF45ACC"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1F25D642" w14:textId="77777777" w:rsidTr="00024160">
        <w:trPr>
          <w:trHeight w:val="260"/>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2BB8B560"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6812EF8D"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397CDF98"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Courte</w:t>
            </w:r>
          </w:p>
        </w:tc>
        <w:tc>
          <w:tcPr>
            <w:tcW w:w="778" w:type="pct"/>
            <w:tcBorders>
              <w:top w:val="single" w:sz="4" w:space="0" w:color="auto"/>
              <w:left w:val="single" w:sz="4" w:space="0" w:color="auto"/>
              <w:bottom w:val="single" w:sz="4" w:space="0" w:color="auto"/>
              <w:right w:val="single" w:sz="4" w:space="0" w:color="auto"/>
            </w:tcBorders>
          </w:tcPr>
          <w:p w14:paraId="069AAF3A"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7740F1D9"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118B115D"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64B4F9C0" w14:textId="77777777" w:rsidTr="00024160">
        <w:trPr>
          <w:trHeight w:val="278"/>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099961AB"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val="restart"/>
            <w:tcBorders>
              <w:top w:val="single" w:sz="4" w:space="0" w:color="auto"/>
              <w:left w:val="single" w:sz="4" w:space="0" w:color="auto"/>
              <w:bottom w:val="single" w:sz="4" w:space="0" w:color="auto"/>
              <w:right w:val="single" w:sz="4" w:space="0" w:color="auto"/>
            </w:tcBorders>
            <w:vAlign w:val="center"/>
            <w:hideMark/>
          </w:tcPr>
          <w:p w14:paraId="5C449FBB"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Ponctuelle</w:t>
            </w:r>
          </w:p>
        </w:tc>
        <w:tc>
          <w:tcPr>
            <w:tcW w:w="853" w:type="pct"/>
            <w:tcBorders>
              <w:top w:val="single" w:sz="4" w:space="0" w:color="auto"/>
              <w:left w:val="single" w:sz="4" w:space="0" w:color="auto"/>
              <w:bottom w:val="single" w:sz="4" w:space="0" w:color="auto"/>
              <w:right w:val="single" w:sz="4" w:space="0" w:color="auto"/>
            </w:tcBorders>
            <w:vAlign w:val="center"/>
            <w:hideMark/>
          </w:tcPr>
          <w:p w14:paraId="4FB0B521"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Longue</w:t>
            </w:r>
          </w:p>
        </w:tc>
        <w:tc>
          <w:tcPr>
            <w:tcW w:w="778" w:type="pct"/>
            <w:tcBorders>
              <w:top w:val="single" w:sz="4" w:space="0" w:color="auto"/>
              <w:left w:val="single" w:sz="4" w:space="0" w:color="auto"/>
              <w:bottom w:val="single" w:sz="4" w:space="0" w:color="auto"/>
              <w:right w:val="single" w:sz="4" w:space="0" w:color="auto"/>
            </w:tcBorders>
            <w:shd w:val="clear" w:color="auto" w:fill="FF0000"/>
          </w:tcPr>
          <w:p w14:paraId="492197EB"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28CDDF8D"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7D05DB24"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07A59EA6" w14:textId="77777777" w:rsidTr="00024160">
        <w:trPr>
          <w:trHeight w:val="278"/>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0DDE1664"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1C0DB36D"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54A91FCF"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Moyenne</w:t>
            </w:r>
          </w:p>
        </w:tc>
        <w:tc>
          <w:tcPr>
            <w:tcW w:w="778" w:type="pct"/>
            <w:tcBorders>
              <w:top w:val="single" w:sz="4" w:space="0" w:color="auto"/>
              <w:left w:val="single" w:sz="4" w:space="0" w:color="auto"/>
              <w:bottom w:val="single" w:sz="4" w:space="0" w:color="auto"/>
              <w:right w:val="single" w:sz="4" w:space="0" w:color="auto"/>
            </w:tcBorders>
          </w:tcPr>
          <w:p w14:paraId="77361F6A"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72600FD4"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6A4C2EA0"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0E1F095B" w14:textId="77777777" w:rsidTr="00024160">
        <w:trPr>
          <w:trHeight w:val="152"/>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77C3F6B5"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33DC64A2"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290D5D77"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Courte</w:t>
            </w:r>
          </w:p>
        </w:tc>
        <w:tc>
          <w:tcPr>
            <w:tcW w:w="778" w:type="pct"/>
            <w:tcBorders>
              <w:top w:val="single" w:sz="4" w:space="0" w:color="auto"/>
              <w:left w:val="single" w:sz="4" w:space="0" w:color="auto"/>
              <w:bottom w:val="single" w:sz="4" w:space="0" w:color="auto"/>
              <w:right w:val="single" w:sz="4" w:space="0" w:color="auto"/>
            </w:tcBorders>
          </w:tcPr>
          <w:p w14:paraId="00C76411"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7C569EBD"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shd w:val="clear" w:color="auto" w:fill="00B050"/>
          </w:tcPr>
          <w:p w14:paraId="2214AC34"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72FCD1BC" w14:textId="77777777" w:rsidTr="00024160">
        <w:trPr>
          <w:trHeight w:val="179"/>
          <w:jc w:val="center"/>
        </w:trPr>
        <w:tc>
          <w:tcPr>
            <w:tcW w:w="853" w:type="pct"/>
            <w:vMerge w:val="restart"/>
            <w:tcBorders>
              <w:top w:val="single" w:sz="4" w:space="0" w:color="auto"/>
              <w:left w:val="single" w:sz="4" w:space="0" w:color="auto"/>
              <w:bottom w:val="single" w:sz="4" w:space="0" w:color="auto"/>
              <w:right w:val="single" w:sz="4" w:space="0" w:color="auto"/>
            </w:tcBorders>
            <w:vAlign w:val="center"/>
            <w:hideMark/>
          </w:tcPr>
          <w:p w14:paraId="57B69FF4"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Moyenne</w:t>
            </w:r>
          </w:p>
        </w:tc>
        <w:tc>
          <w:tcPr>
            <w:tcW w:w="936" w:type="pct"/>
            <w:vMerge w:val="restart"/>
            <w:tcBorders>
              <w:top w:val="single" w:sz="4" w:space="0" w:color="auto"/>
              <w:left w:val="single" w:sz="4" w:space="0" w:color="auto"/>
              <w:bottom w:val="single" w:sz="4" w:space="0" w:color="auto"/>
              <w:right w:val="single" w:sz="4" w:space="0" w:color="auto"/>
            </w:tcBorders>
            <w:vAlign w:val="center"/>
            <w:hideMark/>
          </w:tcPr>
          <w:p w14:paraId="142340D0"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Régionale</w:t>
            </w:r>
          </w:p>
        </w:tc>
        <w:tc>
          <w:tcPr>
            <w:tcW w:w="853" w:type="pct"/>
            <w:tcBorders>
              <w:top w:val="single" w:sz="4" w:space="0" w:color="auto"/>
              <w:left w:val="single" w:sz="4" w:space="0" w:color="auto"/>
              <w:bottom w:val="single" w:sz="4" w:space="0" w:color="auto"/>
              <w:right w:val="single" w:sz="4" w:space="0" w:color="auto"/>
            </w:tcBorders>
            <w:vAlign w:val="center"/>
            <w:hideMark/>
          </w:tcPr>
          <w:p w14:paraId="277A37FE"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Longue</w:t>
            </w:r>
          </w:p>
        </w:tc>
        <w:tc>
          <w:tcPr>
            <w:tcW w:w="778" w:type="pct"/>
            <w:tcBorders>
              <w:top w:val="single" w:sz="4" w:space="0" w:color="auto"/>
              <w:left w:val="single" w:sz="4" w:space="0" w:color="auto"/>
              <w:bottom w:val="single" w:sz="4" w:space="0" w:color="auto"/>
              <w:right w:val="single" w:sz="4" w:space="0" w:color="auto"/>
            </w:tcBorders>
            <w:shd w:val="clear" w:color="auto" w:fill="FF0000"/>
          </w:tcPr>
          <w:p w14:paraId="16C2C93E"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49AF0B51"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5B51FA51"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4EAD1793" w14:textId="77777777" w:rsidTr="00024160">
        <w:trPr>
          <w:trHeight w:val="179"/>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6807111B"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722823BB"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08EF9E7E"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Moyenne</w:t>
            </w:r>
          </w:p>
        </w:tc>
        <w:tc>
          <w:tcPr>
            <w:tcW w:w="778" w:type="pct"/>
            <w:tcBorders>
              <w:top w:val="single" w:sz="4" w:space="0" w:color="auto"/>
              <w:left w:val="single" w:sz="4" w:space="0" w:color="auto"/>
              <w:bottom w:val="single" w:sz="4" w:space="0" w:color="auto"/>
              <w:right w:val="single" w:sz="4" w:space="0" w:color="auto"/>
            </w:tcBorders>
          </w:tcPr>
          <w:p w14:paraId="6BA00E6E"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765676D0"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6E18F648"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74F65254" w14:textId="77777777" w:rsidTr="00024160">
        <w:trPr>
          <w:trHeight w:val="225"/>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616E4023"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5D9F6178"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466B21DE"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Courte</w:t>
            </w:r>
          </w:p>
        </w:tc>
        <w:tc>
          <w:tcPr>
            <w:tcW w:w="778" w:type="pct"/>
            <w:tcBorders>
              <w:top w:val="single" w:sz="4" w:space="0" w:color="auto"/>
              <w:left w:val="single" w:sz="4" w:space="0" w:color="auto"/>
              <w:bottom w:val="single" w:sz="4" w:space="0" w:color="auto"/>
              <w:right w:val="single" w:sz="4" w:space="0" w:color="auto"/>
            </w:tcBorders>
          </w:tcPr>
          <w:p w14:paraId="16FF235C"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54FC2E80"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6990D989"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33A4D0C1" w14:textId="77777777" w:rsidTr="00024160">
        <w:trPr>
          <w:trHeight w:val="270"/>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28C1607F"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val="restart"/>
            <w:tcBorders>
              <w:top w:val="single" w:sz="4" w:space="0" w:color="auto"/>
              <w:left w:val="single" w:sz="4" w:space="0" w:color="auto"/>
              <w:bottom w:val="single" w:sz="4" w:space="0" w:color="auto"/>
              <w:right w:val="single" w:sz="4" w:space="0" w:color="auto"/>
            </w:tcBorders>
            <w:vAlign w:val="center"/>
            <w:hideMark/>
          </w:tcPr>
          <w:p w14:paraId="1D9FA4E8"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Locale</w:t>
            </w:r>
          </w:p>
        </w:tc>
        <w:tc>
          <w:tcPr>
            <w:tcW w:w="853" w:type="pct"/>
            <w:tcBorders>
              <w:top w:val="single" w:sz="4" w:space="0" w:color="auto"/>
              <w:left w:val="single" w:sz="4" w:space="0" w:color="auto"/>
              <w:bottom w:val="single" w:sz="4" w:space="0" w:color="auto"/>
              <w:right w:val="single" w:sz="4" w:space="0" w:color="auto"/>
            </w:tcBorders>
            <w:vAlign w:val="center"/>
            <w:hideMark/>
          </w:tcPr>
          <w:p w14:paraId="108617AC"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Longue</w:t>
            </w:r>
          </w:p>
        </w:tc>
        <w:tc>
          <w:tcPr>
            <w:tcW w:w="778" w:type="pct"/>
            <w:tcBorders>
              <w:top w:val="single" w:sz="4" w:space="0" w:color="auto"/>
              <w:left w:val="single" w:sz="4" w:space="0" w:color="auto"/>
              <w:bottom w:val="single" w:sz="4" w:space="0" w:color="auto"/>
              <w:right w:val="single" w:sz="4" w:space="0" w:color="auto"/>
            </w:tcBorders>
          </w:tcPr>
          <w:p w14:paraId="0346EE97"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533BC6CF"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3746D6A2"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1F4B6D4E" w14:textId="77777777" w:rsidTr="00024160">
        <w:trPr>
          <w:trHeight w:val="270"/>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54E95607"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16962330"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18D09758"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Moyenne</w:t>
            </w:r>
          </w:p>
        </w:tc>
        <w:tc>
          <w:tcPr>
            <w:tcW w:w="778" w:type="pct"/>
            <w:tcBorders>
              <w:top w:val="single" w:sz="4" w:space="0" w:color="auto"/>
              <w:left w:val="single" w:sz="4" w:space="0" w:color="auto"/>
              <w:bottom w:val="single" w:sz="4" w:space="0" w:color="auto"/>
              <w:right w:val="single" w:sz="4" w:space="0" w:color="auto"/>
            </w:tcBorders>
          </w:tcPr>
          <w:p w14:paraId="154AD992"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73897E44"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7CBDFACC"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5181E6E5" w14:textId="77777777" w:rsidTr="00024160">
        <w:trPr>
          <w:trHeight w:val="180"/>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2BAD134B"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29C9E270"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4100B363"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Courte</w:t>
            </w:r>
          </w:p>
        </w:tc>
        <w:tc>
          <w:tcPr>
            <w:tcW w:w="778" w:type="pct"/>
            <w:tcBorders>
              <w:top w:val="single" w:sz="4" w:space="0" w:color="auto"/>
              <w:left w:val="single" w:sz="4" w:space="0" w:color="auto"/>
              <w:bottom w:val="single" w:sz="4" w:space="0" w:color="auto"/>
              <w:right w:val="single" w:sz="4" w:space="0" w:color="auto"/>
            </w:tcBorders>
          </w:tcPr>
          <w:p w14:paraId="52EEA87E"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28C2C736"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53612980"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0EFF8EBB" w14:textId="77777777" w:rsidTr="00024160">
        <w:trPr>
          <w:trHeight w:val="278"/>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7F83BF65"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val="restart"/>
            <w:tcBorders>
              <w:top w:val="single" w:sz="4" w:space="0" w:color="auto"/>
              <w:left w:val="single" w:sz="4" w:space="0" w:color="auto"/>
              <w:bottom w:val="single" w:sz="4" w:space="0" w:color="auto"/>
              <w:right w:val="single" w:sz="4" w:space="0" w:color="auto"/>
            </w:tcBorders>
            <w:vAlign w:val="center"/>
            <w:hideMark/>
          </w:tcPr>
          <w:p w14:paraId="7C528E95"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Ponctuelle</w:t>
            </w:r>
          </w:p>
        </w:tc>
        <w:tc>
          <w:tcPr>
            <w:tcW w:w="853" w:type="pct"/>
            <w:tcBorders>
              <w:top w:val="single" w:sz="4" w:space="0" w:color="auto"/>
              <w:left w:val="single" w:sz="4" w:space="0" w:color="auto"/>
              <w:bottom w:val="single" w:sz="4" w:space="0" w:color="auto"/>
              <w:right w:val="single" w:sz="4" w:space="0" w:color="auto"/>
            </w:tcBorders>
            <w:vAlign w:val="center"/>
            <w:hideMark/>
          </w:tcPr>
          <w:p w14:paraId="0634E4F1"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Longue</w:t>
            </w:r>
          </w:p>
        </w:tc>
        <w:tc>
          <w:tcPr>
            <w:tcW w:w="778" w:type="pct"/>
            <w:tcBorders>
              <w:top w:val="single" w:sz="4" w:space="0" w:color="auto"/>
              <w:left w:val="single" w:sz="4" w:space="0" w:color="auto"/>
              <w:bottom w:val="single" w:sz="4" w:space="0" w:color="auto"/>
              <w:right w:val="single" w:sz="4" w:space="0" w:color="auto"/>
            </w:tcBorders>
          </w:tcPr>
          <w:p w14:paraId="363F99F0"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4101625B"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6D27128D"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671DD989" w14:textId="77777777" w:rsidTr="00024160">
        <w:trPr>
          <w:trHeight w:val="278"/>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7D1357CC"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6A1C3254"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56C3BF38"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Moyenne</w:t>
            </w:r>
          </w:p>
        </w:tc>
        <w:tc>
          <w:tcPr>
            <w:tcW w:w="778" w:type="pct"/>
            <w:tcBorders>
              <w:top w:val="single" w:sz="4" w:space="0" w:color="auto"/>
              <w:left w:val="single" w:sz="4" w:space="0" w:color="auto"/>
              <w:bottom w:val="single" w:sz="4" w:space="0" w:color="auto"/>
              <w:right w:val="single" w:sz="4" w:space="0" w:color="auto"/>
            </w:tcBorders>
          </w:tcPr>
          <w:p w14:paraId="2E8BA71A"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3E966F88"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2C417B24"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6A4952F7" w14:textId="77777777" w:rsidTr="00024160">
        <w:trPr>
          <w:trHeight w:val="197"/>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7F2F4537"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537F5720"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573E421D"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Courte</w:t>
            </w:r>
          </w:p>
        </w:tc>
        <w:tc>
          <w:tcPr>
            <w:tcW w:w="778" w:type="pct"/>
            <w:tcBorders>
              <w:top w:val="single" w:sz="4" w:space="0" w:color="auto"/>
              <w:left w:val="single" w:sz="4" w:space="0" w:color="auto"/>
              <w:bottom w:val="single" w:sz="4" w:space="0" w:color="auto"/>
              <w:right w:val="single" w:sz="4" w:space="0" w:color="auto"/>
            </w:tcBorders>
          </w:tcPr>
          <w:p w14:paraId="0A7B2410"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31231EE7"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shd w:val="clear" w:color="auto" w:fill="00B050"/>
          </w:tcPr>
          <w:p w14:paraId="2B655A63"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7C4A706B" w14:textId="77777777" w:rsidTr="00024160">
        <w:trPr>
          <w:trHeight w:val="224"/>
          <w:jc w:val="center"/>
        </w:trPr>
        <w:tc>
          <w:tcPr>
            <w:tcW w:w="853" w:type="pct"/>
            <w:vMerge w:val="restart"/>
            <w:tcBorders>
              <w:top w:val="single" w:sz="4" w:space="0" w:color="auto"/>
              <w:left w:val="single" w:sz="4" w:space="0" w:color="auto"/>
              <w:bottom w:val="single" w:sz="4" w:space="0" w:color="auto"/>
              <w:right w:val="single" w:sz="4" w:space="0" w:color="auto"/>
            </w:tcBorders>
            <w:vAlign w:val="center"/>
            <w:hideMark/>
          </w:tcPr>
          <w:p w14:paraId="1A00C71E"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Faible</w:t>
            </w:r>
          </w:p>
        </w:tc>
        <w:tc>
          <w:tcPr>
            <w:tcW w:w="936" w:type="pct"/>
            <w:vMerge w:val="restart"/>
            <w:tcBorders>
              <w:top w:val="single" w:sz="4" w:space="0" w:color="auto"/>
              <w:left w:val="single" w:sz="4" w:space="0" w:color="auto"/>
              <w:bottom w:val="single" w:sz="4" w:space="0" w:color="auto"/>
              <w:right w:val="single" w:sz="4" w:space="0" w:color="auto"/>
            </w:tcBorders>
            <w:vAlign w:val="center"/>
            <w:hideMark/>
          </w:tcPr>
          <w:p w14:paraId="2AE38744"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Régionale</w:t>
            </w:r>
          </w:p>
        </w:tc>
        <w:tc>
          <w:tcPr>
            <w:tcW w:w="853" w:type="pct"/>
            <w:tcBorders>
              <w:top w:val="single" w:sz="4" w:space="0" w:color="auto"/>
              <w:left w:val="single" w:sz="4" w:space="0" w:color="auto"/>
              <w:bottom w:val="single" w:sz="4" w:space="0" w:color="auto"/>
              <w:right w:val="single" w:sz="4" w:space="0" w:color="auto"/>
            </w:tcBorders>
            <w:vAlign w:val="center"/>
            <w:hideMark/>
          </w:tcPr>
          <w:p w14:paraId="75C90C79"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Longue</w:t>
            </w:r>
          </w:p>
        </w:tc>
        <w:tc>
          <w:tcPr>
            <w:tcW w:w="778" w:type="pct"/>
            <w:tcBorders>
              <w:top w:val="single" w:sz="4" w:space="0" w:color="auto"/>
              <w:left w:val="single" w:sz="4" w:space="0" w:color="auto"/>
              <w:bottom w:val="single" w:sz="4" w:space="0" w:color="auto"/>
              <w:right w:val="single" w:sz="4" w:space="0" w:color="auto"/>
            </w:tcBorders>
            <w:shd w:val="clear" w:color="auto" w:fill="FF0000"/>
          </w:tcPr>
          <w:p w14:paraId="3CF076D1"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700B0950"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727136A6"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400EB197" w14:textId="77777777" w:rsidTr="00024160">
        <w:trPr>
          <w:trHeight w:val="224"/>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4EC7AB49"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5D02F772"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55DBA7C8"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Moyenne</w:t>
            </w:r>
          </w:p>
        </w:tc>
        <w:tc>
          <w:tcPr>
            <w:tcW w:w="778" w:type="pct"/>
            <w:tcBorders>
              <w:top w:val="single" w:sz="4" w:space="0" w:color="auto"/>
              <w:left w:val="single" w:sz="4" w:space="0" w:color="auto"/>
              <w:bottom w:val="single" w:sz="4" w:space="0" w:color="auto"/>
              <w:right w:val="single" w:sz="4" w:space="0" w:color="auto"/>
            </w:tcBorders>
          </w:tcPr>
          <w:p w14:paraId="66C0758D"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006A9085"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1337002E"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3E4C1FA4" w14:textId="77777777" w:rsidTr="00024160">
        <w:trPr>
          <w:trHeight w:val="240"/>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0EBFBAC6"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6C6CEFAE"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2A33D76E"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Courte</w:t>
            </w:r>
          </w:p>
        </w:tc>
        <w:tc>
          <w:tcPr>
            <w:tcW w:w="778" w:type="pct"/>
            <w:tcBorders>
              <w:top w:val="single" w:sz="4" w:space="0" w:color="auto"/>
              <w:left w:val="single" w:sz="4" w:space="0" w:color="auto"/>
              <w:bottom w:val="single" w:sz="4" w:space="0" w:color="auto"/>
              <w:right w:val="single" w:sz="4" w:space="0" w:color="auto"/>
            </w:tcBorders>
          </w:tcPr>
          <w:p w14:paraId="21DC5C1F"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1DC6DDD7"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shd w:val="clear" w:color="auto" w:fill="00B050"/>
          </w:tcPr>
          <w:p w14:paraId="71394D01"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407F102B" w14:textId="77777777" w:rsidTr="00024160">
        <w:trPr>
          <w:trHeight w:val="240"/>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0966AF39"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val="restart"/>
            <w:tcBorders>
              <w:top w:val="single" w:sz="4" w:space="0" w:color="auto"/>
              <w:left w:val="single" w:sz="4" w:space="0" w:color="auto"/>
              <w:bottom w:val="single" w:sz="4" w:space="0" w:color="auto"/>
              <w:right w:val="single" w:sz="4" w:space="0" w:color="auto"/>
            </w:tcBorders>
            <w:vAlign w:val="center"/>
            <w:hideMark/>
          </w:tcPr>
          <w:p w14:paraId="435CCC9D"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Locale</w:t>
            </w:r>
          </w:p>
        </w:tc>
        <w:tc>
          <w:tcPr>
            <w:tcW w:w="853" w:type="pct"/>
            <w:tcBorders>
              <w:top w:val="single" w:sz="4" w:space="0" w:color="auto"/>
              <w:left w:val="single" w:sz="4" w:space="0" w:color="auto"/>
              <w:bottom w:val="single" w:sz="4" w:space="0" w:color="auto"/>
              <w:right w:val="single" w:sz="4" w:space="0" w:color="auto"/>
            </w:tcBorders>
            <w:vAlign w:val="center"/>
            <w:hideMark/>
          </w:tcPr>
          <w:p w14:paraId="5A2271A2"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Longue</w:t>
            </w:r>
          </w:p>
        </w:tc>
        <w:tc>
          <w:tcPr>
            <w:tcW w:w="778" w:type="pct"/>
            <w:tcBorders>
              <w:top w:val="single" w:sz="4" w:space="0" w:color="auto"/>
              <w:left w:val="single" w:sz="4" w:space="0" w:color="auto"/>
              <w:bottom w:val="single" w:sz="4" w:space="0" w:color="auto"/>
              <w:right w:val="single" w:sz="4" w:space="0" w:color="auto"/>
            </w:tcBorders>
          </w:tcPr>
          <w:p w14:paraId="766E4271"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7EF7ED25"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0851ADA4"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7B46ECDA" w14:textId="77777777" w:rsidTr="00024160">
        <w:trPr>
          <w:trHeight w:val="240"/>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659C262C"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32715D0C"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420B60E3"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Moyenne</w:t>
            </w:r>
          </w:p>
        </w:tc>
        <w:tc>
          <w:tcPr>
            <w:tcW w:w="778" w:type="pct"/>
            <w:tcBorders>
              <w:top w:val="single" w:sz="4" w:space="0" w:color="auto"/>
              <w:left w:val="single" w:sz="4" w:space="0" w:color="auto"/>
              <w:bottom w:val="single" w:sz="4" w:space="0" w:color="auto"/>
              <w:right w:val="single" w:sz="4" w:space="0" w:color="auto"/>
            </w:tcBorders>
          </w:tcPr>
          <w:p w14:paraId="4990C1E6"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shd w:val="clear" w:color="auto" w:fill="FFC000"/>
          </w:tcPr>
          <w:p w14:paraId="516B81CD"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tcPr>
          <w:p w14:paraId="245F68DF"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59E97DAD" w14:textId="77777777" w:rsidTr="00024160">
        <w:trPr>
          <w:trHeight w:val="240"/>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6AF97016"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7E4DF6CC"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1001E53A"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Courte</w:t>
            </w:r>
          </w:p>
        </w:tc>
        <w:tc>
          <w:tcPr>
            <w:tcW w:w="778" w:type="pct"/>
            <w:tcBorders>
              <w:top w:val="single" w:sz="4" w:space="0" w:color="auto"/>
              <w:left w:val="single" w:sz="4" w:space="0" w:color="auto"/>
              <w:bottom w:val="single" w:sz="4" w:space="0" w:color="auto"/>
              <w:right w:val="single" w:sz="4" w:space="0" w:color="auto"/>
            </w:tcBorders>
          </w:tcPr>
          <w:p w14:paraId="33C391F3"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70C2F3BC"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shd w:val="clear" w:color="auto" w:fill="00B050"/>
          </w:tcPr>
          <w:p w14:paraId="020D790C"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728EBD2D" w14:textId="77777777" w:rsidTr="00024160">
        <w:trPr>
          <w:trHeight w:val="278"/>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6D873827"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val="restart"/>
            <w:tcBorders>
              <w:top w:val="single" w:sz="4" w:space="0" w:color="auto"/>
              <w:left w:val="single" w:sz="4" w:space="0" w:color="auto"/>
              <w:bottom w:val="single" w:sz="4" w:space="0" w:color="auto"/>
              <w:right w:val="single" w:sz="4" w:space="0" w:color="auto"/>
            </w:tcBorders>
            <w:vAlign w:val="center"/>
            <w:hideMark/>
          </w:tcPr>
          <w:p w14:paraId="77822CFF"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Ponctuelle</w:t>
            </w:r>
          </w:p>
        </w:tc>
        <w:tc>
          <w:tcPr>
            <w:tcW w:w="853" w:type="pct"/>
            <w:tcBorders>
              <w:top w:val="single" w:sz="4" w:space="0" w:color="auto"/>
              <w:left w:val="single" w:sz="4" w:space="0" w:color="auto"/>
              <w:bottom w:val="single" w:sz="4" w:space="0" w:color="auto"/>
              <w:right w:val="single" w:sz="4" w:space="0" w:color="auto"/>
            </w:tcBorders>
            <w:vAlign w:val="center"/>
            <w:hideMark/>
          </w:tcPr>
          <w:p w14:paraId="58052427"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Longue</w:t>
            </w:r>
          </w:p>
        </w:tc>
        <w:tc>
          <w:tcPr>
            <w:tcW w:w="778" w:type="pct"/>
            <w:tcBorders>
              <w:top w:val="single" w:sz="4" w:space="0" w:color="auto"/>
              <w:left w:val="single" w:sz="4" w:space="0" w:color="auto"/>
              <w:bottom w:val="single" w:sz="4" w:space="0" w:color="auto"/>
              <w:right w:val="single" w:sz="4" w:space="0" w:color="auto"/>
            </w:tcBorders>
          </w:tcPr>
          <w:p w14:paraId="5848CD33"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7BF4FFFB"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shd w:val="clear" w:color="auto" w:fill="00B050"/>
          </w:tcPr>
          <w:p w14:paraId="010D33F4"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3175B4C3" w14:textId="77777777" w:rsidTr="00024160">
        <w:trPr>
          <w:trHeight w:val="278"/>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68FC67A0"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3620494E"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0FA9098F"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Moyenne</w:t>
            </w:r>
          </w:p>
        </w:tc>
        <w:tc>
          <w:tcPr>
            <w:tcW w:w="778" w:type="pct"/>
            <w:tcBorders>
              <w:top w:val="single" w:sz="4" w:space="0" w:color="auto"/>
              <w:left w:val="single" w:sz="4" w:space="0" w:color="auto"/>
              <w:bottom w:val="single" w:sz="4" w:space="0" w:color="auto"/>
              <w:right w:val="single" w:sz="4" w:space="0" w:color="auto"/>
            </w:tcBorders>
          </w:tcPr>
          <w:p w14:paraId="62E06CB8"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56B7AA68"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shd w:val="clear" w:color="auto" w:fill="00B050"/>
          </w:tcPr>
          <w:p w14:paraId="5F113045"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r w:rsidR="008C4E51" w:rsidRPr="008C4E51" w14:paraId="04781011" w14:textId="77777777" w:rsidTr="00024160">
        <w:trPr>
          <w:trHeight w:val="278"/>
          <w:jc w:val="center"/>
        </w:trPr>
        <w:tc>
          <w:tcPr>
            <w:tcW w:w="853" w:type="pct"/>
            <w:vMerge/>
            <w:tcBorders>
              <w:top w:val="single" w:sz="4" w:space="0" w:color="auto"/>
              <w:left w:val="single" w:sz="4" w:space="0" w:color="auto"/>
              <w:bottom w:val="single" w:sz="4" w:space="0" w:color="auto"/>
              <w:right w:val="single" w:sz="4" w:space="0" w:color="auto"/>
            </w:tcBorders>
            <w:vAlign w:val="center"/>
            <w:hideMark/>
          </w:tcPr>
          <w:p w14:paraId="0BA473AF"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936" w:type="pct"/>
            <w:vMerge/>
            <w:tcBorders>
              <w:top w:val="single" w:sz="4" w:space="0" w:color="auto"/>
              <w:left w:val="single" w:sz="4" w:space="0" w:color="auto"/>
              <w:bottom w:val="single" w:sz="4" w:space="0" w:color="auto"/>
              <w:right w:val="single" w:sz="4" w:space="0" w:color="auto"/>
            </w:tcBorders>
            <w:vAlign w:val="center"/>
            <w:hideMark/>
          </w:tcPr>
          <w:p w14:paraId="3EF6C80E"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p>
        </w:tc>
        <w:tc>
          <w:tcPr>
            <w:tcW w:w="853" w:type="pct"/>
            <w:tcBorders>
              <w:top w:val="single" w:sz="4" w:space="0" w:color="auto"/>
              <w:left w:val="single" w:sz="4" w:space="0" w:color="auto"/>
              <w:bottom w:val="single" w:sz="4" w:space="0" w:color="auto"/>
              <w:right w:val="single" w:sz="4" w:space="0" w:color="auto"/>
            </w:tcBorders>
            <w:vAlign w:val="center"/>
            <w:hideMark/>
          </w:tcPr>
          <w:p w14:paraId="1C65A5DE" w14:textId="77777777" w:rsidR="00907378" w:rsidRPr="008C4E51" w:rsidRDefault="00907378" w:rsidP="00907378">
            <w:pPr>
              <w:spacing w:after="0" w:line="240" w:lineRule="auto"/>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Courte</w:t>
            </w:r>
          </w:p>
        </w:tc>
        <w:tc>
          <w:tcPr>
            <w:tcW w:w="778" w:type="pct"/>
            <w:tcBorders>
              <w:top w:val="single" w:sz="4" w:space="0" w:color="auto"/>
              <w:left w:val="single" w:sz="4" w:space="0" w:color="auto"/>
              <w:bottom w:val="single" w:sz="4" w:space="0" w:color="auto"/>
              <w:right w:val="single" w:sz="4" w:space="0" w:color="auto"/>
            </w:tcBorders>
          </w:tcPr>
          <w:p w14:paraId="0298F4E4"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803" w:type="pct"/>
            <w:tcBorders>
              <w:top w:val="single" w:sz="4" w:space="0" w:color="auto"/>
              <w:left w:val="single" w:sz="4" w:space="0" w:color="auto"/>
              <w:bottom w:val="single" w:sz="4" w:space="0" w:color="auto"/>
              <w:right w:val="single" w:sz="4" w:space="0" w:color="auto"/>
            </w:tcBorders>
          </w:tcPr>
          <w:p w14:paraId="40F78DFE"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c>
          <w:tcPr>
            <w:tcW w:w="778" w:type="pct"/>
            <w:tcBorders>
              <w:top w:val="single" w:sz="4" w:space="0" w:color="auto"/>
              <w:left w:val="single" w:sz="4" w:space="0" w:color="auto"/>
              <w:bottom w:val="single" w:sz="4" w:space="0" w:color="auto"/>
              <w:right w:val="single" w:sz="4" w:space="0" w:color="auto"/>
            </w:tcBorders>
            <w:shd w:val="clear" w:color="auto" w:fill="00B050"/>
          </w:tcPr>
          <w:p w14:paraId="740F27D5" w14:textId="77777777" w:rsidR="00907378" w:rsidRPr="008C4E51" w:rsidRDefault="00907378" w:rsidP="00907378">
            <w:pPr>
              <w:spacing w:after="0" w:line="240" w:lineRule="auto"/>
              <w:jc w:val="both"/>
              <w:rPr>
                <w:rFonts w:ascii="Times New Roman" w:eastAsia="Times New Roman" w:hAnsi="Times New Roman" w:cs="Times New Roman"/>
                <w:b/>
                <w:sz w:val="20"/>
                <w:szCs w:val="20"/>
                <w:lang w:eastAsia="fr-FR"/>
              </w:rPr>
            </w:pPr>
          </w:p>
        </w:tc>
      </w:tr>
    </w:tbl>
    <w:p w14:paraId="0D0D0F0E" w14:textId="77777777" w:rsidR="00907378" w:rsidRPr="008C4E51" w:rsidRDefault="00907378" w:rsidP="00F206E4">
      <w:pPr>
        <w:jc w:val="both"/>
        <w:rPr>
          <w:rFonts w:ascii="Times New Roman" w:eastAsia="Calibri" w:hAnsi="Times New Roman" w:cs="Times New Roman"/>
        </w:rPr>
      </w:pPr>
    </w:p>
    <w:p w14:paraId="3809D2DF" w14:textId="77777777" w:rsidR="000A301D" w:rsidRPr="008C4E51" w:rsidRDefault="000A301D" w:rsidP="00F206E4">
      <w:pPr>
        <w:jc w:val="both"/>
        <w:rPr>
          <w:rFonts w:ascii="Times New Roman" w:eastAsia="Calibri" w:hAnsi="Times New Roman" w:cs="Times New Roman"/>
        </w:rPr>
      </w:pPr>
    </w:p>
    <w:p w14:paraId="6BEB803D" w14:textId="77777777" w:rsidR="008A599A" w:rsidRPr="008C4E51" w:rsidRDefault="008A599A" w:rsidP="008A599A">
      <w:pPr>
        <w:spacing w:after="0"/>
        <w:rPr>
          <w:rFonts w:ascii="Times New Roman" w:eastAsia="Calibri" w:hAnsi="Times New Roman" w:cs="Times New Roman"/>
        </w:rPr>
        <w:sectPr w:rsidR="008A599A" w:rsidRPr="008C4E51" w:rsidSect="00ED5762">
          <w:headerReference w:type="default" r:id="rId26"/>
          <w:pgSz w:w="11906" w:h="16838"/>
          <w:pgMar w:top="709" w:right="849" w:bottom="1135" w:left="851" w:header="709" w:footer="709" w:gutter="0"/>
          <w:cols w:space="720"/>
        </w:sectPr>
      </w:pPr>
    </w:p>
    <w:p w14:paraId="44A38C16" w14:textId="09FFA65E" w:rsidR="000534AE" w:rsidRPr="008C4E51" w:rsidRDefault="000534AE" w:rsidP="000534AE">
      <w:pPr>
        <w:pStyle w:val="Lgende"/>
        <w:keepNext/>
        <w:rPr>
          <w:color w:val="auto"/>
        </w:rPr>
      </w:pPr>
      <w:bookmarkStart w:id="275" w:name="_Toc57675049"/>
      <w:r w:rsidRPr="008C4E51">
        <w:rPr>
          <w:rFonts w:ascii="Times New Roman" w:hAnsi="Times New Roman" w:cs="Times New Roman"/>
          <w:color w:val="auto"/>
          <w:sz w:val="22"/>
          <w:szCs w:val="22"/>
        </w:rPr>
        <w:lastRenderedPageBreak/>
        <w:t xml:space="preserve">Tableau </w:t>
      </w:r>
      <w:r w:rsidRPr="008C4E51">
        <w:rPr>
          <w:rFonts w:ascii="Times New Roman" w:hAnsi="Times New Roman" w:cs="Times New Roman"/>
          <w:color w:val="auto"/>
          <w:sz w:val="22"/>
          <w:szCs w:val="22"/>
        </w:rPr>
        <w:fldChar w:fldCharType="begin"/>
      </w:r>
      <w:r w:rsidRPr="008C4E51">
        <w:rPr>
          <w:rFonts w:ascii="Times New Roman" w:hAnsi="Times New Roman" w:cs="Times New Roman"/>
          <w:color w:val="auto"/>
          <w:sz w:val="22"/>
          <w:szCs w:val="22"/>
        </w:rPr>
        <w:instrText xml:space="preserve"> SEQ Tableau \* ARABIC </w:instrText>
      </w:r>
      <w:r w:rsidRPr="008C4E51">
        <w:rPr>
          <w:rFonts w:ascii="Times New Roman" w:hAnsi="Times New Roman" w:cs="Times New Roman"/>
          <w:color w:val="auto"/>
          <w:sz w:val="22"/>
          <w:szCs w:val="22"/>
        </w:rPr>
        <w:fldChar w:fldCharType="separate"/>
      </w:r>
      <w:r w:rsidR="0077627F" w:rsidRPr="008C4E51">
        <w:rPr>
          <w:rFonts w:ascii="Times New Roman" w:hAnsi="Times New Roman" w:cs="Times New Roman"/>
          <w:noProof/>
          <w:color w:val="auto"/>
          <w:sz w:val="22"/>
          <w:szCs w:val="22"/>
        </w:rPr>
        <w:t>8</w:t>
      </w:r>
      <w:r w:rsidRPr="008C4E51">
        <w:rPr>
          <w:rFonts w:ascii="Times New Roman" w:hAnsi="Times New Roman" w:cs="Times New Roman"/>
          <w:color w:val="auto"/>
          <w:sz w:val="22"/>
          <w:szCs w:val="22"/>
        </w:rPr>
        <w:fldChar w:fldCharType="end"/>
      </w:r>
      <w:r w:rsidRPr="008C4E51">
        <w:rPr>
          <w:rFonts w:ascii="Times New Roman" w:hAnsi="Times New Roman" w:cs="Times New Roman"/>
          <w:color w:val="auto"/>
          <w:sz w:val="22"/>
          <w:szCs w:val="22"/>
        </w:rPr>
        <w:t> : Description des risques et impacts négatifs du projet sur l’emploi et les conditions de travail par catégories de travailleurs et d’employeurs et l’ampleur des impacts</w:t>
      </w:r>
      <w:bookmarkEnd w:id="275"/>
    </w:p>
    <w:tbl>
      <w:tblPr>
        <w:tblW w:w="5489" w:type="pct"/>
        <w:jc w:val="center"/>
        <w:tblLook w:val="04A0" w:firstRow="1" w:lastRow="0" w:firstColumn="1" w:lastColumn="0" w:noHBand="0" w:noVBand="1"/>
      </w:tblPr>
      <w:tblGrid>
        <w:gridCol w:w="3173"/>
        <w:gridCol w:w="4382"/>
        <w:gridCol w:w="5998"/>
        <w:gridCol w:w="1810"/>
      </w:tblGrid>
      <w:tr w:rsidR="008C4E51" w:rsidRPr="008C4E51" w14:paraId="4EFC74A8" w14:textId="77777777" w:rsidTr="005D490D">
        <w:trPr>
          <w:trHeight w:val="20"/>
          <w:tblHeader/>
          <w:jc w:val="center"/>
        </w:trPr>
        <w:tc>
          <w:tcPr>
            <w:tcW w:w="1033"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141FF6F" w14:textId="15F8D639" w:rsidR="00530570" w:rsidRPr="008C4E51" w:rsidRDefault="005861BB" w:rsidP="005D490D">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Acteurs</w:t>
            </w:r>
          </w:p>
        </w:tc>
        <w:tc>
          <w:tcPr>
            <w:tcW w:w="1426"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BF11E30" w14:textId="063F075A" w:rsidR="00530570" w:rsidRPr="008C4E51" w:rsidRDefault="005861BB" w:rsidP="005D490D">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Nature des risques</w:t>
            </w:r>
          </w:p>
        </w:tc>
        <w:tc>
          <w:tcPr>
            <w:tcW w:w="1952"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C20019D" w14:textId="3B09B57A" w:rsidR="00530570" w:rsidRPr="008C4E51" w:rsidRDefault="000F6E08" w:rsidP="005D490D">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Impacts n</w:t>
            </w:r>
            <w:r w:rsidR="00530570" w:rsidRPr="008C4E51">
              <w:rPr>
                <w:rFonts w:ascii="Times New Roman" w:hAnsi="Times New Roman" w:cs="Times New Roman"/>
                <w:b/>
                <w:sz w:val="20"/>
                <w:szCs w:val="20"/>
              </w:rPr>
              <w:t>égatifs</w:t>
            </w:r>
          </w:p>
        </w:tc>
        <w:tc>
          <w:tcPr>
            <w:tcW w:w="590" w:type="pc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2EAA65A" w14:textId="7E83E27B" w:rsidR="00530570" w:rsidRPr="008C4E51" w:rsidRDefault="005861BB" w:rsidP="005D490D">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Ampleur</w:t>
            </w:r>
          </w:p>
        </w:tc>
      </w:tr>
      <w:tr w:rsidR="008C4E51" w:rsidRPr="008C4E51" w14:paraId="5A1E6AB5" w14:textId="77777777" w:rsidTr="005D490D">
        <w:trPr>
          <w:trHeight w:val="20"/>
          <w:jc w:val="center"/>
        </w:trPr>
        <w:tc>
          <w:tcPr>
            <w:tcW w:w="1033" w:type="pct"/>
            <w:tcBorders>
              <w:top w:val="single" w:sz="4" w:space="0" w:color="auto"/>
              <w:left w:val="single" w:sz="4" w:space="0" w:color="auto"/>
              <w:bottom w:val="single" w:sz="4" w:space="0" w:color="auto"/>
              <w:right w:val="single" w:sz="4" w:space="0" w:color="auto"/>
            </w:tcBorders>
            <w:vAlign w:val="center"/>
            <w:hideMark/>
          </w:tcPr>
          <w:p w14:paraId="46142015" w14:textId="77777777" w:rsidR="00530570" w:rsidRPr="008C4E51" w:rsidRDefault="00530570" w:rsidP="005D490D">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Travailleurs de l</w:t>
            </w:r>
            <w:r w:rsidR="00A6594D" w:rsidRPr="008C4E51">
              <w:rPr>
                <w:rFonts w:ascii="Times New Roman" w:hAnsi="Times New Roman" w:cs="Times New Roman"/>
                <w:sz w:val="20"/>
                <w:szCs w:val="20"/>
              </w:rPr>
              <w:t>’unité de gestion du projet et e</w:t>
            </w:r>
            <w:r w:rsidRPr="008C4E51">
              <w:rPr>
                <w:rFonts w:ascii="Times New Roman" w:hAnsi="Times New Roman" w:cs="Times New Roman"/>
                <w:sz w:val="20"/>
                <w:szCs w:val="20"/>
              </w:rPr>
              <w:t>mployeurs</w:t>
            </w:r>
          </w:p>
        </w:tc>
        <w:tc>
          <w:tcPr>
            <w:tcW w:w="1426" w:type="pct"/>
            <w:tcBorders>
              <w:top w:val="single" w:sz="4" w:space="0" w:color="auto"/>
              <w:left w:val="single" w:sz="4" w:space="0" w:color="auto"/>
              <w:bottom w:val="single" w:sz="4" w:space="0" w:color="auto"/>
              <w:right w:val="single" w:sz="4" w:space="0" w:color="auto"/>
            </w:tcBorders>
            <w:vAlign w:val="center"/>
            <w:hideMark/>
          </w:tcPr>
          <w:p w14:paraId="0D1F914F" w14:textId="77777777" w:rsidR="00530570" w:rsidRPr="008C4E51" w:rsidRDefault="00530570"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Déplacements fréquents ;</w:t>
            </w:r>
          </w:p>
          <w:p w14:paraId="0F1648B6" w14:textId="77777777" w:rsidR="00530570" w:rsidRPr="008C4E51" w:rsidRDefault="00187DA0"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Travail devant</w:t>
            </w:r>
            <w:r w:rsidR="00530570" w:rsidRPr="008C4E51">
              <w:rPr>
                <w:rFonts w:ascii="Times New Roman" w:hAnsi="Times New Roman" w:cs="Times New Roman"/>
                <w:sz w:val="20"/>
                <w:szCs w:val="20"/>
              </w:rPr>
              <w:t xml:space="preserve"> les écrans ;</w:t>
            </w:r>
          </w:p>
          <w:p w14:paraId="64F02CC1" w14:textId="77777777" w:rsidR="00530570" w:rsidRPr="008C4E51" w:rsidRDefault="00530570"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Insécurité résiduelle dans la zone</w:t>
            </w:r>
          </w:p>
        </w:tc>
        <w:tc>
          <w:tcPr>
            <w:tcW w:w="1952" w:type="pct"/>
            <w:tcBorders>
              <w:top w:val="single" w:sz="4" w:space="0" w:color="auto"/>
              <w:left w:val="single" w:sz="4" w:space="0" w:color="auto"/>
              <w:bottom w:val="single" w:sz="4" w:space="0" w:color="auto"/>
              <w:right w:val="single" w:sz="4" w:space="0" w:color="auto"/>
            </w:tcBorders>
            <w:vAlign w:val="center"/>
            <w:hideMark/>
          </w:tcPr>
          <w:p w14:paraId="6CF1E29E" w14:textId="77777777" w:rsidR="00530570" w:rsidRPr="008C4E51" w:rsidRDefault="00530570" w:rsidP="001C4E29">
            <w:pPr>
              <w:pStyle w:val="Paragraphedeliste"/>
              <w:numPr>
                <w:ilvl w:val="0"/>
                <w:numId w:val="66"/>
              </w:numPr>
              <w:spacing w:after="0" w:line="240" w:lineRule="auto"/>
              <w:ind w:left="316"/>
              <w:jc w:val="both"/>
              <w:rPr>
                <w:rFonts w:ascii="Times New Roman" w:hAnsi="Times New Roman" w:cs="Times New Roman"/>
                <w:sz w:val="20"/>
                <w:szCs w:val="20"/>
              </w:rPr>
            </w:pPr>
            <w:r w:rsidRPr="008C4E51">
              <w:rPr>
                <w:rFonts w:ascii="Times New Roman" w:hAnsi="Times New Roman" w:cs="Times New Roman"/>
                <w:sz w:val="20"/>
                <w:szCs w:val="20"/>
              </w:rPr>
              <w:t>Accident de trajet</w:t>
            </w:r>
          </w:p>
          <w:p w14:paraId="168FC6EE" w14:textId="77777777" w:rsidR="00530570" w:rsidRPr="008C4E51" w:rsidRDefault="00530570" w:rsidP="001C4E29">
            <w:pPr>
              <w:pStyle w:val="Paragraphedeliste"/>
              <w:numPr>
                <w:ilvl w:val="0"/>
                <w:numId w:val="66"/>
              </w:numPr>
              <w:spacing w:after="0" w:line="240" w:lineRule="auto"/>
              <w:ind w:left="316"/>
              <w:jc w:val="both"/>
              <w:rPr>
                <w:rFonts w:ascii="Times New Roman" w:hAnsi="Times New Roman" w:cs="Times New Roman"/>
                <w:sz w:val="20"/>
                <w:szCs w:val="20"/>
              </w:rPr>
            </w:pPr>
            <w:r w:rsidRPr="008C4E51">
              <w:rPr>
                <w:rFonts w:ascii="Times New Roman" w:hAnsi="Times New Roman" w:cs="Times New Roman"/>
                <w:sz w:val="20"/>
                <w:szCs w:val="20"/>
              </w:rPr>
              <w:t>Diminutio</w:t>
            </w:r>
            <w:r w:rsidR="00CA6347" w:rsidRPr="008C4E51">
              <w:rPr>
                <w:rFonts w:ascii="Times New Roman" w:hAnsi="Times New Roman" w:cs="Times New Roman"/>
                <w:sz w:val="20"/>
                <w:szCs w:val="20"/>
              </w:rPr>
              <w:t>n de l’acuité visuel et stress </w:t>
            </w:r>
          </w:p>
          <w:p w14:paraId="24CF51EF" w14:textId="77777777" w:rsidR="00565C6A" w:rsidRPr="008C4E51" w:rsidRDefault="0051546D" w:rsidP="001C4E29">
            <w:pPr>
              <w:pStyle w:val="Paragraphedeliste"/>
              <w:numPr>
                <w:ilvl w:val="0"/>
                <w:numId w:val="66"/>
              </w:numPr>
              <w:spacing w:after="0" w:line="240" w:lineRule="auto"/>
              <w:ind w:left="316"/>
              <w:jc w:val="both"/>
              <w:rPr>
                <w:rFonts w:ascii="Times New Roman" w:hAnsi="Times New Roman" w:cs="Times New Roman"/>
                <w:sz w:val="20"/>
                <w:szCs w:val="20"/>
              </w:rPr>
            </w:pPr>
            <w:r w:rsidRPr="008C4E51">
              <w:rPr>
                <w:rFonts w:ascii="Times New Roman" w:hAnsi="Times New Roman" w:cs="Times New Roman"/>
                <w:sz w:val="20"/>
                <w:szCs w:val="20"/>
              </w:rPr>
              <w:t>P</w:t>
            </w:r>
            <w:r w:rsidR="00530570" w:rsidRPr="008C4E51">
              <w:rPr>
                <w:rFonts w:ascii="Times New Roman" w:hAnsi="Times New Roman" w:cs="Times New Roman"/>
                <w:sz w:val="20"/>
                <w:szCs w:val="20"/>
              </w:rPr>
              <w:t>erte en vie</w:t>
            </w:r>
            <w:r w:rsidR="00565C6A" w:rsidRPr="008C4E51">
              <w:rPr>
                <w:rFonts w:ascii="Times New Roman" w:hAnsi="Times New Roman" w:cs="Times New Roman"/>
                <w:sz w:val="20"/>
                <w:szCs w:val="20"/>
              </w:rPr>
              <w:t xml:space="preserve"> humaine </w:t>
            </w:r>
          </w:p>
          <w:p w14:paraId="4086FD83" w14:textId="77777777" w:rsidR="00CA6347" w:rsidRPr="008C4E51" w:rsidRDefault="00CA6347" w:rsidP="001C4E29">
            <w:pPr>
              <w:pStyle w:val="Paragraphedeliste"/>
              <w:numPr>
                <w:ilvl w:val="0"/>
                <w:numId w:val="66"/>
              </w:numPr>
              <w:spacing w:after="0" w:line="240" w:lineRule="auto"/>
              <w:ind w:left="316"/>
              <w:jc w:val="both"/>
              <w:rPr>
                <w:rFonts w:ascii="Times New Roman" w:hAnsi="Times New Roman" w:cs="Times New Roman"/>
                <w:sz w:val="20"/>
                <w:szCs w:val="20"/>
              </w:rPr>
            </w:pPr>
            <w:r w:rsidRPr="008C4E51">
              <w:rPr>
                <w:rFonts w:ascii="Times New Roman" w:hAnsi="Times New Roman" w:cs="Times New Roman"/>
                <w:sz w:val="20"/>
                <w:szCs w:val="20"/>
              </w:rPr>
              <w:t>Prise d’otage</w:t>
            </w:r>
            <w:r w:rsidR="005B4182" w:rsidRPr="008C4E51">
              <w:rPr>
                <w:rFonts w:ascii="Times New Roman" w:hAnsi="Times New Roman" w:cs="Times New Roman"/>
                <w:sz w:val="20"/>
                <w:szCs w:val="20"/>
              </w:rPr>
              <w:t xml:space="preserve"> ou </w:t>
            </w:r>
            <w:r w:rsidR="005650F9" w:rsidRPr="008C4E51">
              <w:rPr>
                <w:rFonts w:ascii="Times New Roman" w:hAnsi="Times New Roman" w:cs="Times New Roman"/>
                <w:sz w:val="20"/>
                <w:szCs w:val="20"/>
              </w:rPr>
              <w:t>enlèvement</w:t>
            </w:r>
          </w:p>
          <w:p w14:paraId="15B87391" w14:textId="77777777" w:rsidR="00530570" w:rsidRPr="008C4E51" w:rsidRDefault="00565C6A" w:rsidP="001C4E29">
            <w:pPr>
              <w:pStyle w:val="Paragraphedeliste"/>
              <w:numPr>
                <w:ilvl w:val="0"/>
                <w:numId w:val="66"/>
              </w:numPr>
              <w:spacing w:after="0" w:line="240" w:lineRule="auto"/>
              <w:ind w:left="316"/>
              <w:jc w:val="both"/>
              <w:rPr>
                <w:rFonts w:ascii="Times New Roman" w:hAnsi="Times New Roman" w:cs="Times New Roman"/>
                <w:sz w:val="20"/>
                <w:szCs w:val="20"/>
              </w:rPr>
            </w:pPr>
            <w:r w:rsidRPr="008C4E51">
              <w:rPr>
                <w:rFonts w:ascii="Times New Roman" w:hAnsi="Times New Roman" w:cs="Times New Roman"/>
                <w:sz w:val="20"/>
                <w:szCs w:val="20"/>
              </w:rPr>
              <w:t>D</w:t>
            </w:r>
            <w:r w:rsidR="00B921B2" w:rsidRPr="008C4E51">
              <w:rPr>
                <w:rFonts w:ascii="Times New Roman" w:hAnsi="Times New Roman" w:cs="Times New Roman"/>
                <w:sz w:val="20"/>
                <w:szCs w:val="20"/>
              </w:rPr>
              <w:t>estruction de</w:t>
            </w:r>
            <w:r w:rsidRPr="008C4E51">
              <w:rPr>
                <w:rFonts w:ascii="Times New Roman" w:hAnsi="Times New Roman" w:cs="Times New Roman"/>
                <w:sz w:val="20"/>
                <w:szCs w:val="20"/>
              </w:rPr>
              <w:t>s</w:t>
            </w:r>
            <w:r w:rsidR="00B921B2" w:rsidRPr="008C4E51">
              <w:rPr>
                <w:rFonts w:ascii="Times New Roman" w:hAnsi="Times New Roman" w:cs="Times New Roman"/>
                <w:sz w:val="20"/>
                <w:szCs w:val="20"/>
              </w:rPr>
              <w:t xml:space="preserve"> bien</w:t>
            </w:r>
            <w:r w:rsidRPr="008C4E51">
              <w:rPr>
                <w:rFonts w:ascii="Times New Roman" w:hAnsi="Times New Roman" w:cs="Times New Roman"/>
                <w:sz w:val="20"/>
                <w:szCs w:val="20"/>
              </w:rPr>
              <w:t>s</w:t>
            </w:r>
          </w:p>
          <w:p w14:paraId="60364782" w14:textId="77777777" w:rsidR="00B921B2" w:rsidRPr="008C4E51" w:rsidRDefault="00565C6A" w:rsidP="001C4E29">
            <w:pPr>
              <w:pStyle w:val="Paragraphedeliste"/>
              <w:numPr>
                <w:ilvl w:val="0"/>
                <w:numId w:val="66"/>
              </w:numPr>
              <w:spacing w:after="0" w:line="240" w:lineRule="auto"/>
              <w:ind w:left="316"/>
              <w:jc w:val="both"/>
              <w:rPr>
                <w:rFonts w:ascii="Times New Roman" w:hAnsi="Times New Roman" w:cs="Times New Roman"/>
                <w:sz w:val="20"/>
                <w:szCs w:val="20"/>
              </w:rPr>
            </w:pPr>
            <w:r w:rsidRPr="008C4E51">
              <w:rPr>
                <w:rFonts w:ascii="Times New Roman" w:hAnsi="Times New Roman" w:cs="Times New Roman"/>
                <w:sz w:val="20"/>
                <w:szCs w:val="20"/>
              </w:rPr>
              <w:t>A</w:t>
            </w:r>
            <w:r w:rsidR="00B921B2" w:rsidRPr="008C4E51">
              <w:rPr>
                <w:rFonts w:ascii="Times New Roman" w:hAnsi="Times New Roman" w:cs="Times New Roman"/>
                <w:sz w:val="20"/>
                <w:szCs w:val="20"/>
              </w:rPr>
              <w:t>ugmentation des risques d’exploitation et abus sexuels (EAS) et harcèlement sexuel (HS) notamment des femmes salariées</w:t>
            </w:r>
          </w:p>
        </w:tc>
        <w:tc>
          <w:tcPr>
            <w:tcW w:w="590" w:type="pct"/>
            <w:tcBorders>
              <w:top w:val="single" w:sz="4" w:space="0" w:color="auto"/>
              <w:left w:val="single" w:sz="4" w:space="0" w:color="auto"/>
              <w:bottom w:val="single" w:sz="4" w:space="0" w:color="auto"/>
              <w:right w:val="single" w:sz="4" w:space="0" w:color="auto"/>
            </w:tcBorders>
            <w:vAlign w:val="center"/>
            <w:hideMark/>
          </w:tcPr>
          <w:p w14:paraId="1D622B28" w14:textId="77777777" w:rsidR="00530570" w:rsidRPr="008C4E51" w:rsidRDefault="000A3EDE" w:rsidP="005D490D">
            <w:pPr>
              <w:spacing w:after="0" w:line="240" w:lineRule="auto"/>
              <w:jc w:val="both"/>
              <w:rPr>
                <w:rFonts w:ascii="Times New Roman" w:hAnsi="Times New Roman" w:cs="Times New Roman"/>
                <w:sz w:val="20"/>
                <w:szCs w:val="20"/>
              </w:rPr>
            </w:pPr>
            <w:r w:rsidRPr="008C4E51">
              <w:rPr>
                <w:rFonts w:ascii="Times New Roman" w:hAnsi="Times New Roman" w:cs="Times New Roman"/>
                <w:i/>
                <w:sz w:val="20"/>
                <w:szCs w:val="20"/>
              </w:rPr>
              <w:t>L’importance des</w:t>
            </w:r>
            <w:r w:rsidR="00530570" w:rsidRPr="008C4E51">
              <w:rPr>
                <w:rFonts w:ascii="Times New Roman" w:hAnsi="Times New Roman" w:cs="Times New Roman"/>
                <w:i/>
                <w:sz w:val="20"/>
                <w:szCs w:val="20"/>
              </w:rPr>
              <w:t xml:space="preserve"> impacts sera majeure</w:t>
            </w:r>
          </w:p>
        </w:tc>
      </w:tr>
      <w:tr w:rsidR="008C4E51" w:rsidRPr="008C4E51" w14:paraId="3363444C" w14:textId="77777777" w:rsidTr="005D490D">
        <w:trPr>
          <w:trHeight w:val="20"/>
          <w:jc w:val="center"/>
        </w:trPr>
        <w:tc>
          <w:tcPr>
            <w:tcW w:w="1033" w:type="pct"/>
            <w:vMerge w:val="restart"/>
            <w:tcBorders>
              <w:top w:val="single" w:sz="4" w:space="0" w:color="auto"/>
              <w:left w:val="single" w:sz="4" w:space="0" w:color="auto"/>
              <w:bottom w:val="single" w:sz="4" w:space="0" w:color="auto"/>
              <w:right w:val="single" w:sz="4" w:space="0" w:color="auto"/>
            </w:tcBorders>
            <w:vAlign w:val="center"/>
            <w:hideMark/>
          </w:tcPr>
          <w:p w14:paraId="5BF07F0A" w14:textId="77777777" w:rsidR="00FF768B" w:rsidRPr="008C4E51" w:rsidRDefault="00FF768B" w:rsidP="005D490D">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Travailleurs de l’entreprise de mise en œuvre du projet </w:t>
            </w:r>
            <w:r w:rsidR="000A3EDE" w:rsidRPr="008C4E51">
              <w:rPr>
                <w:rFonts w:ascii="Times New Roman" w:hAnsi="Times New Roman" w:cs="Times New Roman"/>
                <w:sz w:val="20"/>
                <w:szCs w:val="20"/>
              </w:rPr>
              <w:t>; Travailleurs</w:t>
            </w:r>
            <w:r w:rsidRPr="008C4E51">
              <w:rPr>
                <w:rFonts w:ascii="Times New Roman" w:hAnsi="Times New Roman" w:cs="Times New Roman"/>
                <w:sz w:val="20"/>
                <w:szCs w:val="20"/>
              </w:rPr>
              <w:t xml:space="preserve"> des fournisseurs principaux </w:t>
            </w:r>
            <w:r w:rsidR="000A3EDE" w:rsidRPr="008C4E51">
              <w:rPr>
                <w:rFonts w:ascii="Times New Roman" w:hAnsi="Times New Roman" w:cs="Times New Roman"/>
                <w:sz w:val="20"/>
                <w:szCs w:val="20"/>
              </w:rPr>
              <w:t>et Travailleurs</w:t>
            </w:r>
            <w:r w:rsidRPr="008C4E51">
              <w:rPr>
                <w:rFonts w:ascii="Times New Roman" w:hAnsi="Times New Roman" w:cs="Times New Roman"/>
                <w:sz w:val="20"/>
                <w:szCs w:val="20"/>
              </w:rPr>
              <w:t xml:space="preserve"> contractuels</w:t>
            </w:r>
          </w:p>
        </w:tc>
        <w:tc>
          <w:tcPr>
            <w:tcW w:w="1426" w:type="pct"/>
            <w:tcBorders>
              <w:top w:val="single" w:sz="4" w:space="0" w:color="auto"/>
              <w:left w:val="single" w:sz="4" w:space="0" w:color="auto"/>
              <w:bottom w:val="nil"/>
              <w:right w:val="single" w:sz="4" w:space="0" w:color="auto"/>
            </w:tcBorders>
            <w:vAlign w:val="center"/>
            <w:hideMark/>
          </w:tcPr>
          <w:p w14:paraId="344681F1" w14:textId="77777777" w:rsidR="00FF768B" w:rsidRPr="008C4E51" w:rsidRDefault="000A3EDE"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Exposition</w:t>
            </w:r>
            <w:r w:rsidR="00FF768B" w:rsidRPr="008C4E51">
              <w:rPr>
                <w:rFonts w:ascii="Times New Roman" w:hAnsi="Times New Roman" w:cs="Times New Roman"/>
                <w:sz w:val="20"/>
                <w:szCs w:val="20"/>
              </w:rPr>
              <w:t xml:space="preserve"> aux produits </w:t>
            </w:r>
            <w:r w:rsidRPr="008C4E51">
              <w:rPr>
                <w:rFonts w:ascii="Times New Roman" w:hAnsi="Times New Roman" w:cs="Times New Roman"/>
                <w:sz w:val="20"/>
                <w:szCs w:val="20"/>
              </w:rPr>
              <w:t>chimiques dangereux</w:t>
            </w:r>
            <w:r w:rsidR="00FF768B" w:rsidRPr="008C4E51">
              <w:rPr>
                <w:rFonts w:ascii="Times New Roman" w:hAnsi="Times New Roman" w:cs="Times New Roman"/>
                <w:sz w:val="20"/>
                <w:szCs w:val="20"/>
              </w:rPr>
              <w:t xml:space="preserve"> </w:t>
            </w:r>
          </w:p>
        </w:tc>
        <w:tc>
          <w:tcPr>
            <w:tcW w:w="1952" w:type="pct"/>
            <w:vMerge w:val="restart"/>
            <w:tcBorders>
              <w:top w:val="single" w:sz="4" w:space="0" w:color="auto"/>
              <w:left w:val="single" w:sz="4" w:space="0" w:color="auto"/>
              <w:right w:val="single" w:sz="4" w:space="0" w:color="auto"/>
            </w:tcBorders>
            <w:vAlign w:val="center"/>
          </w:tcPr>
          <w:p w14:paraId="0FF3D631" w14:textId="77777777" w:rsidR="00FF768B" w:rsidRPr="008C4E51" w:rsidRDefault="000A3EDE" w:rsidP="005D490D">
            <w:pPr>
              <w:numPr>
                <w:ilvl w:val="0"/>
                <w:numId w:val="15"/>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Irritations</w:t>
            </w:r>
            <w:r w:rsidR="00FF768B" w:rsidRPr="008C4E51">
              <w:rPr>
                <w:rFonts w:ascii="Times New Roman" w:hAnsi="Times New Roman" w:cs="Times New Roman"/>
                <w:sz w:val="20"/>
                <w:szCs w:val="20"/>
              </w:rPr>
              <w:t xml:space="preserve"> de la peau, de l’œil, de </w:t>
            </w:r>
            <w:r w:rsidR="00642DAF" w:rsidRPr="008C4E51">
              <w:rPr>
                <w:rFonts w:ascii="Times New Roman" w:hAnsi="Times New Roman" w:cs="Times New Roman"/>
                <w:sz w:val="20"/>
                <w:szCs w:val="20"/>
              </w:rPr>
              <w:t>la gorge, et des intoxications </w:t>
            </w:r>
          </w:p>
          <w:p w14:paraId="186CCEE6" w14:textId="77777777" w:rsidR="00FF768B" w:rsidRPr="008C4E51" w:rsidRDefault="00642DAF" w:rsidP="005D490D">
            <w:pPr>
              <w:numPr>
                <w:ilvl w:val="0"/>
                <w:numId w:val="15"/>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B</w:t>
            </w:r>
            <w:r w:rsidR="00FF768B" w:rsidRPr="008C4E51">
              <w:rPr>
                <w:rFonts w:ascii="Times New Roman" w:hAnsi="Times New Roman" w:cs="Times New Roman"/>
                <w:sz w:val="20"/>
                <w:szCs w:val="20"/>
              </w:rPr>
              <w:t>lessures, des brûlures et m</w:t>
            </w:r>
            <w:r w:rsidRPr="008C4E51">
              <w:rPr>
                <w:rFonts w:ascii="Times New Roman" w:hAnsi="Times New Roman" w:cs="Times New Roman"/>
                <w:sz w:val="20"/>
                <w:szCs w:val="20"/>
              </w:rPr>
              <w:t>ême des pertes en vie humaines </w:t>
            </w:r>
          </w:p>
          <w:p w14:paraId="214A10C4" w14:textId="77777777" w:rsidR="00FF768B" w:rsidRPr="008C4E51" w:rsidRDefault="00642DAF" w:rsidP="005D490D">
            <w:pPr>
              <w:numPr>
                <w:ilvl w:val="0"/>
                <w:numId w:val="15"/>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H</w:t>
            </w:r>
            <w:r w:rsidR="00FF768B" w:rsidRPr="008C4E51">
              <w:rPr>
                <w:rFonts w:ascii="Times New Roman" w:hAnsi="Times New Roman" w:cs="Times New Roman"/>
                <w:sz w:val="20"/>
                <w:szCs w:val="20"/>
              </w:rPr>
              <w:t>eurts de la tête, d</w:t>
            </w:r>
            <w:r w:rsidRPr="008C4E51">
              <w:rPr>
                <w:rFonts w:ascii="Times New Roman" w:hAnsi="Times New Roman" w:cs="Times New Roman"/>
                <w:sz w:val="20"/>
                <w:szCs w:val="20"/>
              </w:rPr>
              <w:t>u pied, des chutes de hauteurs </w:t>
            </w:r>
          </w:p>
          <w:p w14:paraId="3172066C" w14:textId="77777777" w:rsidR="00FF768B" w:rsidRPr="008C4E51" w:rsidRDefault="000A3EDE" w:rsidP="005D490D">
            <w:pPr>
              <w:numPr>
                <w:ilvl w:val="0"/>
                <w:numId w:val="15"/>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Écrasement du</w:t>
            </w:r>
            <w:r w:rsidR="00FF768B" w:rsidRPr="008C4E51">
              <w:rPr>
                <w:rFonts w:ascii="Times New Roman" w:hAnsi="Times New Roman" w:cs="Times New Roman"/>
                <w:sz w:val="20"/>
                <w:szCs w:val="20"/>
              </w:rPr>
              <w:t xml:space="preserve"> personnel, blessure grave </w:t>
            </w:r>
          </w:p>
          <w:p w14:paraId="7E6D2131" w14:textId="77777777" w:rsidR="00FF768B" w:rsidRPr="008C4E51" w:rsidRDefault="000A3EDE" w:rsidP="005D490D">
            <w:pPr>
              <w:numPr>
                <w:ilvl w:val="0"/>
                <w:numId w:val="15"/>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Épidémies</w:t>
            </w:r>
            <w:r w:rsidR="00FF768B" w:rsidRPr="008C4E51">
              <w:rPr>
                <w:rFonts w:ascii="Times New Roman" w:hAnsi="Times New Roman" w:cs="Times New Roman"/>
                <w:sz w:val="20"/>
                <w:szCs w:val="20"/>
              </w:rPr>
              <w:t xml:space="preserve"> et pandémies ;</w:t>
            </w:r>
          </w:p>
          <w:p w14:paraId="3B9F4B57" w14:textId="77777777" w:rsidR="00FF768B" w:rsidRPr="008C4E51" w:rsidRDefault="000A3EDE" w:rsidP="005D490D">
            <w:pPr>
              <w:numPr>
                <w:ilvl w:val="0"/>
                <w:numId w:val="15"/>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Troubles</w:t>
            </w:r>
            <w:r w:rsidR="00FF768B" w:rsidRPr="008C4E51">
              <w:rPr>
                <w:rFonts w:ascii="Times New Roman" w:hAnsi="Times New Roman" w:cs="Times New Roman"/>
                <w:sz w:val="20"/>
                <w:szCs w:val="20"/>
              </w:rPr>
              <w:t xml:space="preserve"> aud</w:t>
            </w:r>
            <w:r w:rsidR="005B4182" w:rsidRPr="008C4E51">
              <w:rPr>
                <w:rFonts w:ascii="Times New Roman" w:hAnsi="Times New Roman" w:cs="Times New Roman"/>
                <w:sz w:val="20"/>
                <w:szCs w:val="20"/>
              </w:rPr>
              <w:t>itifs, surdité professionnelle </w:t>
            </w:r>
          </w:p>
          <w:p w14:paraId="691A09DE" w14:textId="77777777" w:rsidR="00FF768B" w:rsidRPr="008C4E51" w:rsidRDefault="000A3EDE" w:rsidP="005D490D">
            <w:pPr>
              <w:numPr>
                <w:ilvl w:val="0"/>
                <w:numId w:val="15"/>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Des</w:t>
            </w:r>
            <w:r w:rsidR="00FF768B" w:rsidRPr="008C4E51">
              <w:rPr>
                <w:rFonts w:ascii="Times New Roman" w:hAnsi="Times New Roman" w:cs="Times New Roman"/>
                <w:sz w:val="20"/>
                <w:szCs w:val="20"/>
              </w:rPr>
              <w:t xml:space="preserve"> morsures ou des piqures et des maladies comme le paludisme</w:t>
            </w:r>
          </w:p>
          <w:p w14:paraId="26F96B82" w14:textId="77777777" w:rsidR="00FF768B" w:rsidRPr="008C4E51" w:rsidRDefault="000A3EDE" w:rsidP="005D490D">
            <w:pPr>
              <w:numPr>
                <w:ilvl w:val="0"/>
                <w:numId w:val="15"/>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Destruction</w:t>
            </w:r>
            <w:r w:rsidR="00FF768B" w:rsidRPr="008C4E51">
              <w:rPr>
                <w:rFonts w:ascii="Times New Roman" w:hAnsi="Times New Roman" w:cs="Times New Roman"/>
                <w:sz w:val="20"/>
                <w:szCs w:val="20"/>
              </w:rPr>
              <w:t xml:space="preserve"> des biens allant jusqu’à des pertes en vie humaine</w:t>
            </w:r>
          </w:p>
          <w:p w14:paraId="499E163E" w14:textId="77777777" w:rsidR="00FF768B" w:rsidRPr="008C4E51" w:rsidRDefault="000A3EDE" w:rsidP="005D490D">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Augmentation</w:t>
            </w:r>
            <w:r w:rsidR="00FF768B" w:rsidRPr="008C4E51">
              <w:rPr>
                <w:rFonts w:ascii="Times New Roman" w:hAnsi="Times New Roman" w:cs="Times New Roman"/>
                <w:sz w:val="20"/>
                <w:szCs w:val="20"/>
              </w:rPr>
              <w:t xml:space="preserve"> des risques d’exploitation et abus sexuels (EAS) et harcèlement sexuel (HS) notamment des femmes salariées</w:t>
            </w:r>
          </w:p>
          <w:p w14:paraId="50C83552" w14:textId="77777777" w:rsidR="00FF768B" w:rsidRPr="008C4E51" w:rsidRDefault="005B4182" w:rsidP="005D490D">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Grossesse</w:t>
            </w:r>
            <w:r w:rsidR="000A3EDE" w:rsidRPr="008C4E51">
              <w:rPr>
                <w:rFonts w:ascii="Times New Roman" w:hAnsi="Times New Roman" w:cs="Times New Roman"/>
                <w:sz w:val="20"/>
                <w:szCs w:val="20"/>
              </w:rPr>
              <w:t>s</w:t>
            </w:r>
            <w:r w:rsidR="00FF768B" w:rsidRPr="008C4E51">
              <w:rPr>
                <w:rFonts w:ascii="Times New Roman" w:hAnsi="Times New Roman" w:cs="Times New Roman"/>
                <w:sz w:val="20"/>
                <w:szCs w:val="20"/>
              </w:rPr>
              <w:t xml:space="preserve"> non désirées</w:t>
            </w:r>
          </w:p>
          <w:p w14:paraId="2BB25ABD" w14:textId="77777777" w:rsidR="00FF768B" w:rsidRPr="008C4E51" w:rsidRDefault="000A3EDE" w:rsidP="005D490D">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Avortements</w:t>
            </w:r>
          </w:p>
          <w:p w14:paraId="744FD73A" w14:textId="77777777" w:rsidR="00FF768B" w:rsidRPr="008C4E51" w:rsidRDefault="000A3EDE" w:rsidP="005D490D">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Violence</w:t>
            </w:r>
            <w:r w:rsidR="00FF768B" w:rsidRPr="008C4E51">
              <w:rPr>
                <w:rFonts w:ascii="Times New Roman" w:hAnsi="Times New Roman" w:cs="Times New Roman"/>
                <w:sz w:val="20"/>
                <w:szCs w:val="20"/>
              </w:rPr>
              <w:t xml:space="preserve"> physique et psychologique</w:t>
            </w:r>
          </w:p>
          <w:p w14:paraId="3600D2B8" w14:textId="77777777" w:rsidR="00FF768B" w:rsidRPr="008C4E51" w:rsidRDefault="000A3EDE" w:rsidP="005D490D">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Maladies</w:t>
            </w:r>
            <w:r w:rsidR="00FF768B" w:rsidRPr="008C4E51">
              <w:rPr>
                <w:rFonts w:ascii="Times New Roman" w:hAnsi="Times New Roman" w:cs="Times New Roman"/>
                <w:sz w:val="20"/>
                <w:szCs w:val="20"/>
              </w:rPr>
              <w:t xml:space="preserve"> </w:t>
            </w:r>
            <w:r w:rsidRPr="008C4E51">
              <w:rPr>
                <w:rFonts w:ascii="Times New Roman" w:hAnsi="Times New Roman" w:cs="Times New Roman"/>
                <w:sz w:val="20"/>
                <w:szCs w:val="20"/>
              </w:rPr>
              <w:t>respiratoires (</w:t>
            </w:r>
            <w:r w:rsidR="00FF768B" w:rsidRPr="008C4E51">
              <w:rPr>
                <w:rFonts w:ascii="Times New Roman" w:hAnsi="Times New Roman" w:cs="Times New Roman"/>
                <w:sz w:val="20"/>
                <w:szCs w:val="20"/>
              </w:rPr>
              <w:t>asthme), contagie</w:t>
            </w:r>
            <w:r w:rsidR="005B4182" w:rsidRPr="008C4E51">
              <w:rPr>
                <w:rFonts w:ascii="Times New Roman" w:hAnsi="Times New Roman" w:cs="Times New Roman"/>
                <w:sz w:val="20"/>
                <w:szCs w:val="20"/>
              </w:rPr>
              <w:t>uses (tuberculose par exemple) </w:t>
            </w:r>
          </w:p>
          <w:p w14:paraId="58A0A00E" w14:textId="77777777" w:rsidR="00FF768B" w:rsidRPr="008C4E51" w:rsidRDefault="000A3EDE" w:rsidP="005D490D">
            <w:pPr>
              <w:numPr>
                <w:ilvl w:val="0"/>
                <w:numId w:val="15"/>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Destruction</w:t>
            </w:r>
            <w:r w:rsidR="00FF768B" w:rsidRPr="008C4E51">
              <w:rPr>
                <w:rFonts w:ascii="Times New Roman" w:hAnsi="Times New Roman" w:cs="Times New Roman"/>
                <w:sz w:val="20"/>
                <w:szCs w:val="20"/>
              </w:rPr>
              <w:t xml:space="preserve"> des biens allant ju</w:t>
            </w:r>
            <w:r w:rsidR="005B4182" w:rsidRPr="008C4E51">
              <w:rPr>
                <w:rFonts w:ascii="Times New Roman" w:hAnsi="Times New Roman" w:cs="Times New Roman"/>
                <w:sz w:val="20"/>
                <w:szCs w:val="20"/>
              </w:rPr>
              <w:t>squ’à des pertes en vie humaine</w:t>
            </w:r>
          </w:p>
        </w:tc>
        <w:tc>
          <w:tcPr>
            <w:tcW w:w="590" w:type="pct"/>
            <w:vMerge w:val="restart"/>
            <w:tcBorders>
              <w:top w:val="single" w:sz="4" w:space="0" w:color="auto"/>
              <w:left w:val="single" w:sz="4" w:space="0" w:color="auto"/>
              <w:bottom w:val="nil"/>
              <w:right w:val="single" w:sz="4" w:space="0" w:color="auto"/>
            </w:tcBorders>
            <w:vAlign w:val="center"/>
            <w:hideMark/>
          </w:tcPr>
          <w:p w14:paraId="2529104E" w14:textId="77777777" w:rsidR="00FF768B" w:rsidRPr="008C4E51" w:rsidRDefault="000A3EDE" w:rsidP="005D490D">
            <w:pPr>
              <w:spacing w:after="0" w:line="240" w:lineRule="auto"/>
              <w:jc w:val="both"/>
              <w:rPr>
                <w:rFonts w:ascii="Times New Roman" w:hAnsi="Times New Roman" w:cs="Times New Roman"/>
                <w:sz w:val="20"/>
                <w:szCs w:val="20"/>
              </w:rPr>
            </w:pPr>
            <w:r w:rsidRPr="008C4E51">
              <w:rPr>
                <w:rFonts w:ascii="Times New Roman" w:hAnsi="Times New Roman" w:cs="Times New Roman"/>
                <w:i/>
                <w:sz w:val="20"/>
                <w:szCs w:val="20"/>
              </w:rPr>
              <w:t>L’importance des</w:t>
            </w:r>
            <w:r w:rsidR="00FF768B" w:rsidRPr="008C4E51">
              <w:rPr>
                <w:rFonts w:ascii="Times New Roman" w:hAnsi="Times New Roman" w:cs="Times New Roman"/>
                <w:i/>
                <w:sz w:val="20"/>
                <w:szCs w:val="20"/>
              </w:rPr>
              <w:t xml:space="preserve"> impacts sera moyenne</w:t>
            </w:r>
          </w:p>
        </w:tc>
      </w:tr>
      <w:tr w:rsidR="008C4E51" w:rsidRPr="008C4E51" w14:paraId="4A7DD20F" w14:textId="77777777" w:rsidTr="005D490D">
        <w:trPr>
          <w:trHeight w:val="20"/>
          <w:jc w:val="center"/>
        </w:trPr>
        <w:tc>
          <w:tcPr>
            <w:tcW w:w="1033" w:type="pct"/>
            <w:vMerge/>
            <w:tcBorders>
              <w:top w:val="single" w:sz="4" w:space="0" w:color="auto"/>
              <w:left w:val="single" w:sz="4" w:space="0" w:color="auto"/>
              <w:bottom w:val="single" w:sz="4" w:space="0" w:color="auto"/>
              <w:right w:val="single" w:sz="4" w:space="0" w:color="auto"/>
            </w:tcBorders>
            <w:vAlign w:val="center"/>
            <w:hideMark/>
          </w:tcPr>
          <w:p w14:paraId="023FE7C9" w14:textId="77777777" w:rsidR="00FF768B" w:rsidRPr="008C4E51" w:rsidRDefault="00FF768B" w:rsidP="005D490D">
            <w:pPr>
              <w:spacing w:after="0" w:line="240" w:lineRule="auto"/>
              <w:jc w:val="both"/>
              <w:rPr>
                <w:rFonts w:ascii="Times New Roman" w:hAnsi="Times New Roman" w:cs="Times New Roman"/>
                <w:sz w:val="20"/>
                <w:szCs w:val="20"/>
              </w:rPr>
            </w:pPr>
          </w:p>
        </w:tc>
        <w:tc>
          <w:tcPr>
            <w:tcW w:w="1426" w:type="pct"/>
            <w:tcBorders>
              <w:top w:val="nil"/>
              <w:left w:val="single" w:sz="4" w:space="0" w:color="auto"/>
              <w:bottom w:val="single" w:sz="4" w:space="0" w:color="auto"/>
              <w:right w:val="single" w:sz="4" w:space="0" w:color="auto"/>
            </w:tcBorders>
            <w:vAlign w:val="center"/>
          </w:tcPr>
          <w:p w14:paraId="68ABCB21" w14:textId="77777777" w:rsidR="00FF768B" w:rsidRPr="008C4E51" w:rsidRDefault="00FF768B"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 xml:space="preserve"> </w:t>
            </w:r>
            <w:r w:rsidR="000A3EDE" w:rsidRPr="008C4E51">
              <w:rPr>
                <w:rFonts w:ascii="Times New Roman" w:hAnsi="Times New Roman" w:cs="Times New Roman"/>
                <w:sz w:val="20"/>
                <w:szCs w:val="20"/>
              </w:rPr>
              <w:t>Incendie</w:t>
            </w:r>
          </w:p>
          <w:p w14:paraId="219CAB47" w14:textId="77777777" w:rsidR="00FF768B" w:rsidRPr="008C4E51" w:rsidRDefault="000A3EDE"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Travail</w:t>
            </w:r>
            <w:r w:rsidR="00FF768B" w:rsidRPr="008C4E51">
              <w:rPr>
                <w:rFonts w:ascii="Times New Roman" w:hAnsi="Times New Roman" w:cs="Times New Roman"/>
                <w:sz w:val="20"/>
                <w:szCs w:val="20"/>
              </w:rPr>
              <w:t xml:space="preserve"> en hauteur</w:t>
            </w:r>
          </w:p>
          <w:p w14:paraId="126377B2" w14:textId="77777777" w:rsidR="00FF768B" w:rsidRPr="008C4E51" w:rsidRDefault="000A3EDE"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Accidents</w:t>
            </w:r>
            <w:r w:rsidR="00FF768B" w:rsidRPr="008C4E51">
              <w:rPr>
                <w:rFonts w:ascii="Times New Roman" w:hAnsi="Times New Roman" w:cs="Times New Roman"/>
                <w:sz w:val="20"/>
                <w:szCs w:val="20"/>
              </w:rPr>
              <w:t xml:space="preserve"> dus à la </w:t>
            </w:r>
            <w:proofErr w:type="spellStart"/>
            <w:r w:rsidR="00FF768B" w:rsidRPr="008C4E51">
              <w:rPr>
                <w:rFonts w:ascii="Times New Roman" w:hAnsi="Times New Roman" w:cs="Times New Roman"/>
                <w:sz w:val="20"/>
                <w:szCs w:val="20"/>
              </w:rPr>
              <w:t>co-activité</w:t>
            </w:r>
            <w:proofErr w:type="spellEnd"/>
            <w:r w:rsidR="00FF768B" w:rsidRPr="008C4E51">
              <w:rPr>
                <w:rFonts w:ascii="Times New Roman" w:hAnsi="Times New Roman" w:cs="Times New Roman"/>
                <w:sz w:val="20"/>
                <w:szCs w:val="20"/>
              </w:rPr>
              <w:t xml:space="preserve"> engins/travailleurs</w:t>
            </w:r>
          </w:p>
          <w:p w14:paraId="0CF3A449" w14:textId="77777777" w:rsidR="00FF768B" w:rsidRPr="008C4E51" w:rsidRDefault="00FF768B"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IST/VIH- sida, Covid 19</w:t>
            </w:r>
          </w:p>
          <w:p w14:paraId="79F235F8" w14:textId="77777777" w:rsidR="00FF768B" w:rsidRPr="008C4E51" w:rsidRDefault="000A3EDE"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Bruit</w:t>
            </w:r>
          </w:p>
          <w:p w14:paraId="5C0D66CD" w14:textId="77777777" w:rsidR="00FF768B" w:rsidRPr="008C4E51" w:rsidRDefault="000A3EDE"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Reptiles</w:t>
            </w:r>
            <w:r w:rsidR="00FF768B" w:rsidRPr="008C4E51">
              <w:rPr>
                <w:rFonts w:ascii="Times New Roman" w:hAnsi="Times New Roman" w:cs="Times New Roman"/>
                <w:sz w:val="20"/>
                <w:szCs w:val="20"/>
              </w:rPr>
              <w:t xml:space="preserve"> et moustiques</w:t>
            </w:r>
          </w:p>
          <w:p w14:paraId="092D9C1F" w14:textId="77777777" w:rsidR="00FF768B" w:rsidRPr="008C4E51" w:rsidRDefault="000A3EDE"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Poussière</w:t>
            </w:r>
          </w:p>
          <w:p w14:paraId="35CAF5FA" w14:textId="77777777" w:rsidR="00FF768B" w:rsidRPr="008C4E51" w:rsidRDefault="000A3EDE"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Insécurité</w:t>
            </w:r>
          </w:p>
          <w:p w14:paraId="464B51CF" w14:textId="77777777" w:rsidR="00FF768B" w:rsidRPr="008C4E51" w:rsidRDefault="00FF768B"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Augmentation des risques d’exploitation et abus sexuels (EAS) et harcèlement sexuel (HS) notamment des femmes salariées</w:t>
            </w:r>
          </w:p>
          <w:p w14:paraId="528E51CF" w14:textId="77777777" w:rsidR="00FF768B" w:rsidRPr="008C4E51" w:rsidRDefault="000A3EDE"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Grosses</w:t>
            </w:r>
            <w:r w:rsidR="00FF768B" w:rsidRPr="008C4E51">
              <w:rPr>
                <w:rFonts w:ascii="Times New Roman" w:hAnsi="Times New Roman" w:cs="Times New Roman"/>
                <w:sz w:val="20"/>
                <w:szCs w:val="20"/>
              </w:rPr>
              <w:t xml:space="preserve"> non désirées</w:t>
            </w:r>
          </w:p>
          <w:p w14:paraId="38E54359" w14:textId="77777777" w:rsidR="00FF768B" w:rsidRPr="008C4E51" w:rsidRDefault="000A3EDE"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Avortements</w:t>
            </w:r>
          </w:p>
          <w:p w14:paraId="4E557C4E" w14:textId="77777777" w:rsidR="00FF768B" w:rsidRPr="008C4E51" w:rsidRDefault="000A3EDE" w:rsidP="005D490D">
            <w:pPr>
              <w:numPr>
                <w:ilvl w:val="0"/>
                <w:numId w:val="15"/>
              </w:numPr>
              <w:spacing w:after="0" w:line="240" w:lineRule="auto"/>
              <w:ind w:left="188" w:hanging="218"/>
              <w:jc w:val="both"/>
              <w:rPr>
                <w:rFonts w:ascii="Times New Roman" w:hAnsi="Times New Roman" w:cs="Times New Roman"/>
                <w:sz w:val="20"/>
                <w:szCs w:val="20"/>
              </w:rPr>
            </w:pPr>
            <w:r w:rsidRPr="008C4E51">
              <w:rPr>
                <w:rFonts w:ascii="Times New Roman" w:hAnsi="Times New Roman" w:cs="Times New Roman"/>
                <w:sz w:val="20"/>
                <w:szCs w:val="20"/>
              </w:rPr>
              <w:t>Violence</w:t>
            </w:r>
            <w:r w:rsidR="00FF768B" w:rsidRPr="008C4E51">
              <w:rPr>
                <w:rFonts w:ascii="Times New Roman" w:hAnsi="Times New Roman" w:cs="Times New Roman"/>
                <w:sz w:val="20"/>
                <w:szCs w:val="20"/>
              </w:rPr>
              <w:t xml:space="preserve"> physique et psychologique</w:t>
            </w:r>
          </w:p>
        </w:tc>
        <w:tc>
          <w:tcPr>
            <w:tcW w:w="1952" w:type="pct"/>
            <w:vMerge/>
            <w:tcBorders>
              <w:left w:val="single" w:sz="4" w:space="0" w:color="auto"/>
              <w:bottom w:val="single" w:sz="4" w:space="0" w:color="auto"/>
              <w:right w:val="single" w:sz="4" w:space="0" w:color="auto"/>
            </w:tcBorders>
            <w:vAlign w:val="center"/>
          </w:tcPr>
          <w:p w14:paraId="408EA769" w14:textId="77777777" w:rsidR="00FF768B" w:rsidRPr="008C4E51" w:rsidRDefault="00FF768B" w:rsidP="005D490D">
            <w:pPr>
              <w:numPr>
                <w:ilvl w:val="0"/>
                <w:numId w:val="15"/>
              </w:numPr>
              <w:spacing w:after="0" w:line="240" w:lineRule="auto"/>
              <w:ind w:left="261" w:hanging="218"/>
              <w:jc w:val="both"/>
              <w:rPr>
                <w:rFonts w:ascii="Times New Roman" w:hAnsi="Times New Roman" w:cs="Times New Roman"/>
                <w:sz w:val="20"/>
                <w:szCs w:val="20"/>
              </w:rPr>
            </w:pPr>
          </w:p>
        </w:tc>
        <w:tc>
          <w:tcPr>
            <w:tcW w:w="590" w:type="pct"/>
            <w:vMerge/>
            <w:tcBorders>
              <w:top w:val="single" w:sz="4" w:space="0" w:color="auto"/>
              <w:left w:val="single" w:sz="4" w:space="0" w:color="auto"/>
              <w:bottom w:val="nil"/>
              <w:right w:val="single" w:sz="4" w:space="0" w:color="auto"/>
            </w:tcBorders>
            <w:vAlign w:val="center"/>
            <w:hideMark/>
          </w:tcPr>
          <w:p w14:paraId="3BB93046" w14:textId="77777777" w:rsidR="00FF768B" w:rsidRPr="008C4E51" w:rsidRDefault="00FF768B" w:rsidP="005D490D">
            <w:pPr>
              <w:spacing w:after="0" w:line="240" w:lineRule="auto"/>
              <w:jc w:val="both"/>
              <w:rPr>
                <w:rFonts w:ascii="Times New Roman" w:hAnsi="Times New Roman" w:cs="Times New Roman"/>
                <w:sz w:val="20"/>
                <w:szCs w:val="20"/>
              </w:rPr>
            </w:pPr>
          </w:p>
        </w:tc>
      </w:tr>
      <w:tr w:rsidR="008C4E51" w:rsidRPr="008C4E51" w14:paraId="48339DD3" w14:textId="77777777" w:rsidTr="005D490D">
        <w:trPr>
          <w:trHeight w:val="20"/>
          <w:jc w:val="center"/>
        </w:trPr>
        <w:tc>
          <w:tcPr>
            <w:tcW w:w="1033" w:type="pct"/>
            <w:tcBorders>
              <w:top w:val="single" w:sz="4" w:space="0" w:color="auto"/>
              <w:left w:val="single" w:sz="4" w:space="0" w:color="auto"/>
              <w:bottom w:val="single" w:sz="4" w:space="0" w:color="auto"/>
              <w:right w:val="single" w:sz="4" w:space="0" w:color="auto"/>
            </w:tcBorders>
            <w:vAlign w:val="center"/>
            <w:hideMark/>
          </w:tcPr>
          <w:p w14:paraId="57F0611D" w14:textId="77777777" w:rsidR="00530570" w:rsidRPr="008C4E51" w:rsidRDefault="00530570" w:rsidP="005D490D">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Travailleurs </w:t>
            </w:r>
            <w:r w:rsidR="000A3EDE" w:rsidRPr="008C4E51">
              <w:rPr>
                <w:rFonts w:ascii="Times New Roman" w:hAnsi="Times New Roman" w:cs="Times New Roman"/>
                <w:sz w:val="20"/>
                <w:szCs w:val="20"/>
              </w:rPr>
              <w:t>communautaires et</w:t>
            </w:r>
            <w:r w:rsidRPr="008C4E51">
              <w:rPr>
                <w:rFonts w:ascii="Times New Roman" w:hAnsi="Times New Roman" w:cs="Times New Roman"/>
                <w:sz w:val="20"/>
                <w:szCs w:val="20"/>
              </w:rPr>
              <w:t xml:space="preserve"> Travailleurs migrants</w:t>
            </w:r>
          </w:p>
        </w:tc>
        <w:tc>
          <w:tcPr>
            <w:tcW w:w="1426" w:type="pct"/>
            <w:tcBorders>
              <w:top w:val="single" w:sz="4" w:space="0" w:color="auto"/>
              <w:left w:val="single" w:sz="4" w:space="0" w:color="auto"/>
              <w:bottom w:val="single" w:sz="4" w:space="0" w:color="auto"/>
              <w:right w:val="single" w:sz="4" w:space="0" w:color="auto"/>
            </w:tcBorders>
            <w:vAlign w:val="center"/>
            <w:hideMark/>
          </w:tcPr>
          <w:p w14:paraId="3BCA834E" w14:textId="77777777" w:rsidR="00530570" w:rsidRPr="008C4E51" w:rsidRDefault="00530570"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 xml:space="preserve"> </w:t>
            </w:r>
            <w:r w:rsidR="000A3EDE" w:rsidRPr="008C4E51">
              <w:rPr>
                <w:rFonts w:ascii="Times New Roman" w:hAnsi="Times New Roman" w:cs="Times New Roman"/>
                <w:sz w:val="20"/>
                <w:szCs w:val="20"/>
              </w:rPr>
              <w:t>Discrimination</w:t>
            </w:r>
            <w:r w:rsidRPr="008C4E51">
              <w:rPr>
                <w:rFonts w:ascii="Times New Roman" w:hAnsi="Times New Roman" w:cs="Times New Roman"/>
                <w:sz w:val="20"/>
                <w:szCs w:val="20"/>
              </w:rPr>
              <w:t xml:space="preserve"> dans l’accès à l’emploi, la rémunération ;</w:t>
            </w:r>
          </w:p>
          <w:p w14:paraId="631C2525" w14:textId="77777777" w:rsidR="00530570" w:rsidRPr="008C4E51" w:rsidRDefault="00530570"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Licenciement abusive ;</w:t>
            </w:r>
          </w:p>
          <w:p w14:paraId="49C9E62A" w14:textId="77777777" w:rsidR="00530570" w:rsidRPr="008C4E51" w:rsidRDefault="00530570"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Déplacements fréquents ;</w:t>
            </w:r>
          </w:p>
          <w:p w14:paraId="618FBE69" w14:textId="77777777" w:rsidR="00530570" w:rsidRPr="008C4E51" w:rsidRDefault="00530570"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Travail forcé</w:t>
            </w:r>
          </w:p>
        </w:tc>
        <w:tc>
          <w:tcPr>
            <w:tcW w:w="1952" w:type="pct"/>
            <w:tcBorders>
              <w:top w:val="single" w:sz="4" w:space="0" w:color="auto"/>
              <w:left w:val="single" w:sz="4" w:space="0" w:color="auto"/>
              <w:bottom w:val="single" w:sz="4" w:space="0" w:color="auto"/>
              <w:right w:val="single" w:sz="4" w:space="0" w:color="auto"/>
            </w:tcBorders>
            <w:vAlign w:val="center"/>
            <w:hideMark/>
          </w:tcPr>
          <w:p w14:paraId="6288A439" w14:textId="77777777" w:rsidR="00530570" w:rsidRPr="008C4E51" w:rsidRDefault="005B4182"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Accident de trajet </w:t>
            </w:r>
          </w:p>
          <w:p w14:paraId="2F1115FF" w14:textId="77777777" w:rsidR="00530570" w:rsidRPr="008C4E51" w:rsidRDefault="005B4182"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Précarité de l’emploi</w:t>
            </w:r>
          </w:p>
        </w:tc>
        <w:tc>
          <w:tcPr>
            <w:tcW w:w="590" w:type="pct"/>
            <w:tcBorders>
              <w:top w:val="single" w:sz="4" w:space="0" w:color="auto"/>
              <w:left w:val="single" w:sz="4" w:space="0" w:color="auto"/>
              <w:bottom w:val="single" w:sz="4" w:space="0" w:color="auto"/>
              <w:right w:val="single" w:sz="4" w:space="0" w:color="auto"/>
            </w:tcBorders>
            <w:vAlign w:val="center"/>
            <w:hideMark/>
          </w:tcPr>
          <w:p w14:paraId="3D8591B5" w14:textId="77777777" w:rsidR="00530570" w:rsidRPr="008C4E51" w:rsidRDefault="000A3EDE" w:rsidP="005D490D">
            <w:pPr>
              <w:spacing w:after="0" w:line="240" w:lineRule="auto"/>
              <w:jc w:val="both"/>
              <w:rPr>
                <w:rFonts w:ascii="Times New Roman" w:hAnsi="Times New Roman" w:cs="Times New Roman"/>
                <w:sz w:val="20"/>
                <w:szCs w:val="20"/>
              </w:rPr>
            </w:pPr>
            <w:r w:rsidRPr="008C4E51">
              <w:rPr>
                <w:rFonts w:ascii="Times New Roman" w:hAnsi="Times New Roman" w:cs="Times New Roman"/>
                <w:i/>
                <w:sz w:val="20"/>
                <w:szCs w:val="20"/>
              </w:rPr>
              <w:t>L’importance des</w:t>
            </w:r>
            <w:r w:rsidR="00530570" w:rsidRPr="008C4E51">
              <w:rPr>
                <w:rFonts w:ascii="Times New Roman" w:hAnsi="Times New Roman" w:cs="Times New Roman"/>
                <w:i/>
                <w:sz w:val="20"/>
                <w:szCs w:val="20"/>
              </w:rPr>
              <w:t xml:space="preserve"> impacts sera moyenne</w:t>
            </w:r>
          </w:p>
        </w:tc>
      </w:tr>
      <w:tr w:rsidR="00530570" w:rsidRPr="008C4E51" w14:paraId="28BD3977" w14:textId="77777777" w:rsidTr="005D490D">
        <w:trPr>
          <w:trHeight w:val="20"/>
          <w:jc w:val="center"/>
        </w:trPr>
        <w:tc>
          <w:tcPr>
            <w:tcW w:w="1033" w:type="pct"/>
            <w:tcBorders>
              <w:top w:val="single" w:sz="4" w:space="0" w:color="auto"/>
              <w:left w:val="single" w:sz="4" w:space="0" w:color="auto"/>
              <w:bottom w:val="single" w:sz="4" w:space="0" w:color="auto"/>
              <w:right w:val="single" w:sz="4" w:space="0" w:color="auto"/>
            </w:tcBorders>
            <w:vAlign w:val="center"/>
            <w:hideMark/>
          </w:tcPr>
          <w:p w14:paraId="7F3A9605" w14:textId="77777777" w:rsidR="00530570" w:rsidRPr="008C4E51" w:rsidRDefault="00530570" w:rsidP="005D490D">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Travailleurs vulnérables (femmes, enfants, personnes handicapées)</w:t>
            </w:r>
          </w:p>
        </w:tc>
        <w:tc>
          <w:tcPr>
            <w:tcW w:w="1426" w:type="pct"/>
            <w:tcBorders>
              <w:top w:val="single" w:sz="4" w:space="0" w:color="auto"/>
              <w:left w:val="single" w:sz="4" w:space="0" w:color="auto"/>
              <w:bottom w:val="single" w:sz="4" w:space="0" w:color="auto"/>
              <w:right w:val="single" w:sz="4" w:space="0" w:color="auto"/>
            </w:tcBorders>
            <w:vAlign w:val="center"/>
            <w:hideMark/>
          </w:tcPr>
          <w:p w14:paraId="059A2D04" w14:textId="77777777" w:rsidR="00530570" w:rsidRPr="008C4E51" w:rsidRDefault="00530570"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Discrimination dans l’accès à l’emploi, la rémunération </w:t>
            </w:r>
            <w:r w:rsidR="000534AE" w:rsidRPr="008C4E51">
              <w:rPr>
                <w:rFonts w:ascii="Times New Roman" w:hAnsi="Times New Roman" w:cs="Times New Roman"/>
                <w:sz w:val="20"/>
                <w:szCs w:val="20"/>
              </w:rPr>
              <w:t>; Licenciement</w:t>
            </w:r>
            <w:r w:rsidRPr="008C4E51">
              <w:rPr>
                <w:rFonts w:ascii="Times New Roman" w:hAnsi="Times New Roman" w:cs="Times New Roman"/>
                <w:sz w:val="20"/>
                <w:szCs w:val="20"/>
              </w:rPr>
              <w:t xml:space="preserve"> abusive ;</w:t>
            </w:r>
          </w:p>
          <w:p w14:paraId="06BD94D9" w14:textId="77777777" w:rsidR="00530570" w:rsidRPr="008C4E51" w:rsidRDefault="00530570"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Violence basée sur le genre ;</w:t>
            </w:r>
          </w:p>
          <w:p w14:paraId="32040A9F" w14:textId="77777777" w:rsidR="00530570" w:rsidRPr="008C4E51" w:rsidRDefault="00530570"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Travail des enfants ;</w:t>
            </w:r>
          </w:p>
          <w:p w14:paraId="60183BAB" w14:textId="77777777" w:rsidR="00530570" w:rsidRPr="008C4E51" w:rsidRDefault="00530570"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Travail forcé.</w:t>
            </w:r>
          </w:p>
        </w:tc>
        <w:tc>
          <w:tcPr>
            <w:tcW w:w="1952" w:type="pct"/>
            <w:tcBorders>
              <w:top w:val="single" w:sz="4" w:space="0" w:color="auto"/>
              <w:left w:val="single" w:sz="4" w:space="0" w:color="auto"/>
              <w:bottom w:val="single" w:sz="4" w:space="0" w:color="auto"/>
              <w:right w:val="single" w:sz="4" w:space="0" w:color="auto"/>
            </w:tcBorders>
            <w:vAlign w:val="center"/>
            <w:hideMark/>
          </w:tcPr>
          <w:p w14:paraId="1CB5FB05" w14:textId="77777777" w:rsidR="00F74F67" w:rsidRPr="008C4E51" w:rsidRDefault="005B4182" w:rsidP="001C4E29">
            <w:pPr>
              <w:pStyle w:val="Paragraphedeliste"/>
              <w:numPr>
                <w:ilvl w:val="0"/>
                <w:numId w:val="67"/>
              </w:numPr>
              <w:spacing w:after="0" w:line="240" w:lineRule="auto"/>
              <w:ind w:left="318"/>
              <w:jc w:val="both"/>
              <w:rPr>
                <w:rFonts w:ascii="Times New Roman" w:hAnsi="Times New Roman" w:cs="Times New Roman"/>
                <w:sz w:val="20"/>
                <w:szCs w:val="20"/>
              </w:rPr>
            </w:pPr>
            <w:r w:rsidRPr="008C4E51">
              <w:rPr>
                <w:rFonts w:ascii="Times New Roman" w:hAnsi="Times New Roman" w:cs="Times New Roman"/>
                <w:sz w:val="20"/>
                <w:szCs w:val="20"/>
              </w:rPr>
              <w:t>Précarité de l’emploi</w:t>
            </w:r>
          </w:p>
          <w:p w14:paraId="0C6BB7E0" w14:textId="77777777" w:rsidR="00F74F67" w:rsidRPr="008C4E51" w:rsidRDefault="00F74F67" w:rsidP="005D490D">
            <w:pPr>
              <w:spacing w:after="0" w:line="240" w:lineRule="auto"/>
              <w:jc w:val="both"/>
              <w:rPr>
                <w:rFonts w:ascii="Times New Roman" w:hAnsi="Times New Roman" w:cs="Times New Roman"/>
                <w:sz w:val="20"/>
                <w:szCs w:val="20"/>
              </w:rPr>
            </w:pPr>
          </w:p>
          <w:p w14:paraId="1B79C3AD" w14:textId="77777777" w:rsidR="00530570" w:rsidRPr="008C4E51" w:rsidRDefault="00F74F67" w:rsidP="005D490D">
            <w:pPr>
              <w:tabs>
                <w:tab w:val="left" w:pos="1139"/>
              </w:tabs>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ab/>
            </w:r>
          </w:p>
        </w:tc>
        <w:tc>
          <w:tcPr>
            <w:tcW w:w="590" w:type="pct"/>
            <w:tcBorders>
              <w:top w:val="single" w:sz="4" w:space="0" w:color="auto"/>
              <w:left w:val="single" w:sz="4" w:space="0" w:color="auto"/>
              <w:bottom w:val="single" w:sz="4" w:space="0" w:color="auto"/>
              <w:right w:val="single" w:sz="4" w:space="0" w:color="auto"/>
            </w:tcBorders>
            <w:vAlign w:val="center"/>
            <w:hideMark/>
          </w:tcPr>
          <w:p w14:paraId="29547946" w14:textId="77777777" w:rsidR="00530570" w:rsidRPr="008C4E51" w:rsidRDefault="000A3EDE" w:rsidP="005D490D">
            <w:pPr>
              <w:spacing w:after="0" w:line="240" w:lineRule="auto"/>
              <w:jc w:val="both"/>
              <w:rPr>
                <w:rFonts w:ascii="Times New Roman" w:hAnsi="Times New Roman" w:cs="Times New Roman"/>
                <w:sz w:val="20"/>
                <w:szCs w:val="20"/>
              </w:rPr>
            </w:pPr>
            <w:r w:rsidRPr="008C4E51">
              <w:rPr>
                <w:rFonts w:ascii="Times New Roman" w:hAnsi="Times New Roman" w:cs="Times New Roman"/>
                <w:i/>
                <w:sz w:val="20"/>
                <w:szCs w:val="20"/>
              </w:rPr>
              <w:t>L’importance des</w:t>
            </w:r>
            <w:r w:rsidR="00530570" w:rsidRPr="008C4E51">
              <w:rPr>
                <w:rFonts w:ascii="Times New Roman" w:hAnsi="Times New Roman" w:cs="Times New Roman"/>
                <w:i/>
                <w:sz w:val="20"/>
                <w:szCs w:val="20"/>
              </w:rPr>
              <w:t xml:space="preserve"> impacts sera moyenne</w:t>
            </w:r>
          </w:p>
        </w:tc>
      </w:tr>
    </w:tbl>
    <w:p w14:paraId="7E524532" w14:textId="77777777" w:rsidR="00187DA0" w:rsidRPr="008C4E51" w:rsidRDefault="00187DA0" w:rsidP="002476D1">
      <w:pPr>
        <w:pStyle w:val="Lgende"/>
        <w:keepNext/>
        <w:rPr>
          <w:rFonts w:ascii="Times New Roman" w:hAnsi="Times New Roman" w:cs="Times New Roman"/>
          <w:color w:val="auto"/>
          <w:sz w:val="22"/>
          <w:szCs w:val="22"/>
        </w:rPr>
      </w:pPr>
    </w:p>
    <w:p w14:paraId="35358D7F" w14:textId="77777777" w:rsidR="00187DA0" w:rsidRPr="008C4E51" w:rsidRDefault="00187DA0">
      <w:pPr>
        <w:rPr>
          <w:rFonts w:ascii="Times New Roman" w:hAnsi="Times New Roman" w:cs="Times New Roman"/>
          <w:b/>
          <w:bCs/>
        </w:rPr>
      </w:pPr>
      <w:r w:rsidRPr="008C4E51">
        <w:rPr>
          <w:rFonts w:ascii="Times New Roman" w:hAnsi="Times New Roman" w:cs="Times New Roman"/>
        </w:rPr>
        <w:br w:type="page"/>
      </w:r>
    </w:p>
    <w:p w14:paraId="6281FE34" w14:textId="7669955A" w:rsidR="002476D1" w:rsidRPr="008C4E51" w:rsidRDefault="002476D1" w:rsidP="002476D1">
      <w:pPr>
        <w:pStyle w:val="Lgende"/>
        <w:keepNext/>
        <w:rPr>
          <w:rFonts w:ascii="Times New Roman" w:hAnsi="Times New Roman" w:cs="Times New Roman"/>
          <w:color w:val="auto"/>
          <w:sz w:val="22"/>
          <w:szCs w:val="22"/>
        </w:rPr>
      </w:pPr>
      <w:bookmarkStart w:id="276" w:name="_Toc57675050"/>
      <w:r w:rsidRPr="008C4E51">
        <w:rPr>
          <w:rFonts w:ascii="Times New Roman" w:hAnsi="Times New Roman" w:cs="Times New Roman"/>
          <w:color w:val="auto"/>
          <w:sz w:val="22"/>
          <w:szCs w:val="22"/>
        </w:rPr>
        <w:lastRenderedPageBreak/>
        <w:t xml:space="preserve">Tableau </w:t>
      </w:r>
      <w:r w:rsidRPr="008C4E51">
        <w:rPr>
          <w:rFonts w:ascii="Times New Roman" w:hAnsi="Times New Roman" w:cs="Times New Roman"/>
          <w:color w:val="auto"/>
          <w:sz w:val="22"/>
          <w:szCs w:val="22"/>
        </w:rPr>
        <w:fldChar w:fldCharType="begin"/>
      </w:r>
      <w:r w:rsidRPr="008C4E51">
        <w:rPr>
          <w:rFonts w:ascii="Times New Roman" w:hAnsi="Times New Roman" w:cs="Times New Roman"/>
          <w:color w:val="auto"/>
          <w:sz w:val="22"/>
          <w:szCs w:val="22"/>
        </w:rPr>
        <w:instrText xml:space="preserve"> SEQ Tableau \* ARABIC </w:instrText>
      </w:r>
      <w:r w:rsidRPr="008C4E51">
        <w:rPr>
          <w:rFonts w:ascii="Times New Roman" w:hAnsi="Times New Roman" w:cs="Times New Roman"/>
          <w:color w:val="auto"/>
          <w:sz w:val="22"/>
          <w:szCs w:val="22"/>
        </w:rPr>
        <w:fldChar w:fldCharType="separate"/>
      </w:r>
      <w:r w:rsidR="0077627F" w:rsidRPr="008C4E51">
        <w:rPr>
          <w:rFonts w:ascii="Times New Roman" w:hAnsi="Times New Roman" w:cs="Times New Roman"/>
          <w:noProof/>
          <w:color w:val="auto"/>
          <w:sz w:val="22"/>
          <w:szCs w:val="22"/>
        </w:rPr>
        <w:t>9</w:t>
      </w:r>
      <w:r w:rsidRPr="008C4E51">
        <w:rPr>
          <w:rFonts w:ascii="Times New Roman" w:hAnsi="Times New Roman" w:cs="Times New Roman"/>
          <w:color w:val="auto"/>
          <w:sz w:val="22"/>
          <w:szCs w:val="22"/>
        </w:rPr>
        <w:fldChar w:fldCharType="end"/>
      </w:r>
      <w:r w:rsidRPr="008C4E51">
        <w:rPr>
          <w:rFonts w:ascii="Times New Roman" w:hAnsi="Times New Roman" w:cs="Times New Roman"/>
          <w:color w:val="auto"/>
          <w:sz w:val="22"/>
          <w:szCs w:val="22"/>
        </w:rPr>
        <w:t> : Description des risques et impacts positifs du projet sur l’emploi et les conditions de travail par catégories de travailleurs et d’employeurs et l’ampleur des impacts</w:t>
      </w:r>
      <w:bookmarkEnd w:id="276"/>
    </w:p>
    <w:tbl>
      <w:tblPr>
        <w:tblW w:w="5321" w:type="pct"/>
        <w:jc w:val="center"/>
        <w:tblLook w:val="04A0" w:firstRow="1" w:lastRow="0" w:firstColumn="1" w:lastColumn="0" w:noHBand="0" w:noVBand="1"/>
      </w:tblPr>
      <w:tblGrid>
        <w:gridCol w:w="3594"/>
        <w:gridCol w:w="4322"/>
        <w:gridCol w:w="5302"/>
        <w:gridCol w:w="1674"/>
      </w:tblGrid>
      <w:tr w:rsidR="008C4E51" w:rsidRPr="008C4E51" w14:paraId="52262A60" w14:textId="77777777" w:rsidTr="005D490D">
        <w:trPr>
          <w:trHeight w:val="20"/>
          <w:jc w:val="center"/>
        </w:trPr>
        <w:tc>
          <w:tcPr>
            <w:tcW w:w="120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01EC28" w14:textId="77777777" w:rsidR="003C4DB7" w:rsidRPr="008C4E51" w:rsidRDefault="003C4DB7" w:rsidP="005D490D">
            <w:pPr>
              <w:spacing w:after="0" w:line="240" w:lineRule="auto"/>
              <w:jc w:val="both"/>
              <w:rPr>
                <w:rFonts w:ascii="Times New Roman" w:hAnsi="Times New Roman"/>
                <w:b/>
                <w:sz w:val="20"/>
                <w:szCs w:val="20"/>
              </w:rPr>
            </w:pPr>
            <w:r w:rsidRPr="008C4E51">
              <w:rPr>
                <w:rFonts w:ascii="Times New Roman" w:hAnsi="Times New Roman"/>
                <w:b/>
                <w:sz w:val="20"/>
                <w:szCs w:val="20"/>
              </w:rPr>
              <w:t>Acteurs</w:t>
            </w:r>
          </w:p>
        </w:tc>
        <w:tc>
          <w:tcPr>
            <w:tcW w:w="145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CD7726" w14:textId="77777777" w:rsidR="003C4DB7" w:rsidRPr="008C4E51" w:rsidRDefault="003C4DB7" w:rsidP="005D490D">
            <w:pPr>
              <w:spacing w:after="0" w:line="240" w:lineRule="auto"/>
              <w:jc w:val="both"/>
              <w:rPr>
                <w:rFonts w:ascii="Times New Roman" w:hAnsi="Times New Roman"/>
                <w:b/>
                <w:sz w:val="20"/>
                <w:szCs w:val="20"/>
              </w:rPr>
            </w:pPr>
            <w:r w:rsidRPr="008C4E51">
              <w:rPr>
                <w:rFonts w:ascii="Times New Roman" w:hAnsi="Times New Roman"/>
                <w:b/>
                <w:sz w:val="20"/>
                <w:szCs w:val="20"/>
              </w:rPr>
              <w:t>Nature de Risques</w:t>
            </w:r>
          </w:p>
        </w:tc>
        <w:tc>
          <w:tcPr>
            <w:tcW w:w="1780"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C49E" w14:textId="77777777" w:rsidR="003C4DB7" w:rsidRPr="008C4E51" w:rsidRDefault="003C4DB7" w:rsidP="005D490D">
            <w:pPr>
              <w:spacing w:after="0" w:line="240" w:lineRule="auto"/>
              <w:jc w:val="both"/>
              <w:rPr>
                <w:rFonts w:ascii="Times New Roman" w:hAnsi="Times New Roman"/>
                <w:sz w:val="20"/>
                <w:szCs w:val="20"/>
              </w:rPr>
            </w:pPr>
            <w:r w:rsidRPr="008C4E51">
              <w:rPr>
                <w:rFonts w:ascii="Times New Roman" w:hAnsi="Times New Roman"/>
                <w:b/>
                <w:sz w:val="20"/>
                <w:szCs w:val="20"/>
              </w:rPr>
              <w:t>Positifs</w:t>
            </w:r>
          </w:p>
        </w:tc>
        <w:tc>
          <w:tcPr>
            <w:tcW w:w="56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3DD1B" w14:textId="77777777" w:rsidR="003C4DB7" w:rsidRPr="008C4E51" w:rsidRDefault="003C4DB7" w:rsidP="005D490D">
            <w:pPr>
              <w:spacing w:after="0" w:line="240" w:lineRule="auto"/>
              <w:jc w:val="both"/>
              <w:rPr>
                <w:rFonts w:ascii="Times New Roman" w:hAnsi="Times New Roman"/>
                <w:i/>
                <w:sz w:val="20"/>
                <w:szCs w:val="20"/>
              </w:rPr>
            </w:pPr>
            <w:r w:rsidRPr="008C4E51">
              <w:rPr>
                <w:rFonts w:ascii="Times New Roman" w:hAnsi="Times New Roman"/>
                <w:i/>
                <w:sz w:val="20"/>
                <w:szCs w:val="20"/>
              </w:rPr>
              <w:t>Ampleur</w:t>
            </w:r>
          </w:p>
        </w:tc>
      </w:tr>
      <w:tr w:rsidR="008C4E51" w:rsidRPr="008C4E51" w14:paraId="34710059" w14:textId="77777777" w:rsidTr="005D490D">
        <w:trPr>
          <w:trHeight w:val="20"/>
          <w:jc w:val="center"/>
        </w:trPr>
        <w:tc>
          <w:tcPr>
            <w:tcW w:w="1207" w:type="pct"/>
            <w:tcBorders>
              <w:top w:val="single" w:sz="4" w:space="0" w:color="auto"/>
              <w:left w:val="single" w:sz="4" w:space="0" w:color="auto"/>
              <w:bottom w:val="single" w:sz="4" w:space="0" w:color="auto"/>
              <w:right w:val="single" w:sz="4" w:space="0" w:color="auto"/>
            </w:tcBorders>
            <w:vAlign w:val="center"/>
            <w:hideMark/>
          </w:tcPr>
          <w:p w14:paraId="1D348F5A" w14:textId="77777777" w:rsidR="000B418F" w:rsidRPr="008C4E51" w:rsidRDefault="000B418F" w:rsidP="005D490D">
            <w:pPr>
              <w:spacing w:after="0" w:line="240" w:lineRule="auto"/>
              <w:jc w:val="both"/>
              <w:rPr>
                <w:rFonts w:ascii="Times New Roman" w:hAnsi="Times New Roman"/>
                <w:sz w:val="20"/>
                <w:szCs w:val="20"/>
              </w:rPr>
            </w:pPr>
            <w:r w:rsidRPr="008C4E51">
              <w:rPr>
                <w:rFonts w:ascii="Times New Roman" w:hAnsi="Times New Roman"/>
                <w:sz w:val="20"/>
                <w:szCs w:val="20"/>
              </w:rPr>
              <w:t>Travailleurs de l’unité de gestion du projet et Employeurs</w:t>
            </w:r>
          </w:p>
        </w:tc>
        <w:tc>
          <w:tcPr>
            <w:tcW w:w="1451" w:type="pct"/>
            <w:tcBorders>
              <w:top w:val="single" w:sz="4" w:space="0" w:color="auto"/>
              <w:left w:val="single" w:sz="4" w:space="0" w:color="auto"/>
              <w:bottom w:val="single" w:sz="4" w:space="0" w:color="auto"/>
              <w:right w:val="single" w:sz="4" w:space="0" w:color="auto"/>
            </w:tcBorders>
            <w:vAlign w:val="center"/>
            <w:hideMark/>
          </w:tcPr>
          <w:p w14:paraId="046C2772" w14:textId="77777777" w:rsidR="000B418F" w:rsidRPr="008C4E51" w:rsidRDefault="005B4182"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Déplacements fréquents </w:t>
            </w:r>
          </w:p>
          <w:p w14:paraId="4431F949" w14:textId="77777777" w:rsidR="000B418F" w:rsidRPr="008C4E51" w:rsidRDefault="000A3ED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Travail devant</w:t>
            </w:r>
            <w:r w:rsidR="005B4182" w:rsidRPr="008C4E51">
              <w:rPr>
                <w:rFonts w:ascii="Times New Roman" w:hAnsi="Times New Roman"/>
                <w:sz w:val="20"/>
                <w:szCs w:val="20"/>
              </w:rPr>
              <w:t xml:space="preserve"> les écrans </w:t>
            </w:r>
          </w:p>
          <w:p w14:paraId="4C353A30" w14:textId="77777777" w:rsidR="000B418F" w:rsidRPr="008C4E51" w:rsidRDefault="000B418F"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Insécurité résiduelle dans la zone</w:t>
            </w:r>
          </w:p>
        </w:tc>
        <w:tc>
          <w:tcPr>
            <w:tcW w:w="1780" w:type="pct"/>
            <w:tcBorders>
              <w:top w:val="single" w:sz="4" w:space="0" w:color="auto"/>
              <w:left w:val="single" w:sz="4" w:space="0" w:color="auto"/>
              <w:bottom w:val="single" w:sz="4" w:space="0" w:color="auto"/>
              <w:right w:val="single" w:sz="4" w:space="0" w:color="auto"/>
            </w:tcBorders>
            <w:vAlign w:val="center"/>
            <w:hideMark/>
          </w:tcPr>
          <w:p w14:paraId="31062705" w14:textId="77777777" w:rsidR="000B418F" w:rsidRPr="008C4E51" w:rsidRDefault="000B418F"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Surveillance pour la conformité des travaux du projet aux exigences de la NES N°2, ainsi que les textes nati</w:t>
            </w:r>
            <w:r w:rsidR="005B4182" w:rsidRPr="008C4E51">
              <w:rPr>
                <w:rFonts w:ascii="Times New Roman" w:hAnsi="Times New Roman"/>
                <w:sz w:val="20"/>
                <w:szCs w:val="20"/>
              </w:rPr>
              <w:t>onaux </w:t>
            </w:r>
          </w:p>
          <w:p w14:paraId="5413ADA7" w14:textId="77777777" w:rsidR="000B418F" w:rsidRPr="008C4E51" w:rsidRDefault="000B418F"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Amélioration des chiffres d’affaire et capitalisation des acquis pour les employeurs.</w:t>
            </w:r>
          </w:p>
        </w:tc>
        <w:tc>
          <w:tcPr>
            <w:tcW w:w="562" w:type="pct"/>
            <w:tcBorders>
              <w:top w:val="single" w:sz="4" w:space="0" w:color="auto"/>
              <w:left w:val="single" w:sz="4" w:space="0" w:color="auto"/>
              <w:bottom w:val="single" w:sz="4" w:space="0" w:color="auto"/>
              <w:right w:val="single" w:sz="4" w:space="0" w:color="auto"/>
            </w:tcBorders>
            <w:vAlign w:val="center"/>
            <w:hideMark/>
          </w:tcPr>
          <w:p w14:paraId="11F9BA69" w14:textId="77777777" w:rsidR="000B418F" w:rsidRPr="008C4E51" w:rsidRDefault="000A3EDE" w:rsidP="005D490D">
            <w:pPr>
              <w:spacing w:after="0" w:line="240" w:lineRule="auto"/>
              <w:jc w:val="both"/>
              <w:rPr>
                <w:rFonts w:ascii="Times New Roman" w:hAnsi="Times New Roman"/>
                <w:sz w:val="20"/>
                <w:szCs w:val="20"/>
              </w:rPr>
            </w:pPr>
            <w:r w:rsidRPr="008C4E51">
              <w:rPr>
                <w:rFonts w:ascii="Times New Roman" w:hAnsi="Times New Roman"/>
                <w:i/>
                <w:sz w:val="20"/>
                <w:szCs w:val="20"/>
              </w:rPr>
              <w:t>L’importance des</w:t>
            </w:r>
            <w:r w:rsidR="000B418F" w:rsidRPr="008C4E51">
              <w:rPr>
                <w:rFonts w:ascii="Times New Roman" w:hAnsi="Times New Roman"/>
                <w:i/>
                <w:sz w:val="20"/>
                <w:szCs w:val="20"/>
              </w:rPr>
              <w:t xml:space="preserve"> impacts sera majeure</w:t>
            </w:r>
          </w:p>
        </w:tc>
      </w:tr>
      <w:tr w:rsidR="008C4E51" w:rsidRPr="008C4E51" w14:paraId="4C9FF6D6" w14:textId="77777777" w:rsidTr="005D490D">
        <w:trPr>
          <w:trHeight w:val="20"/>
          <w:jc w:val="center"/>
        </w:trPr>
        <w:tc>
          <w:tcPr>
            <w:tcW w:w="1207" w:type="pct"/>
            <w:tcBorders>
              <w:top w:val="single" w:sz="4" w:space="0" w:color="auto"/>
              <w:left w:val="single" w:sz="4" w:space="0" w:color="auto"/>
              <w:bottom w:val="single" w:sz="4" w:space="0" w:color="auto"/>
              <w:right w:val="single" w:sz="4" w:space="0" w:color="auto"/>
            </w:tcBorders>
            <w:vAlign w:val="center"/>
            <w:hideMark/>
          </w:tcPr>
          <w:p w14:paraId="6E2724A1" w14:textId="77777777" w:rsidR="000534AE" w:rsidRPr="008C4E51" w:rsidRDefault="000534AE" w:rsidP="005D490D">
            <w:pPr>
              <w:spacing w:after="0" w:line="240" w:lineRule="auto"/>
              <w:jc w:val="both"/>
              <w:rPr>
                <w:rFonts w:ascii="Times New Roman" w:hAnsi="Times New Roman"/>
                <w:sz w:val="20"/>
                <w:szCs w:val="20"/>
              </w:rPr>
            </w:pPr>
            <w:r w:rsidRPr="008C4E51">
              <w:rPr>
                <w:rFonts w:ascii="Times New Roman" w:hAnsi="Times New Roman"/>
                <w:sz w:val="20"/>
                <w:szCs w:val="20"/>
              </w:rPr>
              <w:t>Travailleurs de l’entreprise de mise en œuvre du projet </w:t>
            </w:r>
            <w:r w:rsidR="000A3EDE" w:rsidRPr="008C4E51">
              <w:rPr>
                <w:rFonts w:ascii="Times New Roman" w:hAnsi="Times New Roman"/>
                <w:sz w:val="20"/>
                <w:szCs w:val="20"/>
              </w:rPr>
              <w:t>; Travailleurs</w:t>
            </w:r>
            <w:r w:rsidRPr="008C4E51">
              <w:rPr>
                <w:rFonts w:ascii="Times New Roman" w:hAnsi="Times New Roman"/>
                <w:sz w:val="20"/>
                <w:szCs w:val="20"/>
              </w:rPr>
              <w:t xml:space="preserve"> des fournisseurs principaux </w:t>
            </w:r>
            <w:r w:rsidR="000A3EDE" w:rsidRPr="008C4E51">
              <w:rPr>
                <w:rFonts w:ascii="Times New Roman" w:hAnsi="Times New Roman"/>
                <w:sz w:val="20"/>
                <w:szCs w:val="20"/>
              </w:rPr>
              <w:t>et Travailleurs</w:t>
            </w:r>
            <w:r w:rsidRPr="008C4E51">
              <w:rPr>
                <w:rFonts w:ascii="Times New Roman" w:hAnsi="Times New Roman"/>
                <w:sz w:val="20"/>
                <w:szCs w:val="20"/>
              </w:rPr>
              <w:t xml:space="preserve"> contractuels</w:t>
            </w:r>
          </w:p>
        </w:tc>
        <w:tc>
          <w:tcPr>
            <w:tcW w:w="1451" w:type="pct"/>
            <w:tcBorders>
              <w:top w:val="single" w:sz="4" w:space="0" w:color="auto"/>
              <w:left w:val="single" w:sz="4" w:space="0" w:color="auto"/>
              <w:right w:val="single" w:sz="4" w:space="0" w:color="auto"/>
            </w:tcBorders>
            <w:vAlign w:val="center"/>
            <w:hideMark/>
          </w:tcPr>
          <w:p w14:paraId="6EB52D92" w14:textId="77777777" w:rsidR="000534AE" w:rsidRPr="008C4E51" w:rsidRDefault="000A3ED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Exposition</w:t>
            </w:r>
            <w:r w:rsidR="000534AE" w:rsidRPr="008C4E51">
              <w:rPr>
                <w:rFonts w:ascii="Times New Roman" w:hAnsi="Times New Roman"/>
                <w:sz w:val="20"/>
                <w:szCs w:val="20"/>
              </w:rPr>
              <w:t xml:space="preserve"> aux produits </w:t>
            </w:r>
            <w:r w:rsidRPr="008C4E51">
              <w:rPr>
                <w:rFonts w:ascii="Times New Roman" w:hAnsi="Times New Roman"/>
                <w:sz w:val="20"/>
                <w:szCs w:val="20"/>
              </w:rPr>
              <w:t>chimiques dangereux</w:t>
            </w:r>
            <w:r w:rsidR="000534AE" w:rsidRPr="008C4E51">
              <w:rPr>
                <w:rFonts w:ascii="Times New Roman" w:hAnsi="Times New Roman"/>
                <w:sz w:val="20"/>
                <w:szCs w:val="20"/>
              </w:rPr>
              <w:t xml:space="preserve"> </w:t>
            </w:r>
          </w:p>
          <w:p w14:paraId="37A22842" w14:textId="77777777" w:rsidR="000534AE" w:rsidRPr="008C4E51" w:rsidRDefault="000534A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 xml:space="preserve"> </w:t>
            </w:r>
            <w:r w:rsidR="000A3EDE" w:rsidRPr="008C4E51">
              <w:rPr>
                <w:rFonts w:ascii="Times New Roman" w:hAnsi="Times New Roman"/>
                <w:sz w:val="20"/>
                <w:szCs w:val="20"/>
              </w:rPr>
              <w:t>Incendie</w:t>
            </w:r>
          </w:p>
          <w:p w14:paraId="62EF4D4E" w14:textId="77777777" w:rsidR="000534AE" w:rsidRPr="008C4E51" w:rsidRDefault="000A3ED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Travail</w:t>
            </w:r>
            <w:r w:rsidR="000534AE" w:rsidRPr="008C4E51">
              <w:rPr>
                <w:rFonts w:ascii="Times New Roman" w:hAnsi="Times New Roman"/>
                <w:sz w:val="20"/>
                <w:szCs w:val="20"/>
              </w:rPr>
              <w:t xml:space="preserve"> en hauteur</w:t>
            </w:r>
          </w:p>
          <w:p w14:paraId="1175A7AB" w14:textId="77777777" w:rsidR="000534AE" w:rsidRPr="008C4E51" w:rsidRDefault="000A3ED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Accidents</w:t>
            </w:r>
            <w:r w:rsidR="000534AE" w:rsidRPr="008C4E51">
              <w:rPr>
                <w:rFonts w:ascii="Times New Roman" w:hAnsi="Times New Roman"/>
                <w:sz w:val="20"/>
                <w:szCs w:val="20"/>
              </w:rPr>
              <w:t xml:space="preserve"> dus à la cohabitation engins/travailleurs</w:t>
            </w:r>
          </w:p>
          <w:p w14:paraId="69AE0809" w14:textId="77777777" w:rsidR="000534AE" w:rsidRPr="008C4E51" w:rsidRDefault="000534A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IST</w:t>
            </w:r>
            <w:r w:rsidR="000A3EDE" w:rsidRPr="008C4E51">
              <w:rPr>
                <w:rFonts w:ascii="Times New Roman" w:hAnsi="Times New Roman"/>
                <w:sz w:val="20"/>
                <w:szCs w:val="20"/>
              </w:rPr>
              <w:t>/</w:t>
            </w:r>
            <w:r w:rsidRPr="008C4E51">
              <w:rPr>
                <w:rFonts w:ascii="Times New Roman" w:hAnsi="Times New Roman"/>
                <w:sz w:val="20"/>
                <w:szCs w:val="20"/>
              </w:rPr>
              <w:t>VIH</w:t>
            </w:r>
            <w:r w:rsidR="000A3EDE" w:rsidRPr="008C4E51">
              <w:rPr>
                <w:rFonts w:ascii="Times New Roman" w:hAnsi="Times New Roman"/>
                <w:sz w:val="20"/>
                <w:szCs w:val="20"/>
              </w:rPr>
              <w:t xml:space="preserve">- Sida, </w:t>
            </w:r>
            <w:r w:rsidRPr="008C4E51">
              <w:rPr>
                <w:rFonts w:ascii="Times New Roman" w:hAnsi="Times New Roman"/>
                <w:sz w:val="20"/>
                <w:szCs w:val="20"/>
              </w:rPr>
              <w:t xml:space="preserve">Covid </w:t>
            </w:r>
            <w:r w:rsidR="000A3EDE" w:rsidRPr="008C4E51">
              <w:rPr>
                <w:rFonts w:ascii="Times New Roman" w:hAnsi="Times New Roman"/>
                <w:sz w:val="20"/>
                <w:szCs w:val="20"/>
              </w:rPr>
              <w:t>19</w:t>
            </w:r>
          </w:p>
          <w:p w14:paraId="547734F5" w14:textId="77777777" w:rsidR="000534AE" w:rsidRPr="008C4E51" w:rsidRDefault="000A3ED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Bruit</w:t>
            </w:r>
          </w:p>
          <w:p w14:paraId="7C378639" w14:textId="77777777" w:rsidR="000534AE" w:rsidRPr="008C4E51" w:rsidRDefault="000A3ED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Reptiles Et Moustiques</w:t>
            </w:r>
          </w:p>
          <w:p w14:paraId="79253622" w14:textId="77777777" w:rsidR="000534AE" w:rsidRPr="008C4E51" w:rsidRDefault="000A3ED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Poussière</w:t>
            </w:r>
          </w:p>
          <w:p w14:paraId="239AB941" w14:textId="77777777" w:rsidR="000534AE" w:rsidRPr="008C4E51" w:rsidRDefault="000A3ED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Insécurité</w:t>
            </w:r>
          </w:p>
        </w:tc>
        <w:tc>
          <w:tcPr>
            <w:tcW w:w="1780" w:type="pct"/>
            <w:tcBorders>
              <w:top w:val="single" w:sz="4" w:space="0" w:color="auto"/>
              <w:left w:val="single" w:sz="4" w:space="0" w:color="auto"/>
              <w:bottom w:val="nil"/>
              <w:right w:val="single" w:sz="4" w:space="0" w:color="auto"/>
            </w:tcBorders>
            <w:vAlign w:val="center"/>
          </w:tcPr>
          <w:p w14:paraId="01C1B2AE" w14:textId="77777777" w:rsidR="000534AE" w:rsidRPr="008C4E51" w:rsidRDefault="005B4182"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Création d’emplois décents </w:t>
            </w:r>
          </w:p>
          <w:p w14:paraId="7EF07C4C" w14:textId="77777777" w:rsidR="000534AE" w:rsidRPr="008C4E51" w:rsidRDefault="000534A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Maitrise des risques d’atteinte à la sécurité et la santé des travailleurs par la mise en place d’une culture de la prévention par</w:t>
            </w:r>
            <w:r w:rsidR="005B4182" w:rsidRPr="008C4E51">
              <w:rPr>
                <w:rFonts w:ascii="Times New Roman" w:hAnsi="Times New Roman"/>
                <w:sz w:val="20"/>
                <w:szCs w:val="20"/>
              </w:rPr>
              <w:t xml:space="preserve"> les entreprises intervenantes </w:t>
            </w:r>
          </w:p>
          <w:p w14:paraId="6ADD6D90" w14:textId="77777777" w:rsidR="000534AE" w:rsidRPr="008C4E51" w:rsidRDefault="000534AE"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 xml:space="preserve">Amélioration du pouvoir </w:t>
            </w:r>
            <w:r w:rsidR="005B4182" w:rsidRPr="008C4E51">
              <w:rPr>
                <w:rFonts w:ascii="Times New Roman" w:hAnsi="Times New Roman"/>
                <w:sz w:val="20"/>
                <w:szCs w:val="20"/>
              </w:rPr>
              <w:t>d’achat des communautés locales</w:t>
            </w:r>
          </w:p>
        </w:tc>
        <w:tc>
          <w:tcPr>
            <w:tcW w:w="562" w:type="pct"/>
            <w:tcBorders>
              <w:top w:val="single" w:sz="4" w:space="0" w:color="auto"/>
              <w:left w:val="single" w:sz="4" w:space="0" w:color="auto"/>
              <w:bottom w:val="nil"/>
              <w:right w:val="single" w:sz="4" w:space="0" w:color="auto"/>
            </w:tcBorders>
            <w:vAlign w:val="center"/>
            <w:hideMark/>
          </w:tcPr>
          <w:p w14:paraId="4BC12B1E" w14:textId="77777777" w:rsidR="000534AE" w:rsidRPr="008C4E51" w:rsidRDefault="000A3EDE" w:rsidP="005D490D">
            <w:pPr>
              <w:spacing w:after="0" w:line="240" w:lineRule="auto"/>
              <w:jc w:val="both"/>
              <w:rPr>
                <w:rFonts w:ascii="Times New Roman" w:hAnsi="Times New Roman"/>
                <w:sz w:val="20"/>
                <w:szCs w:val="20"/>
              </w:rPr>
            </w:pPr>
            <w:r w:rsidRPr="008C4E51">
              <w:rPr>
                <w:rFonts w:ascii="Times New Roman" w:hAnsi="Times New Roman"/>
                <w:i/>
                <w:sz w:val="20"/>
                <w:szCs w:val="20"/>
              </w:rPr>
              <w:t>L’importance des</w:t>
            </w:r>
            <w:r w:rsidR="000534AE" w:rsidRPr="008C4E51">
              <w:rPr>
                <w:rFonts w:ascii="Times New Roman" w:hAnsi="Times New Roman"/>
                <w:i/>
                <w:sz w:val="20"/>
                <w:szCs w:val="20"/>
              </w:rPr>
              <w:t xml:space="preserve"> impacts sera moyenne</w:t>
            </w:r>
          </w:p>
        </w:tc>
      </w:tr>
      <w:tr w:rsidR="008C4E51" w:rsidRPr="008C4E51" w14:paraId="7F38226E" w14:textId="77777777" w:rsidTr="005D490D">
        <w:trPr>
          <w:trHeight w:val="20"/>
          <w:jc w:val="center"/>
        </w:trPr>
        <w:tc>
          <w:tcPr>
            <w:tcW w:w="1207" w:type="pct"/>
            <w:tcBorders>
              <w:top w:val="single" w:sz="4" w:space="0" w:color="auto"/>
              <w:left w:val="single" w:sz="4" w:space="0" w:color="auto"/>
              <w:bottom w:val="single" w:sz="4" w:space="0" w:color="auto"/>
              <w:right w:val="single" w:sz="4" w:space="0" w:color="auto"/>
            </w:tcBorders>
            <w:vAlign w:val="center"/>
            <w:hideMark/>
          </w:tcPr>
          <w:p w14:paraId="2FCD60E3" w14:textId="77777777" w:rsidR="000B418F" w:rsidRPr="008C4E51" w:rsidRDefault="000B418F" w:rsidP="005D490D">
            <w:pPr>
              <w:spacing w:after="0" w:line="240" w:lineRule="auto"/>
              <w:jc w:val="both"/>
              <w:rPr>
                <w:rFonts w:ascii="Times New Roman" w:hAnsi="Times New Roman"/>
                <w:sz w:val="20"/>
                <w:szCs w:val="20"/>
              </w:rPr>
            </w:pPr>
            <w:r w:rsidRPr="008C4E51">
              <w:rPr>
                <w:rFonts w:ascii="Times New Roman" w:hAnsi="Times New Roman"/>
                <w:sz w:val="20"/>
                <w:szCs w:val="20"/>
              </w:rPr>
              <w:t xml:space="preserve">Travailleurs </w:t>
            </w:r>
            <w:r w:rsidR="00187DA0" w:rsidRPr="008C4E51">
              <w:rPr>
                <w:rFonts w:ascii="Times New Roman" w:hAnsi="Times New Roman"/>
                <w:sz w:val="20"/>
                <w:szCs w:val="20"/>
              </w:rPr>
              <w:t>communautaires et</w:t>
            </w:r>
            <w:r w:rsidRPr="008C4E51">
              <w:rPr>
                <w:rFonts w:ascii="Times New Roman" w:hAnsi="Times New Roman"/>
                <w:sz w:val="20"/>
                <w:szCs w:val="20"/>
              </w:rPr>
              <w:t xml:space="preserve"> Travailleurs migrants</w:t>
            </w:r>
          </w:p>
        </w:tc>
        <w:tc>
          <w:tcPr>
            <w:tcW w:w="1451" w:type="pct"/>
            <w:tcBorders>
              <w:top w:val="single" w:sz="4" w:space="0" w:color="auto"/>
              <w:left w:val="single" w:sz="4" w:space="0" w:color="auto"/>
              <w:bottom w:val="single" w:sz="4" w:space="0" w:color="auto"/>
              <w:right w:val="single" w:sz="4" w:space="0" w:color="auto"/>
            </w:tcBorders>
            <w:vAlign w:val="center"/>
            <w:hideMark/>
          </w:tcPr>
          <w:p w14:paraId="750AA294" w14:textId="77777777" w:rsidR="000B418F" w:rsidRPr="008C4E51" w:rsidRDefault="000B418F"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La discrimination dans l’acc</w:t>
            </w:r>
            <w:r w:rsidR="005B4182" w:rsidRPr="008C4E51">
              <w:rPr>
                <w:rFonts w:ascii="Times New Roman" w:hAnsi="Times New Roman"/>
                <w:sz w:val="20"/>
                <w:szCs w:val="20"/>
              </w:rPr>
              <w:t>ès à l’emploi, la rémunération </w:t>
            </w:r>
          </w:p>
          <w:p w14:paraId="340BF7DC" w14:textId="77777777" w:rsidR="000B418F" w:rsidRPr="008C4E51" w:rsidRDefault="005B4182"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Licenciement abusive </w:t>
            </w:r>
          </w:p>
          <w:p w14:paraId="4A308292" w14:textId="77777777" w:rsidR="000B418F" w:rsidRPr="008C4E51" w:rsidRDefault="005B4182"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Déplacements fréquents </w:t>
            </w:r>
          </w:p>
          <w:p w14:paraId="420DF81A" w14:textId="77777777" w:rsidR="000B418F" w:rsidRPr="008C4E51" w:rsidRDefault="000B418F"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Travail forcé</w:t>
            </w:r>
          </w:p>
        </w:tc>
        <w:tc>
          <w:tcPr>
            <w:tcW w:w="1780" w:type="pct"/>
            <w:tcBorders>
              <w:top w:val="single" w:sz="4" w:space="0" w:color="auto"/>
              <w:left w:val="single" w:sz="4" w:space="0" w:color="auto"/>
              <w:bottom w:val="single" w:sz="4" w:space="0" w:color="auto"/>
              <w:right w:val="single" w:sz="4" w:space="0" w:color="auto"/>
            </w:tcBorders>
            <w:vAlign w:val="center"/>
            <w:hideMark/>
          </w:tcPr>
          <w:p w14:paraId="2CF3C7DA" w14:textId="77777777" w:rsidR="000B418F" w:rsidRPr="008C4E51" w:rsidRDefault="000B418F"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Offre d’emplois et amélioration des revenus ;</w:t>
            </w:r>
          </w:p>
          <w:p w14:paraId="1F46B7D6" w14:textId="77777777" w:rsidR="000B418F" w:rsidRPr="008C4E51" w:rsidRDefault="000B418F"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Recrutement de la main locale au cours des travaux ;</w:t>
            </w:r>
          </w:p>
          <w:p w14:paraId="770744B6" w14:textId="77777777" w:rsidR="000B418F" w:rsidRPr="008C4E51" w:rsidRDefault="005B4182"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Possible actions sociétales</w:t>
            </w:r>
          </w:p>
        </w:tc>
        <w:tc>
          <w:tcPr>
            <w:tcW w:w="562" w:type="pct"/>
            <w:tcBorders>
              <w:top w:val="single" w:sz="4" w:space="0" w:color="auto"/>
              <w:left w:val="single" w:sz="4" w:space="0" w:color="auto"/>
              <w:bottom w:val="single" w:sz="4" w:space="0" w:color="auto"/>
              <w:right w:val="single" w:sz="4" w:space="0" w:color="auto"/>
            </w:tcBorders>
            <w:vAlign w:val="center"/>
            <w:hideMark/>
          </w:tcPr>
          <w:p w14:paraId="6CE3EE41" w14:textId="77777777" w:rsidR="000B418F" w:rsidRPr="008C4E51" w:rsidRDefault="000A3EDE" w:rsidP="005D490D">
            <w:pPr>
              <w:spacing w:after="0" w:line="240" w:lineRule="auto"/>
              <w:jc w:val="both"/>
              <w:rPr>
                <w:rFonts w:ascii="Times New Roman" w:hAnsi="Times New Roman"/>
                <w:sz w:val="20"/>
                <w:szCs w:val="20"/>
              </w:rPr>
            </w:pPr>
            <w:r w:rsidRPr="008C4E51">
              <w:rPr>
                <w:rFonts w:ascii="Times New Roman" w:hAnsi="Times New Roman"/>
                <w:i/>
                <w:sz w:val="20"/>
                <w:szCs w:val="20"/>
              </w:rPr>
              <w:t>L’importance des</w:t>
            </w:r>
            <w:r w:rsidR="000B418F" w:rsidRPr="008C4E51">
              <w:rPr>
                <w:rFonts w:ascii="Times New Roman" w:hAnsi="Times New Roman"/>
                <w:i/>
                <w:sz w:val="20"/>
                <w:szCs w:val="20"/>
              </w:rPr>
              <w:t xml:space="preserve"> impacts sera moyenne</w:t>
            </w:r>
          </w:p>
        </w:tc>
      </w:tr>
      <w:tr w:rsidR="000B418F" w:rsidRPr="008C4E51" w14:paraId="0163D7D8" w14:textId="77777777" w:rsidTr="005D490D">
        <w:trPr>
          <w:trHeight w:val="20"/>
          <w:jc w:val="center"/>
        </w:trPr>
        <w:tc>
          <w:tcPr>
            <w:tcW w:w="1207" w:type="pct"/>
            <w:tcBorders>
              <w:top w:val="single" w:sz="4" w:space="0" w:color="auto"/>
              <w:left w:val="single" w:sz="4" w:space="0" w:color="auto"/>
              <w:bottom w:val="single" w:sz="4" w:space="0" w:color="auto"/>
              <w:right w:val="single" w:sz="4" w:space="0" w:color="auto"/>
            </w:tcBorders>
            <w:vAlign w:val="center"/>
            <w:hideMark/>
          </w:tcPr>
          <w:p w14:paraId="278DC8AE" w14:textId="77777777" w:rsidR="000B418F" w:rsidRPr="008C4E51" w:rsidRDefault="000B418F" w:rsidP="005D490D">
            <w:pPr>
              <w:spacing w:after="0" w:line="240" w:lineRule="auto"/>
              <w:jc w:val="both"/>
              <w:rPr>
                <w:rFonts w:ascii="Times New Roman" w:hAnsi="Times New Roman"/>
                <w:sz w:val="20"/>
                <w:szCs w:val="20"/>
              </w:rPr>
            </w:pPr>
            <w:r w:rsidRPr="008C4E51">
              <w:rPr>
                <w:rFonts w:ascii="Times New Roman" w:hAnsi="Times New Roman"/>
                <w:sz w:val="20"/>
                <w:szCs w:val="20"/>
              </w:rPr>
              <w:t>Travailleurs vulnérables (femmes, enfants, personnes handicapées)</w:t>
            </w:r>
          </w:p>
        </w:tc>
        <w:tc>
          <w:tcPr>
            <w:tcW w:w="1451" w:type="pct"/>
            <w:tcBorders>
              <w:top w:val="single" w:sz="4" w:space="0" w:color="auto"/>
              <w:left w:val="single" w:sz="4" w:space="0" w:color="auto"/>
              <w:bottom w:val="single" w:sz="4" w:space="0" w:color="auto"/>
              <w:right w:val="single" w:sz="4" w:space="0" w:color="auto"/>
            </w:tcBorders>
            <w:vAlign w:val="center"/>
            <w:hideMark/>
          </w:tcPr>
          <w:p w14:paraId="0558724A" w14:textId="77777777" w:rsidR="000B418F" w:rsidRPr="008C4E51" w:rsidRDefault="000B418F"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Discrimination dans l’acc</w:t>
            </w:r>
            <w:r w:rsidR="005B4182" w:rsidRPr="008C4E51">
              <w:rPr>
                <w:rFonts w:ascii="Times New Roman" w:hAnsi="Times New Roman"/>
                <w:sz w:val="20"/>
                <w:szCs w:val="20"/>
              </w:rPr>
              <w:t>ès à l’emploi, la rémunération </w:t>
            </w:r>
          </w:p>
          <w:p w14:paraId="2D252167" w14:textId="77777777" w:rsidR="000B418F" w:rsidRPr="008C4E51" w:rsidRDefault="005B4182"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Licenciement abusive </w:t>
            </w:r>
          </w:p>
          <w:p w14:paraId="047F3FD1" w14:textId="77777777" w:rsidR="000B418F" w:rsidRPr="008C4E51" w:rsidRDefault="005B4182"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Violence basée sur le genre </w:t>
            </w:r>
          </w:p>
          <w:p w14:paraId="20BFEEC6" w14:textId="77777777" w:rsidR="000B418F" w:rsidRPr="008C4E51" w:rsidRDefault="000B418F"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Travail des</w:t>
            </w:r>
            <w:r w:rsidR="005B4182" w:rsidRPr="008C4E51">
              <w:rPr>
                <w:rFonts w:ascii="Times New Roman" w:hAnsi="Times New Roman"/>
                <w:sz w:val="20"/>
                <w:szCs w:val="20"/>
              </w:rPr>
              <w:t xml:space="preserve"> enfants </w:t>
            </w:r>
          </w:p>
          <w:p w14:paraId="7E37DE18" w14:textId="77777777" w:rsidR="000B418F" w:rsidRPr="008C4E51" w:rsidRDefault="005B4182"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Travail forcé</w:t>
            </w:r>
          </w:p>
        </w:tc>
        <w:tc>
          <w:tcPr>
            <w:tcW w:w="1780" w:type="pct"/>
            <w:tcBorders>
              <w:top w:val="single" w:sz="4" w:space="0" w:color="auto"/>
              <w:left w:val="single" w:sz="4" w:space="0" w:color="auto"/>
              <w:bottom w:val="single" w:sz="4" w:space="0" w:color="auto"/>
              <w:right w:val="single" w:sz="4" w:space="0" w:color="auto"/>
            </w:tcBorders>
            <w:vAlign w:val="center"/>
            <w:hideMark/>
          </w:tcPr>
          <w:p w14:paraId="40503974" w14:textId="77777777" w:rsidR="000B418F" w:rsidRPr="008C4E51" w:rsidRDefault="000B418F"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Offre d’emplo</w:t>
            </w:r>
            <w:r w:rsidR="005B4182" w:rsidRPr="008C4E51">
              <w:rPr>
                <w:rFonts w:ascii="Times New Roman" w:hAnsi="Times New Roman"/>
                <w:sz w:val="20"/>
                <w:szCs w:val="20"/>
              </w:rPr>
              <w:t>is et amélioration des revenus </w:t>
            </w:r>
          </w:p>
          <w:p w14:paraId="60B8DEFF" w14:textId="77777777" w:rsidR="000B418F" w:rsidRPr="008C4E51" w:rsidRDefault="000B418F"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Recrutement de la main locale vulnérable au cours des travaux ;</w:t>
            </w:r>
          </w:p>
          <w:p w14:paraId="2F4FBDE5" w14:textId="77777777" w:rsidR="000B418F" w:rsidRPr="008C4E51" w:rsidRDefault="005B4182" w:rsidP="005D490D">
            <w:pPr>
              <w:numPr>
                <w:ilvl w:val="0"/>
                <w:numId w:val="15"/>
              </w:numPr>
              <w:spacing w:after="0" w:line="240" w:lineRule="auto"/>
              <w:ind w:left="188" w:hanging="218"/>
              <w:jc w:val="both"/>
              <w:rPr>
                <w:rFonts w:ascii="Times New Roman" w:hAnsi="Times New Roman"/>
                <w:sz w:val="20"/>
                <w:szCs w:val="20"/>
              </w:rPr>
            </w:pPr>
            <w:r w:rsidRPr="008C4E51">
              <w:rPr>
                <w:rFonts w:ascii="Times New Roman" w:hAnsi="Times New Roman"/>
                <w:sz w:val="20"/>
                <w:szCs w:val="20"/>
              </w:rPr>
              <w:t>Possible actions sociétales</w:t>
            </w:r>
          </w:p>
        </w:tc>
        <w:tc>
          <w:tcPr>
            <w:tcW w:w="562" w:type="pct"/>
            <w:tcBorders>
              <w:top w:val="single" w:sz="4" w:space="0" w:color="auto"/>
              <w:left w:val="single" w:sz="4" w:space="0" w:color="auto"/>
              <w:bottom w:val="single" w:sz="4" w:space="0" w:color="auto"/>
              <w:right w:val="single" w:sz="4" w:space="0" w:color="auto"/>
            </w:tcBorders>
            <w:vAlign w:val="center"/>
            <w:hideMark/>
          </w:tcPr>
          <w:p w14:paraId="2134CB31" w14:textId="77777777" w:rsidR="000B418F" w:rsidRPr="008C4E51" w:rsidRDefault="000A3EDE" w:rsidP="005D490D">
            <w:pPr>
              <w:spacing w:after="0" w:line="240" w:lineRule="auto"/>
              <w:jc w:val="both"/>
              <w:rPr>
                <w:rFonts w:ascii="Times New Roman" w:hAnsi="Times New Roman"/>
                <w:sz w:val="20"/>
                <w:szCs w:val="20"/>
              </w:rPr>
            </w:pPr>
            <w:r w:rsidRPr="008C4E51">
              <w:rPr>
                <w:rFonts w:ascii="Times New Roman" w:hAnsi="Times New Roman"/>
                <w:i/>
                <w:sz w:val="20"/>
                <w:szCs w:val="20"/>
              </w:rPr>
              <w:t>L’importance des</w:t>
            </w:r>
            <w:r w:rsidR="000B418F" w:rsidRPr="008C4E51">
              <w:rPr>
                <w:rFonts w:ascii="Times New Roman" w:hAnsi="Times New Roman"/>
                <w:i/>
                <w:sz w:val="20"/>
                <w:szCs w:val="20"/>
              </w:rPr>
              <w:t xml:space="preserve"> impacts sera moyenne</w:t>
            </w:r>
          </w:p>
        </w:tc>
      </w:tr>
    </w:tbl>
    <w:p w14:paraId="6E5C200E" w14:textId="77777777" w:rsidR="00530570" w:rsidRPr="008C4E51" w:rsidRDefault="00530570" w:rsidP="008A599A">
      <w:pPr>
        <w:spacing w:after="0"/>
        <w:rPr>
          <w:rFonts w:ascii="Times New Roman" w:eastAsia="Calibri" w:hAnsi="Times New Roman" w:cs="Times New Roman"/>
          <w:sz w:val="18"/>
          <w:szCs w:val="18"/>
        </w:rPr>
        <w:sectPr w:rsidR="00530570" w:rsidRPr="008C4E51" w:rsidSect="005D490D">
          <w:pgSz w:w="16838" w:h="11906" w:orient="landscape"/>
          <w:pgMar w:top="851" w:right="1417" w:bottom="1417" w:left="1417" w:header="708" w:footer="708" w:gutter="0"/>
          <w:cols w:space="720"/>
        </w:sectPr>
      </w:pPr>
    </w:p>
    <w:p w14:paraId="5F46A7D4" w14:textId="5355A5A6" w:rsidR="008A599A" w:rsidRPr="008C4E51" w:rsidRDefault="00187DA0" w:rsidP="00ED5762">
      <w:pPr>
        <w:pStyle w:val="Titre1"/>
        <w:spacing w:before="0" w:after="240"/>
        <w:rPr>
          <w:rStyle w:val="Titre1Car"/>
          <w:rFonts w:ascii="Times New Roman" w:hAnsi="Times New Roman" w:cs="Times New Roman"/>
          <w:b/>
          <w:bCs/>
          <w:color w:val="auto"/>
          <w:sz w:val="24"/>
          <w:szCs w:val="20"/>
        </w:rPr>
      </w:pPr>
      <w:bookmarkStart w:id="277" w:name="_Toc48130190"/>
      <w:bookmarkStart w:id="278" w:name="_Toc188526109"/>
      <w:r w:rsidRPr="008C4E51">
        <w:rPr>
          <w:rStyle w:val="Titre1Car"/>
          <w:rFonts w:ascii="Times New Roman" w:hAnsi="Times New Roman" w:cs="Times New Roman"/>
          <w:b/>
          <w:bCs/>
          <w:color w:val="auto"/>
          <w:sz w:val="24"/>
          <w:szCs w:val="20"/>
        </w:rPr>
        <w:lastRenderedPageBreak/>
        <w:t xml:space="preserve">CHAPITRE </w:t>
      </w:r>
      <w:r w:rsidR="00246E5E" w:rsidRPr="008C4E51">
        <w:rPr>
          <w:rStyle w:val="Titre1Car"/>
          <w:rFonts w:ascii="Times New Roman" w:hAnsi="Times New Roman" w:cs="Times New Roman"/>
          <w:b/>
          <w:bCs/>
          <w:color w:val="auto"/>
          <w:sz w:val="24"/>
          <w:szCs w:val="20"/>
        </w:rPr>
        <w:t>9</w:t>
      </w:r>
      <w:r w:rsidRPr="008C4E51">
        <w:rPr>
          <w:rStyle w:val="Titre1Car"/>
          <w:rFonts w:ascii="Times New Roman" w:hAnsi="Times New Roman" w:cs="Times New Roman"/>
          <w:b/>
          <w:bCs/>
          <w:color w:val="auto"/>
          <w:sz w:val="24"/>
          <w:szCs w:val="20"/>
        </w:rPr>
        <w:t xml:space="preserve"> : RISQUES ET DISPOSITIONS A PRENDRE</w:t>
      </w:r>
      <w:bookmarkEnd w:id="277"/>
      <w:bookmarkEnd w:id="278"/>
    </w:p>
    <w:p w14:paraId="34A1673A" w14:textId="4A1534DC" w:rsidR="003C4DB7" w:rsidRPr="008C4E51" w:rsidRDefault="00BD75B0" w:rsidP="001C4E29">
      <w:pPr>
        <w:pStyle w:val="Titre2"/>
        <w:numPr>
          <w:ilvl w:val="1"/>
          <w:numId w:val="112"/>
        </w:numPr>
        <w:rPr>
          <w:rFonts w:eastAsia="Times New Roman"/>
          <w:color w:val="auto"/>
        </w:rPr>
      </w:pPr>
      <w:bookmarkStart w:id="279" w:name="_Toc48130191"/>
      <w:bookmarkStart w:id="280" w:name="_Toc188526110"/>
      <w:r w:rsidRPr="008C4E51">
        <w:rPr>
          <w:rFonts w:eastAsia="Times New Roman"/>
          <w:color w:val="auto"/>
        </w:rPr>
        <w:t>M</w:t>
      </w:r>
      <w:r w:rsidR="008A599A" w:rsidRPr="008C4E51">
        <w:rPr>
          <w:rFonts w:eastAsia="Times New Roman"/>
          <w:color w:val="auto"/>
        </w:rPr>
        <w:t>esures d’élimination ou d’atténuation des impacts négatifs</w:t>
      </w:r>
      <w:bookmarkEnd w:id="279"/>
      <w:bookmarkEnd w:id="280"/>
    </w:p>
    <w:p w14:paraId="2F01F589" w14:textId="77777777" w:rsidR="005E4227" w:rsidRPr="008C4E51" w:rsidRDefault="005E4227" w:rsidP="005D490D">
      <w:pPr>
        <w:spacing w:before="120" w:after="120"/>
        <w:jc w:val="both"/>
        <w:rPr>
          <w:rFonts w:ascii="Times New Roman" w:hAnsi="Times New Roman"/>
          <w:sz w:val="18"/>
          <w:szCs w:val="18"/>
        </w:rPr>
      </w:pPr>
      <w:r w:rsidRPr="008C4E51">
        <w:rPr>
          <w:rFonts w:ascii="Times New Roman" w:hAnsi="Times New Roman"/>
        </w:rPr>
        <w:t xml:space="preserve">L’article 137 fait obligation à l’employeur d’organiser une formation en matière d’hygiène et de sécurité au bénéfice des salariés nouvellement embauchés, </w:t>
      </w:r>
      <w:r w:rsidR="00187DA0" w:rsidRPr="008C4E51">
        <w:rPr>
          <w:rFonts w:ascii="Times New Roman" w:hAnsi="Times New Roman"/>
        </w:rPr>
        <w:t>et de</w:t>
      </w:r>
      <w:r w:rsidRPr="008C4E51">
        <w:rPr>
          <w:rFonts w:ascii="Times New Roman" w:hAnsi="Times New Roman"/>
        </w:rPr>
        <w:t xml:space="preserve"> ceux qui changent de poste de travail ou de technique. Cette formation doit être actualisée au profit du personnel concerné en cas de changement de la législation ou de la réglementation</w:t>
      </w:r>
      <w:r w:rsidRPr="008C4E51">
        <w:rPr>
          <w:rFonts w:ascii="Times New Roman" w:hAnsi="Times New Roman"/>
          <w:sz w:val="18"/>
          <w:szCs w:val="18"/>
        </w:rPr>
        <w:t>.</w:t>
      </w:r>
    </w:p>
    <w:p w14:paraId="79355DF6" w14:textId="77777777" w:rsidR="00B9122D" w:rsidRPr="008C4E51" w:rsidRDefault="005E4227" w:rsidP="005D490D">
      <w:pPr>
        <w:spacing w:before="120" w:after="120"/>
        <w:jc w:val="both"/>
        <w:rPr>
          <w:rFonts w:ascii="Times New Roman" w:hAnsi="Times New Roman"/>
        </w:rPr>
      </w:pPr>
      <w:r w:rsidRPr="008C4E51">
        <w:rPr>
          <w:rFonts w:ascii="Times New Roman" w:hAnsi="Times New Roman"/>
        </w:rPr>
        <w:t>Mieux, l’article 155 du code du travail prévoit que « </w:t>
      </w:r>
      <w:r w:rsidRPr="008C4E51">
        <w:rPr>
          <w:rFonts w:ascii="Times New Roman" w:hAnsi="Times New Roman"/>
          <w:i/>
        </w:rPr>
        <w:t xml:space="preserve">le stress, le tabagisme, l’alcoolisme, la toxicomanie et le VIH/Sida constituent les risques émergents liés à la santé dans le monde du travail. Tout employeur est tenu d’informer et de sensibiliser ses travailleurs sur les risques émergents et de leur apporter une assistance </w:t>
      </w:r>
      <w:r w:rsidR="00187DA0" w:rsidRPr="008C4E51">
        <w:rPr>
          <w:rFonts w:ascii="Times New Roman" w:hAnsi="Times New Roman"/>
          <w:i/>
        </w:rPr>
        <w:t>psychosociale.</w:t>
      </w:r>
    </w:p>
    <w:p w14:paraId="0F62945D" w14:textId="75031D26" w:rsidR="00FF768B" w:rsidRPr="008C4E51" w:rsidRDefault="00FF768B" w:rsidP="00FF768B">
      <w:pPr>
        <w:pStyle w:val="Lgende"/>
        <w:keepNext/>
        <w:rPr>
          <w:rFonts w:ascii="Times New Roman" w:hAnsi="Times New Roman" w:cs="Times New Roman"/>
          <w:color w:val="auto"/>
          <w:sz w:val="22"/>
          <w:szCs w:val="22"/>
        </w:rPr>
      </w:pPr>
      <w:bookmarkStart w:id="281" w:name="_Toc57675051"/>
      <w:r w:rsidRPr="008C4E51">
        <w:rPr>
          <w:rFonts w:ascii="Times New Roman" w:hAnsi="Times New Roman" w:cs="Times New Roman"/>
          <w:color w:val="auto"/>
          <w:sz w:val="22"/>
          <w:szCs w:val="22"/>
        </w:rPr>
        <w:t xml:space="preserve">Tableau </w:t>
      </w:r>
      <w:r w:rsidRPr="008C4E51">
        <w:rPr>
          <w:rFonts w:ascii="Times New Roman" w:hAnsi="Times New Roman" w:cs="Times New Roman"/>
          <w:color w:val="auto"/>
          <w:sz w:val="22"/>
          <w:szCs w:val="22"/>
        </w:rPr>
        <w:fldChar w:fldCharType="begin"/>
      </w:r>
      <w:r w:rsidRPr="008C4E51">
        <w:rPr>
          <w:rFonts w:ascii="Times New Roman" w:hAnsi="Times New Roman" w:cs="Times New Roman"/>
          <w:color w:val="auto"/>
          <w:sz w:val="22"/>
          <w:szCs w:val="22"/>
        </w:rPr>
        <w:instrText xml:space="preserve"> SEQ Tableau \* ARABIC </w:instrText>
      </w:r>
      <w:r w:rsidRPr="008C4E51">
        <w:rPr>
          <w:rFonts w:ascii="Times New Roman" w:hAnsi="Times New Roman" w:cs="Times New Roman"/>
          <w:color w:val="auto"/>
          <w:sz w:val="22"/>
          <w:szCs w:val="22"/>
        </w:rPr>
        <w:fldChar w:fldCharType="separate"/>
      </w:r>
      <w:r w:rsidR="0077627F" w:rsidRPr="008C4E51">
        <w:rPr>
          <w:rFonts w:ascii="Times New Roman" w:hAnsi="Times New Roman" w:cs="Times New Roman"/>
          <w:noProof/>
          <w:color w:val="auto"/>
          <w:sz w:val="22"/>
          <w:szCs w:val="22"/>
        </w:rPr>
        <w:t>10</w:t>
      </w:r>
      <w:r w:rsidRPr="008C4E51">
        <w:rPr>
          <w:rFonts w:ascii="Times New Roman" w:hAnsi="Times New Roman" w:cs="Times New Roman"/>
          <w:color w:val="auto"/>
          <w:sz w:val="22"/>
          <w:szCs w:val="22"/>
        </w:rPr>
        <w:fldChar w:fldCharType="end"/>
      </w:r>
      <w:r w:rsidRPr="008C4E51">
        <w:rPr>
          <w:rFonts w:ascii="Times New Roman" w:hAnsi="Times New Roman" w:cs="Times New Roman"/>
          <w:color w:val="auto"/>
          <w:sz w:val="22"/>
          <w:szCs w:val="22"/>
        </w:rPr>
        <w:t>: Mesures d’élimination ou d’atténuation des impacts négatifs</w:t>
      </w:r>
      <w:bookmarkEnd w:id="281"/>
    </w:p>
    <w:tbl>
      <w:tblPr>
        <w:tblW w:w="5127" w:type="pct"/>
        <w:tblLook w:val="04A0" w:firstRow="1" w:lastRow="0" w:firstColumn="1" w:lastColumn="0" w:noHBand="0" w:noVBand="1"/>
      </w:tblPr>
      <w:tblGrid>
        <w:gridCol w:w="3542"/>
        <w:gridCol w:w="6913"/>
      </w:tblGrid>
      <w:tr w:rsidR="008C4E51" w:rsidRPr="008C4E51" w14:paraId="36226B2E" w14:textId="77777777" w:rsidTr="005D490D">
        <w:trPr>
          <w:trHeight w:val="20"/>
          <w:tblHeader/>
        </w:trPr>
        <w:tc>
          <w:tcPr>
            <w:tcW w:w="1694"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3E28023" w14:textId="77777777" w:rsidR="008A599A" w:rsidRPr="008C4E51" w:rsidRDefault="008A599A" w:rsidP="005D490D">
            <w:pPr>
              <w:spacing w:after="0" w:line="240" w:lineRule="auto"/>
              <w:jc w:val="center"/>
              <w:rPr>
                <w:rFonts w:ascii="Times New Roman" w:hAnsi="Times New Roman"/>
                <w:b/>
                <w:sz w:val="20"/>
                <w:szCs w:val="20"/>
              </w:rPr>
            </w:pPr>
            <w:r w:rsidRPr="008C4E51">
              <w:rPr>
                <w:rFonts w:ascii="Times New Roman" w:hAnsi="Times New Roman"/>
                <w:b/>
                <w:sz w:val="20"/>
                <w:szCs w:val="20"/>
              </w:rPr>
              <w:t>Impacts Négatifs identifiés</w:t>
            </w:r>
          </w:p>
        </w:tc>
        <w:tc>
          <w:tcPr>
            <w:tcW w:w="3306"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35A9C14" w14:textId="77777777" w:rsidR="008A599A" w:rsidRPr="008C4E51" w:rsidRDefault="008A599A" w:rsidP="005D490D">
            <w:pPr>
              <w:spacing w:after="0" w:line="240" w:lineRule="auto"/>
              <w:jc w:val="center"/>
              <w:rPr>
                <w:rFonts w:ascii="Times New Roman" w:hAnsi="Times New Roman"/>
                <w:b/>
                <w:sz w:val="20"/>
                <w:szCs w:val="20"/>
              </w:rPr>
            </w:pPr>
            <w:r w:rsidRPr="008C4E51">
              <w:rPr>
                <w:rFonts w:ascii="Times New Roman" w:hAnsi="Times New Roman"/>
                <w:b/>
                <w:sz w:val="20"/>
                <w:szCs w:val="20"/>
              </w:rPr>
              <w:t>Mesures d’élimination ou d’atténuation</w:t>
            </w:r>
          </w:p>
        </w:tc>
      </w:tr>
      <w:tr w:rsidR="008C4E51" w:rsidRPr="008C4E51" w14:paraId="5F28B63A" w14:textId="77777777" w:rsidTr="005C5B96">
        <w:trPr>
          <w:trHeight w:val="20"/>
        </w:trPr>
        <w:tc>
          <w:tcPr>
            <w:tcW w:w="1694" w:type="pct"/>
            <w:tcBorders>
              <w:top w:val="single" w:sz="4" w:space="0" w:color="auto"/>
              <w:left w:val="single" w:sz="4" w:space="0" w:color="auto"/>
              <w:bottom w:val="single" w:sz="4" w:space="0" w:color="auto"/>
              <w:right w:val="single" w:sz="4" w:space="0" w:color="auto"/>
            </w:tcBorders>
            <w:vAlign w:val="center"/>
            <w:hideMark/>
          </w:tcPr>
          <w:p w14:paraId="61769B3A" w14:textId="77777777" w:rsidR="008A599A" w:rsidRPr="008C4E51" w:rsidRDefault="008A599A" w:rsidP="005C5B96">
            <w:pPr>
              <w:spacing w:after="0" w:line="240" w:lineRule="auto"/>
              <w:jc w:val="both"/>
              <w:rPr>
                <w:rFonts w:ascii="Times New Roman" w:hAnsi="Times New Roman"/>
                <w:sz w:val="20"/>
                <w:szCs w:val="20"/>
              </w:rPr>
            </w:pPr>
            <w:r w:rsidRPr="008C4E51">
              <w:rPr>
                <w:rFonts w:ascii="Times New Roman" w:hAnsi="Times New Roman"/>
                <w:sz w:val="20"/>
                <w:szCs w:val="20"/>
              </w:rPr>
              <w:t>Accident de trajet</w:t>
            </w:r>
          </w:p>
          <w:p w14:paraId="1E2DDFE8" w14:textId="77777777" w:rsidR="008A599A" w:rsidRPr="008C4E51" w:rsidRDefault="008A599A" w:rsidP="005C5B96">
            <w:pPr>
              <w:spacing w:after="0" w:line="240" w:lineRule="auto"/>
              <w:jc w:val="both"/>
              <w:rPr>
                <w:rFonts w:ascii="Times New Roman" w:hAnsi="Times New Roman"/>
                <w:sz w:val="20"/>
                <w:szCs w:val="20"/>
              </w:rPr>
            </w:pPr>
            <w:r w:rsidRPr="008C4E51">
              <w:rPr>
                <w:rFonts w:ascii="Times New Roman" w:hAnsi="Times New Roman"/>
                <w:sz w:val="20"/>
                <w:szCs w:val="20"/>
              </w:rPr>
              <w:t>Diminution de l’acuité visuel et stress ;</w:t>
            </w:r>
          </w:p>
          <w:p w14:paraId="60F386F8" w14:textId="77777777" w:rsidR="008A599A" w:rsidRPr="008C4E51" w:rsidRDefault="008A599A" w:rsidP="005C5B96">
            <w:pPr>
              <w:spacing w:after="0" w:line="240" w:lineRule="auto"/>
              <w:jc w:val="both"/>
              <w:rPr>
                <w:rFonts w:ascii="Times New Roman" w:hAnsi="Times New Roman"/>
                <w:sz w:val="20"/>
                <w:szCs w:val="20"/>
              </w:rPr>
            </w:pPr>
            <w:r w:rsidRPr="008C4E51">
              <w:rPr>
                <w:rFonts w:ascii="Times New Roman" w:hAnsi="Times New Roman"/>
                <w:sz w:val="20"/>
                <w:szCs w:val="20"/>
              </w:rPr>
              <w:t>Enlèvement ou perte en vie humaine ou destruction de</w:t>
            </w:r>
            <w:r w:rsidR="008C6737" w:rsidRPr="008C4E51">
              <w:rPr>
                <w:rFonts w:ascii="Times New Roman" w:hAnsi="Times New Roman"/>
                <w:sz w:val="20"/>
                <w:szCs w:val="20"/>
              </w:rPr>
              <w:t>s</w:t>
            </w:r>
            <w:r w:rsidRPr="008C4E51">
              <w:rPr>
                <w:rFonts w:ascii="Times New Roman" w:hAnsi="Times New Roman"/>
                <w:sz w:val="20"/>
                <w:szCs w:val="20"/>
              </w:rPr>
              <w:t xml:space="preserve"> bien</w:t>
            </w:r>
            <w:r w:rsidR="008C6737" w:rsidRPr="008C4E51">
              <w:rPr>
                <w:rFonts w:ascii="Times New Roman" w:hAnsi="Times New Roman"/>
                <w:sz w:val="20"/>
                <w:szCs w:val="20"/>
              </w:rPr>
              <w:t>s</w:t>
            </w:r>
          </w:p>
        </w:tc>
        <w:tc>
          <w:tcPr>
            <w:tcW w:w="3306" w:type="pct"/>
            <w:tcBorders>
              <w:top w:val="single" w:sz="4" w:space="0" w:color="auto"/>
              <w:left w:val="single" w:sz="4" w:space="0" w:color="auto"/>
              <w:bottom w:val="single" w:sz="4" w:space="0" w:color="auto"/>
              <w:right w:val="single" w:sz="4" w:space="0" w:color="auto"/>
            </w:tcBorders>
            <w:vAlign w:val="center"/>
            <w:hideMark/>
          </w:tcPr>
          <w:p w14:paraId="798DC111" w14:textId="77777777" w:rsidR="008A599A" w:rsidRPr="008C4E51" w:rsidRDefault="005B4182" w:rsidP="005C5B96">
            <w:pPr>
              <w:spacing w:after="0" w:line="240" w:lineRule="auto"/>
              <w:jc w:val="both"/>
              <w:rPr>
                <w:rFonts w:ascii="Times New Roman" w:hAnsi="Times New Roman"/>
                <w:sz w:val="20"/>
                <w:szCs w:val="20"/>
              </w:rPr>
            </w:pPr>
            <w:r w:rsidRPr="008C4E51">
              <w:rPr>
                <w:rFonts w:ascii="Times New Roman" w:hAnsi="Times New Roman"/>
                <w:sz w:val="20"/>
                <w:szCs w:val="20"/>
              </w:rPr>
              <w:t>Respect du code de la route </w:t>
            </w:r>
          </w:p>
          <w:p w14:paraId="4E34955F" w14:textId="77777777" w:rsidR="008A599A" w:rsidRPr="008C4E51" w:rsidRDefault="008A599A" w:rsidP="005C5B96">
            <w:pPr>
              <w:spacing w:after="0" w:line="240" w:lineRule="auto"/>
              <w:jc w:val="both"/>
              <w:rPr>
                <w:rFonts w:ascii="Times New Roman" w:hAnsi="Times New Roman"/>
                <w:sz w:val="20"/>
                <w:szCs w:val="20"/>
              </w:rPr>
            </w:pPr>
            <w:r w:rsidRPr="008C4E51">
              <w:rPr>
                <w:rFonts w:ascii="Times New Roman" w:hAnsi="Times New Roman"/>
                <w:sz w:val="20"/>
                <w:szCs w:val="20"/>
              </w:rPr>
              <w:t>Visite médicale d’embauche et le suivi périodique de la santé des travailleurs ;</w:t>
            </w:r>
          </w:p>
          <w:p w14:paraId="52534270" w14:textId="77777777" w:rsidR="008A599A" w:rsidRPr="008C4E51" w:rsidRDefault="008A599A" w:rsidP="005C5B96">
            <w:pPr>
              <w:spacing w:after="0" w:line="240" w:lineRule="auto"/>
              <w:jc w:val="both"/>
              <w:rPr>
                <w:rFonts w:ascii="Times New Roman" w:hAnsi="Times New Roman"/>
                <w:sz w:val="20"/>
                <w:szCs w:val="20"/>
              </w:rPr>
            </w:pPr>
            <w:r w:rsidRPr="008C4E51">
              <w:rPr>
                <w:rFonts w:ascii="Times New Roman" w:hAnsi="Times New Roman"/>
                <w:sz w:val="20"/>
                <w:szCs w:val="20"/>
              </w:rPr>
              <w:t>Implication des FDS durant les travaux.</w:t>
            </w:r>
          </w:p>
        </w:tc>
      </w:tr>
      <w:tr w:rsidR="008C4E51" w:rsidRPr="008C4E51" w14:paraId="1E437449" w14:textId="77777777" w:rsidTr="005C5B96">
        <w:trPr>
          <w:trHeight w:val="20"/>
        </w:trPr>
        <w:tc>
          <w:tcPr>
            <w:tcW w:w="1694" w:type="pct"/>
            <w:tcBorders>
              <w:top w:val="single" w:sz="4" w:space="0" w:color="auto"/>
              <w:left w:val="single" w:sz="4" w:space="0" w:color="auto"/>
              <w:bottom w:val="single" w:sz="4" w:space="0" w:color="auto"/>
              <w:right w:val="single" w:sz="4" w:space="0" w:color="auto"/>
            </w:tcBorders>
            <w:vAlign w:val="center"/>
            <w:hideMark/>
          </w:tcPr>
          <w:p w14:paraId="37E3AC5B" w14:textId="77777777" w:rsidR="008A599A"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Irritations de la peau, de l’œil, de la gorge, et des intoxications ;</w:t>
            </w:r>
          </w:p>
          <w:p w14:paraId="3457FE5E" w14:textId="77777777" w:rsidR="008A599A"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Des blessures, des brûlures et m</w:t>
            </w:r>
            <w:r w:rsidR="005B4182" w:rsidRPr="008C4E51">
              <w:rPr>
                <w:rFonts w:ascii="Times New Roman" w:hAnsi="Times New Roman"/>
                <w:sz w:val="20"/>
                <w:szCs w:val="20"/>
              </w:rPr>
              <w:t>ême des pertes en vie humaines </w:t>
            </w:r>
          </w:p>
          <w:p w14:paraId="2EC637CA" w14:textId="77777777" w:rsidR="008A599A" w:rsidRPr="008C4E51" w:rsidRDefault="005B4182"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H</w:t>
            </w:r>
            <w:r w:rsidR="000A3EDE" w:rsidRPr="008C4E51">
              <w:rPr>
                <w:rFonts w:ascii="Times New Roman" w:hAnsi="Times New Roman"/>
                <w:sz w:val="20"/>
                <w:szCs w:val="20"/>
              </w:rPr>
              <w:t>eurts de la tête, d</w:t>
            </w:r>
            <w:r w:rsidRPr="008C4E51">
              <w:rPr>
                <w:rFonts w:ascii="Times New Roman" w:hAnsi="Times New Roman"/>
                <w:sz w:val="20"/>
                <w:szCs w:val="20"/>
              </w:rPr>
              <w:t>u pied, des chutes de hauteurs </w:t>
            </w:r>
          </w:p>
          <w:p w14:paraId="0556F97B" w14:textId="77777777" w:rsidR="008A599A"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Ecrasemen</w:t>
            </w:r>
            <w:r w:rsidR="005B4182" w:rsidRPr="008C4E51">
              <w:rPr>
                <w:rFonts w:ascii="Times New Roman" w:hAnsi="Times New Roman"/>
                <w:sz w:val="20"/>
                <w:szCs w:val="20"/>
              </w:rPr>
              <w:t>t du personnel, blessure grave </w:t>
            </w:r>
          </w:p>
          <w:p w14:paraId="74ADA6E4" w14:textId="77777777" w:rsidR="008A599A"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Epidémies et pandémies ;</w:t>
            </w:r>
          </w:p>
          <w:p w14:paraId="44E87668" w14:textId="77777777" w:rsidR="008A599A"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Troubles auditifs, surdité professionnelle ;</w:t>
            </w:r>
          </w:p>
          <w:p w14:paraId="25135E1B" w14:textId="77777777" w:rsidR="008A599A" w:rsidRPr="008C4E51" w:rsidRDefault="005B4182"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Mo</w:t>
            </w:r>
            <w:r w:rsidR="000A3EDE" w:rsidRPr="008C4E51">
              <w:rPr>
                <w:rFonts w:ascii="Times New Roman" w:hAnsi="Times New Roman"/>
                <w:sz w:val="20"/>
                <w:szCs w:val="20"/>
              </w:rPr>
              <w:t>rsures ou des piqures et des mal</w:t>
            </w:r>
            <w:r w:rsidRPr="008C4E51">
              <w:rPr>
                <w:rFonts w:ascii="Times New Roman" w:hAnsi="Times New Roman"/>
                <w:sz w:val="20"/>
                <w:szCs w:val="20"/>
              </w:rPr>
              <w:t>adies comme le paludisme </w:t>
            </w:r>
          </w:p>
          <w:p w14:paraId="730E01FB" w14:textId="77777777" w:rsidR="008A599A"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Maladies respiratoires (asthme), contagie</w:t>
            </w:r>
            <w:r w:rsidR="005B4182" w:rsidRPr="008C4E51">
              <w:rPr>
                <w:rFonts w:ascii="Times New Roman" w:hAnsi="Times New Roman"/>
                <w:sz w:val="20"/>
                <w:szCs w:val="20"/>
              </w:rPr>
              <w:t>uses (tuberculose par exemple) </w:t>
            </w:r>
          </w:p>
          <w:p w14:paraId="7B6EE1A8" w14:textId="77777777" w:rsidR="008A599A"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Destruction des biens allant jus</w:t>
            </w:r>
            <w:r w:rsidR="005B4182" w:rsidRPr="008C4E51">
              <w:rPr>
                <w:rFonts w:ascii="Times New Roman" w:hAnsi="Times New Roman"/>
                <w:sz w:val="20"/>
                <w:szCs w:val="20"/>
              </w:rPr>
              <w:t>qu’à des pertes en vie humaine </w:t>
            </w:r>
          </w:p>
          <w:p w14:paraId="67D3E463" w14:textId="77777777" w:rsidR="00D70A7C"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Faible capacité d’interven</w:t>
            </w:r>
            <w:r w:rsidR="005B4182" w:rsidRPr="008C4E51">
              <w:rPr>
                <w:rFonts w:ascii="Times New Roman" w:hAnsi="Times New Roman"/>
                <w:sz w:val="20"/>
                <w:szCs w:val="20"/>
              </w:rPr>
              <w:t>tion des inspections du travail</w:t>
            </w:r>
          </w:p>
        </w:tc>
        <w:tc>
          <w:tcPr>
            <w:tcW w:w="3306" w:type="pct"/>
            <w:tcBorders>
              <w:top w:val="single" w:sz="4" w:space="0" w:color="auto"/>
              <w:left w:val="single" w:sz="4" w:space="0" w:color="auto"/>
              <w:bottom w:val="single" w:sz="4" w:space="0" w:color="auto"/>
              <w:right w:val="single" w:sz="4" w:space="0" w:color="auto"/>
            </w:tcBorders>
            <w:vAlign w:val="center"/>
            <w:hideMark/>
          </w:tcPr>
          <w:p w14:paraId="46ED9BA2" w14:textId="77777777" w:rsidR="008A599A"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Doter les travailleurs en Equipements De Protection Individuelle (EPI) en fonction des postes de travail </w:t>
            </w:r>
          </w:p>
          <w:p w14:paraId="24785E62" w14:textId="77777777" w:rsidR="008A599A"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Interdiction d’introduire ou de distribuer, de laisser introduire ou de laisser distribuer dans l’entre</w:t>
            </w:r>
            <w:r w:rsidR="005B4182" w:rsidRPr="008C4E51">
              <w:rPr>
                <w:rFonts w:ascii="Times New Roman" w:hAnsi="Times New Roman"/>
                <w:sz w:val="20"/>
                <w:szCs w:val="20"/>
              </w:rPr>
              <w:t>prise des boissons alcoolisées à l’usage des travailleurs </w:t>
            </w:r>
          </w:p>
          <w:p w14:paraId="38C9A8D9" w14:textId="77777777" w:rsidR="008A599A" w:rsidRPr="008C4E51" w:rsidRDefault="005B4182"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F</w:t>
            </w:r>
            <w:r w:rsidR="000A3EDE" w:rsidRPr="008C4E51">
              <w:rPr>
                <w:rFonts w:ascii="Times New Roman" w:hAnsi="Times New Roman"/>
                <w:sz w:val="20"/>
                <w:szCs w:val="20"/>
              </w:rPr>
              <w:t>ormation et la se</w:t>
            </w:r>
            <w:r w:rsidRPr="008C4E51">
              <w:rPr>
                <w:rFonts w:ascii="Times New Roman" w:hAnsi="Times New Roman"/>
                <w:sz w:val="20"/>
                <w:szCs w:val="20"/>
              </w:rPr>
              <w:t>nsibilisation des travailleurs </w:t>
            </w:r>
          </w:p>
          <w:p w14:paraId="2B5F5F1B" w14:textId="77777777" w:rsidR="005E4227"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Mettre en place des panneaux de signalisation et des balises</w:t>
            </w:r>
          </w:p>
          <w:p w14:paraId="04D05339" w14:textId="77777777" w:rsidR="005E4227" w:rsidRPr="008C4E51" w:rsidRDefault="005B4182"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Prévoir des espaces fumeurs</w:t>
            </w:r>
          </w:p>
          <w:p w14:paraId="47155EF7" w14:textId="77777777" w:rsidR="005E4227"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Maîtriser les risques qui ne peuvent pas être éliminé </w:t>
            </w:r>
          </w:p>
          <w:p w14:paraId="19E8F87C" w14:textId="77777777" w:rsidR="005E4227"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Remplacer ce qui est dangereux par ce l’est moins ou qui ne l’est pas du tout ;</w:t>
            </w:r>
          </w:p>
          <w:p w14:paraId="19915CDB" w14:textId="77777777" w:rsidR="008A599A" w:rsidRPr="008C4E51" w:rsidRDefault="000A3EDE"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Mettre en place des mécanismes sur le lieu de travail pour permettre aux travailleurs du projet de signaler les conditions de travail qu’ils est</w:t>
            </w:r>
            <w:r w:rsidR="005B4182" w:rsidRPr="008C4E51">
              <w:rPr>
                <w:rFonts w:ascii="Times New Roman" w:hAnsi="Times New Roman"/>
                <w:sz w:val="20"/>
                <w:szCs w:val="20"/>
              </w:rPr>
              <w:t>iment dangereuses ou malsaines </w:t>
            </w:r>
          </w:p>
          <w:p w14:paraId="78A3ECAF" w14:textId="77777777" w:rsidR="005B4182" w:rsidRPr="008C4E51" w:rsidRDefault="005B4182"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Evaluation des risques </w:t>
            </w:r>
          </w:p>
          <w:p w14:paraId="43BBFF71" w14:textId="77777777" w:rsidR="00D70A7C" w:rsidRPr="008C4E51" w:rsidRDefault="005B4182" w:rsidP="005C5B96">
            <w:pPr>
              <w:numPr>
                <w:ilvl w:val="0"/>
                <w:numId w:val="15"/>
              </w:numPr>
              <w:spacing w:after="0" w:line="240" w:lineRule="auto"/>
              <w:ind w:left="261" w:hanging="218"/>
              <w:jc w:val="both"/>
              <w:rPr>
                <w:rFonts w:ascii="Times New Roman" w:hAnsi="Times New Roman"/>
                <w:sz w:val="20"/>
                <w:szCs w:val="20"/>
              </w:rPr>
            </w:pPr>
            <w:r w:rsidRPr="008C4E51">
              <w:rPr>
                <w:rFonts w:ascii="Times New Roman" w:hAnsi="Times New Roman"/>
                <w:sz w:val="20"/>
                <w:szCs w:val="20"/>
              </w:rPr>
              <w:t xml:space="preserve"> </w:t>
            </w:r>
            <w:r w:rsidR="000A3EDE" w:rsidRPr="008C4E51">
              <w:rPr>
                <w:rFonts w:ascii="Times New Roman" w:hAnsi="Times New Roman"/>
                <w:sz w:val="20"/>
                <w:szCs w:val="20"/>
              </w:rPr>
              <w:t>Renforcer les capacités des inspections du travail</w:t>
            </w:r>
          </w:p>
        </w:tc>
      </w:tr>
      <w:tr w:rsidR="008C4E51" w:rsidRPr="008C4E51" w14:paraId="28178DC4" w14:textId="77777777" w:rsidTr="005C5B96">
        <w:trPr>
          <w:trHeight w:val="20"/>
        </w:trPr>
        <w:tc>
          <w:tcPr>
            <w:tcW w:w="1694" w:type="pct"/>
            <w:tcBorders>
              <w:top w:val="single" w:sz="4" w:space="0" w:color="auto"/>
              <w:left w:val="single" w:sz="4" w:space="0" w:color="auto"/>
              <w:bottom w:val="single" w:sz="4" w:space="0" w:color="auto"/>
              <w:right w:val="single" w:sz="4" w:space="0" w:color="auto"/>
            </w:tcBorders>
            <w:vAlign w:val="center"/>
            <w:hideMark/>
          </w:tcPr>
          <w:p w14:paraId="1CD0CD05" w14:textId="77777777" w:rsidR="008A599A" w:rsidRPr="008C4E51" w:rsidRDefault="005B4182" w:rsidP="005C5B96">
            <w:pPr>
              <w:spacing w:after="0" w:line="240" w:lineRule="auto"/>
              <w:jc w:val="both"/>
              <w:rPr>
                <w:rFonts w:ascii="Times New Roman" w:hAnsi="Times New Roman"/>
                <w:sz w:val="20"/>
                <w:szCs w:val="20"/>
              </w:rPr>
            </w:pPr>
            <w:r w:rsidRPr="008C4E51">
              <w:rPr>
                <w:rFonts w:ascii="Times New Roman" w:hAnsi="Times New Roman"/>
                <w:sz w:val="20"/>
                <w:szCs w:val="20"/>
              </w:rPr>
              <w:t>Précarité de l’emploi</w:t>
            </w:r>
          </w:p>
        </w:tc>
        <w:tc>
          <w:tcPr>
            <w:tcW w:w="3306" w:type="pct"/>
            <w:tcBorders>
              <w:top w:val="single" w:sz="4" w:space="0" w:color="auto"/>
              <w:left w:val="single" w:sz="4" w:space="0" w:color="auto"/>
              <w:bottom w:val="single" w:sz="4" w:space="0" w:color="auto"/>
              <w:right w:val="single" w:sz="4" w:space="0" w:color="auto"/>
            </w:tcBorders>
            <w:vAlign w:val="center"/>
            <w:hideMark/>
          </w:tcPr>
          <w:p w14:paraId="1155EAA6" w14:textId="77777777" w:rsidR="008A599A" w:rsidRPr="008C4E51" w:rsidRDefault="008A599A" w:rsidP="005C5B96">
            <w:pPr>
              <w:pStyle w:val="Paragraphedeliste"/>
              <w:numPr>
                <w:ilvl w:val="0"/>
                <w:numId w:val="54"/>
              </w:numPr>
              <w:spacing w:after="0" w:line="240" w:lineRule="auto"/>
              <w:jc w:val="both"/>
              <w:rPr>
                <w:rFonts w:ascii="Times New Roman" w:hAnsi="Times New Roman"/>
                <w:sz w:val="20"/>
                <w:szCs w:val="20"/>
              </w:rPr>
            </w:pPr>
            <w:r w:rsidRPr="008C4E51">
              <w:rPr>
                <w:rFonts w:ascii="Times New Roman" w:hAnsi="Times New Roman"/>
                <w:sz w:val="20"/>
                <w:szCs w:val="20"/>
              </w:rPr>
              <w:t xml:space="preserve">Respect de la législation de travail (interdiction de la discrimination dans l’accès à l’emploi, le maintien de l’emploi, la </w:t>
            </w:r>
            <w:r w:rsidR="000A3EDE" w:rsidRPr="008C4E51">
              <w:rPr>
                <w:rFonts w:ascii="Times New Roman" w:hAnsi="Times New Roman"/>
                <w:sz w:val="20"/>
                <w:szCs w:val="20"/>
              </w:rPr>
              <w:t>rémunération,</w:t>
            </w:r>
            <w:r w:rsidRPr="008C4E51">
              <w:rPr>
                <w:rFonts w:ascii="Times New Roman" w:hAnsi="Times New Roman"/>
                <w:sz w:val="20"/>
                <w:szCs w:val="20"/>
              </w:rPr>
              <w:t>).</w:t>
            </w:r>
          </w:p>
        </w:tc>
      </w:tr>
    </w:tbl>
    <w:p w14:paraId="4AB78C9B" w14:textId="47467B13" w:rsidR="008A599A" w:rsidRPr="008C4E51" w:rsidRDefault="00246E5E" w:rsidP="00246E5E">
      <w:pPr>
        <w:pStyle w:val="Titre2"/>
        <w:rPr>
          <w:rFonts w:eastAsia="Times New Roman"/>
          <w:color w:val="auto"/>
        </w:rPr>
      </w:pPr>
      <w:bookmarkStart w:id="282" w:name="_Toc48130192"/>
      <w:bookmarkStart w:id="283" w:name="_Toc188526111"/>
      <w:r w:rsidRPr="008C4E51">
        <w:rPr>
          <w:rFonts w:eastAsia="Times New Roman"/>
          <w:color w:val="auto"/>
        </w:rPr>
        <w:t xml:space="preserve">9.2. </w:t>
      </w:r>
      <w:r w:rsidR="00BD75B0" w:rsidRPr="008C4E51">
        <w:rPr>
          <w:rFonts w:eastAsia="Times New Roman"/>
          <w:color w:val="auto"/>
        </w:rPr>
        <w:t>M</w:t>
      </w:r>
      <w:r w:rsidR="008A599A" w:rsidRPr="008C4E51">
        <w:rPr>
          <w:rFonts w:eastAsia="Times New Roman"/>
          <w:color w:val="auto"/>
        </w:rPr>
        <w:t>esures de bonification des impacts positifs</w:t>
      </w:r>
      <w:bookmarkEnd w:id="282"/>
      <w:bookmarkEnd w:id="283"/>
      <w:r w:rsidR="008A599A" w:rsidRPr="008C4E51">
        <w:rPr>
          <w:rFonts w:eastAsia="Times New Roman"/>
          <w:color w:val="auto"/>
        </w:rPr>
        <w:t xml:space="preserve"> </w:t>
      </w:r>
    </w:p>
    <w:p w14:paraId="7E99E2CF" w14:textId="77777777" w:rsidR="00D025CC" w:rsidRPr="008C4E51" w:rsidRDefault="00B9122D" w:rsidP="00F65500">
      <w:pPr>
        <w:spacing w:after="0"/>
        <w:jc w:val="both"/>
        <w:rPr>
          <w:rFonts w:ascii="Times New Roman" w:eastAsia="Calibri" w:hAnsi="Times New Roman" w:cs="Times New Roman"/>
        </w:rPr>
      </w:pPr>
      <w:r w:rsidRPr="008C4E51">
        <w:rPr>
          <w:rFonts w:ascii="Times New Roman" w:eastAsia="Calibri" w:hAnsi="Times New Roman" w:cs="Times New Roman"/>
        </w:rPr>
        <w:t>Les mesures de bonification des impacts positifs sont présentées dans le tableau suivant.</w:t>
      </w:r>
    </w:p>
    <w:p w14:paraId="709F0A7E" w14:textId="28077FF4" w:rsidR="00FF768B" w:rsidRPr="008C4E51" w:rsidRDefault="00FF768B" w:rsidP="00FF768B">
      <w:pPr>
        <w:pStyle w:val="Lgende"/>
        <w:keepNext/>
        <w:rPr>
          <w:rFonts w:ascii="Times New Roman" w:hAnsi="Times New Roman" w:cs="Times New Roman"/>
          <w:color w:val="auto"/>
          <w:sz w:val="22"/>
          <w:szCs w:val="22"/>
        </w:rPr>
      </w:pPr>
      <w:bookmarkStart w:id="284" w:name="_Toc57675052"/>
      <w:r w:rsidRPr="008C4E51">
        <w:rPr>
          <w:rFonts w:ascii="Times New Roman" w:hAnsi="Times New Roman" w:cs="Times New Roman"/>
          <w:color w:val="auto"/>
          <w:sz w:val="22"/>
          <w:szCs w:val="22"/>
        </w:rPr>
        <w:t xml:space="preserve">Tableau </w:t>
      </w:r>
      <w:r w:rsidRPr="008C4E51">
        <w:rPr>
          <w:rFonts w:ascii="Times New Roman" w:hAnsi="Times New Roman" w:cs="Times New Roman"/>
          <w:color w:val="auto"/>
          <w:sz w:val="22"/>
          <w:szCs w:val="22"/>
        </w:rPr>
        <w:fldChar w:fldCharType="begin"/>
      </w:r>
      <w:r w:rsidRPr="008C4E51">
        <w:rPr>
          <w:rFonts w:ascii="Times New Roman" w:hAnsi="Times New Roman" w:cs="Times New Roman"/>
          <w:color w:val="auto"/>
          <w:sz w:val="22"/>
          <w:szCs w:val="22"/>
        </w:rPr>
        <w:instrText xml:space="preserve"> SEQ Tableau \* ARABIC </w:instrText>
      </w:r>
      <w:r w:rsidRPr="008C4E51">
        <w:rPr>
          <w:rFonts w:ascii="Times New Roman" w:hAnsi="Times New Roman" w:cs="Times New Roman"/>
          <w:color w:val="auto"/>
          <w:sz w:val="22"/>
          <w:szCs w:val="22"/>
        </w:rPr>
        <w:fldChar w:fldCharType="separate"/>
      </w:r>
      <w:r w:rsidR="0077627F" w:rsidRPr="008C4E51">
        <w:rPr>
          <w:rFonts w:ascii="Times New Roman" w:hAnsi="Times New Roman" w:cs="Times New Roman"/>
          <w:noProof/>
          <w:color w:val="auto"/>
          <w:sz w:val="22"/>
          <w:szCs w:val="22"/>
        </w:rPr>
        <w:t>11</w:t>
      </w:r>
      <w:r w:rsidRPr="008C4E51">
        <w:rPr>
          <w:rFonts w:ascii="Times New Roman" w:hAnsi="Times New Roman" w:cs="Times New Roman"/>
          <w:color w:val="auto"/>
          <w:sz w:val="22"/>
          <w:szCs w:val="22"/>
        </w:rPr>
        <w:fldChar w:fldCharType="end"/>
      </w:r>
      <w:r w:rsidRPr="008C4E51">
        <w:rPr>
          <w:rFonts w:ascii="Times New Roman" w:hAnsi="Times New Roman" w:cs="Times New Roman"/>
          <w:color w:val="auto"/>
          <w:sz w:val="22"/>
          <w:szCs w:val="22"/>
        </w:rPr>
        <w:t>: Mesures de bonification des impacts positifs</w:t>
      </w:r>
      <w:bookmarkEnd w:id="284"/>
    </w:p>
    <w:tbl>
      <w:tblPr>
        <w:tblW w:w="5000" w:type="pct"/>
        <w:tblLook w:val="04A0" w:firstRow="1" w:lastRow="0" w:firstColumn="1" w:lastColumn="0" w:noHBand="0" w:noVBand="1"/>
      </w:tblPr>
      <w:tblGrid>
        <w:gridCol w:w="4961"/>
        <w:gridCol w:w="5235"/>
      </w:tblGrid>
      <w:tr w:rsidR="008C4E51" w:rsidRPr="008C4E51" w14:paraId="778DC7E8" w14:textId="77777777" w:rsidTr="005C5B96">
        <w:trPr>
          <w:trHeight w:val="20"/>
        </w:trPr>
        <w:tc>
          <w:tcPr>
            <w:tcW w:w="2433"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062882D" w14:textId="77777777" w:rsidR="008A599A" w:rsidRPr="008C4E51" w:rsidRDefault="008A599A" w:rsidP="005C5B96">
            <w:pPr>
              <w:spacing w:after="0" w:line="240" w:lineRule="auto"/>
              <w:jc w:val="center"/>
              <w:rPr>
                <w:rFonts w:ascii="Times New Roman" w:hAnsi="Times New Roman"/>
                <w:b/>
                <w:sz w:val="20"/>
                <w:szCs w:val="20"/>
              </w:rPr>
            </w:pPr>
            <w:r w:rsidRPr="008C4E51">
              <w:rPr>
                <w:rFonts w:ascii="Times New Roman" w:hAnsi="Times New Roman"/>
                <w:b/>
                <w:sz w:val="20"/>
                <w:szCs w:val="20"/>
              </w:rPr>
              <w:t>Impacts Positifs</w:t>
            </w:r>
          </w:p>
        </w:tc>
        <w:tc>
          <w:tcPr>
            <w:tcW w:w="256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0ED852" w14:textId="77777777" w:rsidR="008A599A" w:rsidRPr="008C4E51" w:rsidRDefault="008A599A" w:rsidP="005C5B96">
            <w:pPr>
              <w:spacing w:after="0" w:line="240" w:lineRule="auto"/>
              <w:jc w:val="center"/>
              <w:rPr>
                <w:rFonts w:ascii="Times New Roman" w:hAnsi="Times New Roman"/>
                <w:b/>
                <w:sz w:val="20"/>
                <w:szCs w:val="20"/>
              </w:rPr>
            </w:pPr>
            <w:r w:rsidRPr="008C4E51">
              <w:rPr>
                <w:rFonts w:ascii="Times New Roman" w:hAnsi="Times New Roman"/>
                <w:b/>
                <w:sz w:val="20"/>
                <w:szCs w:val="20"/>
              </w:rPr>
              <w:t>Mesures de bonification</w:t>
            </w:r>
          </w:p>
        </w:tc>
      </w:tr>
      <w:tr w:rsidR="008C4E51" w:rsidRPr="008C4E51" w14:paraId="2EABCC20" w14:textId="77777777" w:rsidTr="005C5B96">
        <w:trPr>
          <w:trHeight w:val="230"/>
        </w:trPr>
        <w:tc>
          <w:tcPr>
            <w:tcW w:w="2433" w:type="pct"/>
            <w:vMerge w:val="restart"/>
            <w:tcBorders>
              <w:top w:val="single" w:sz="4" w:space="0" w:color="auto"/>
              <w:left w:val="single" w:sz="4" w:space="0" w:color="auto"/>
              <w:bottom w:val="single" w:sz="4" w:space="0" w:color="auto"/>
              <w:right w:val="single" w:sz="4" w:space="0" w:color="auto"/>
            </w:tcBorders>
            <w:hideMark/>
          </w:tcPr>
          <w:p w14:paraId="153B14E2" w14:textId="77777777" w:rsidR="008A599A" w:rsidRPr="008C4E51" w:rsidRDefault="000A3EDE" w:rsidP="005C5B96">
            <w:pPr>
              <w:pStyle w:val="Paragraphedeliste"/>
              <w:numPr>
                <w:ilvl w:val="0"/>
                <w:numId w:val="54"/>
              </w:numPr>
              <w:spacing w:after="0" w:line="240" w:lineRule="auto"/>
              <w:jc w:val="both"/>
              <w:rPr>
                <w:rFonts w:ascii="Times New Roman" w:hAnsi="Times New Roman"/>
                <w:sz w:val="20"/>
                <w:szCs w:val="20"/>
              </w:rPr>
            </w:pPr>
            <w:r w:rsidRPr="008C4E51">
              <w:rPr>
                <w:rFonts w:ascii="Times New Roman" w:hAnsi="Times New Roman"/>
                <w:sz w:val="20"/>
                <w:szCs w:val="20"/>
              </w:rPr>
              <w:t>C</w:t>
            </w:r>
            <w:r w:rsidR="008046A7" w:rsidRPr="008C4E51">
              <w:rPr>
                <w:rFonts w:ascii="Times New Roman" w:hAnsi="Times New Roman"/>
                <w:sz w:val="20"/>
                <w:szCs w:val="20"/>
              </w:rPr>
              <w:t>réation d’emplois décents </w:t>
            </w:r>
          </w:p>
          <w:p w14:paraId="169CD07C" w14:textId="77777777" w:rsidR="008A599A" w:rsidRPr="008C4E51" w:rsidRDefault="000A3EDE" w:rsidP="005C5B96">
            <w:pPr>
              <w:pStyle w:val="Paragraphedeliste"/>
              <w:numPr>
                <w:ilvl w:val="0"/>
                <w:numId w:val="54"/>
              </w:numPr>
              <w:spacing w:after="0" w:line="240" w:lineRule="auto"/>
              <w:jc w:val="both"/>
              <w:rPr>
                <w:rFonts w:ascii="Times New Roman" w:hAnsi="Times New Roman"/>
                <w:sz w:val="20"/>
                <w:szCs w:val="20"/>
              </w:rPr>
            </w:pPr>
            <w:r w:rsidRPr="008C4E51">
              <w:rPr>
                <w:rFonts w:ascii="Times New Roman" w:hAnsi="Times New Roman"/>
                <w:sz w:val="20"/>
                <w:szCs w:val="20"/>
              </w:rPr>
              <w:t>R</w:t>
            </w:r>
            <w:r w:rsidR="008A599A" w:rsidRPr="008C4E51">
              <w:rPr>
                <w:rFonts w:ascii="Times New Roman" w:hAnsi="Times New Roman"/>
                <w:sz w:val="20"/>
                <w:szCs w:val="20"/>
              </w:rPr>
              <w:t>ecrutement de la ma</w:t>
            </w:r>
            <w:r w:rsidR="008046A7" w:rsidRPr="008C4E51">
              <w:rPr>
                <w:rFonts w:ascii="Times New Roman" w:hAnsi="Times New Roman"/>
                <w:sz w:val="20"/>
                <w:szCs w:val="20"/>
              </w:rPr>
              <w:t xml:space="preserve">in </w:t>
            </w:r>
            <w:r w:rsidR="0079478E" w:rsidRPr="008C4E51">
              <w:rPr>
                <w:rFonts w:ascii="Times New Roman" w:hAnsi="Times New Roman"/>
                <w:sz w:val="20"/>
                <w:szCs w:val="20"/>
              </w:rPr>
              <w:t xml:space="preserve">d’œuvre </w:t>
            </w:r>
            <w:r w:rsidR="008046A7" w:rsidRPr="008C4E51">
              <w:rPr>
                <w:rFonts w:ascii="Times New Roman" w:hAnsi="Times New Roman"/>
                <w:sz w:val="20"/>
                <w:szCs w:val="20"/>
              </w:rPr>
              <w:t>locale au cours des travaux </w:t>
            </w:r>
          </w:p>
          <w:p w14:paraId="18F6E93C" w14:textId="77777777" w:rsidR="008A599A" w:rsidRPr="008C4E51" w:rsidRDefault="000A3EDE" w:rsidP="005C5B96">
            <w:pPr>
              <w:pStyle w:val="Paragraphedeliste"/>
              <w:numPr>
                <w:ilvl w:val="0"/>
                <w:numId w:val="54"/>
              </w:numPr>
              <w:spacing w:after="0" w:line="240" w:lineRule="auto"/>
              <w:jc w:val="both"/>
              <w:rPr>
                <w:rFonts w:ascii="Times New Roman" w:hAnsi="Times New Roman"/>
                <w:sz w:val="20"/>
                <w:szCs w:val="20"/>
              </w:rPr>
            </w:pPr>
            <w:r w:rsidRPr="008C4E51">
              <w:rPr>
                <w:rFonts w:ascii="Times New Roman" w:hAnsi="Times New Roman"/>
                <w:sz w:val="20"/>
                <w:szCs w:val="20"/>
              </w:rPr>
              <w:t>M</w:t>
            </w:r>
            <w:r w:rsidR="008A599A" w:rsidRPr="008C4E51">
              <w:rPr>
                <w:rFonts w:ascii="Times New Roman" w:hAnsi="Times New Roman"/>
                <w:sz w:val="20"/>
                <w:szCs w:val="20"/>
              </w:rPr>
              <w:t>aitrise des risques d’atteinte à la sécurité et la santé des travailleurs par la mise en place d’une culture de la prévention par</w:t>
            </w:r>
            <w:r w:rsidR="005B4182" w:rsidRPr="008C4E51">
              <w:rPr>
                <w:rFonts w:ascii="Times New Roman" w:hAnsi="Times New Roman"/>
                <w:sz w:val="20"/>
                <w:szCs w:val="20"/>
              </w:rPr>
              <w:t xml:space="preserve"> les entreprises intervenantes </w:t>
            </w:r>
          </w:p>
          <w:p w14:paraId="535E6183" w14:textId="77777777" w:rsidR="008A599A" w:rsidRPr="008C4E51" w:rsidRDefault="000A3EDE" w:rsidP="005C5B96">
            <w:pPr>
              <w:pStyle w:val="Paragraphedeliste"/>
              <w:numPr>
                <w:ilvl w:val="0"/>
                <w:numId w:val="54"/>
              </w:numPr>
              <w:spacing w:after="0" w:line="240" w:lineRule="auto"/>
              <w:jc w:val="both"/>
              <w:rPr>
                <w:rFonts w:ascii="Times New Roman" w:hAnsi="Times New Roman"/>
                <w:sz w:val="20"/>
                <w:szCs w:val="20"/>
              </w:rPr>
            </w:pPr>
            <w:r w:rsidRPr="008C4E51">
              <w:rPr>
                <w:rFonts w:ascii="Times New Roman" w:hAnsi="Times New Roman"/>
                <w:sz w:val="20"/>
                <w:szCs w:val="20"/>
              </w:rPr>
              <w:t>A</w:t>
            </w:r>
            <w:r w:rsidR="008A599A" w:rsidRPr="008C4E51">
              <w:rPr>
                <w:rFonts w:ascii="Times New Roman" w:hAnsi="Times New Roman"/>
                <w:sz w:val="20"/>
                <w:szCs w:val="20"/>
              </w:rPr>
              <w:t>mélioration du pouvoir d’achat des communautés locales ;</w:t>
            </w:r>
          </w:p>
          <w:p w14:paraId="66CFB9B3" w14:textId="77777777" w:rsidR="008A599A" w:rsidRPr="008C4E51" w:rsidRDefault="000A3EDE" w:rsidP="005C5B96">
            <w:pPr>
              <w:pStyle w:val="Paragraphedeliste"/>
              <w:numPr>
                <w:ilvl w:val="0"/>
                <w:numId w:val="54"/>
              </w:numPr>
              <w:spacing w:after="0" w:line="240" w:lineRule="auto"/>
              <w:jc w:val="both"/>
              <w:rPr>
                <w:rFonts w:ascii="Times New Roman" w:hAnsi="Times New Roman"/>
                <w:sz w:val="20"/>
                <w:szCs w:val="20"/>
              </w:rPr>
            </w:pPr>
            <w:r w:rsidRPr="008C4E51">
              <w:rPr>
                <w:rFonts w:ascii="Times New Roman" w:hAnsi="Times New Roman"/>
                <w:sz w:val="20"/>
                <w:szCs w:val="20"/>
              </w:rPr>
              <w:t>P</w:t>
            </w:r>
            <w:r w:rsidR="008A599A" w:rsidRPr="008C4E51">
              <w:rPr>
                <w:rFonts w:ascii="Times New Roman" w:hAnsi="Times New Roman"/>
                <w:sz w:val="20"/>
                <w:szCs w:val="20"/>
              </w:rPr>
              <w:t>ossible actions sociéta</w:t>
            </w:r>
            <w:r w:rsidR="005B4182" w:rsidRPr="008C4E51">
              <w:rPr>
                <w:rFonts w:ascii="Times New Roman" w:hAnsi="Times New Roman"/>
                <w:sz w:val="20"/>
                <w:szCs w:val="20"/>
              </w:rPr>
              <w:t>les</w:t>
            </w:r>
          </w:p>
        </w:tc>
        <w:tc>
          <w:tcPr>
            <w:tcW w:w="2567" w:type="pct"/>
            <w:vMerge w:val="restart"/>
            <w:tcBorders>
              <w:top w:val="single" w:sz="4" w:space="0" w:color="auto"/>
              <w:left w:val="single" w:sz="4" w:space="0" w:color="auto"/>
              <w:bottom w:val="single" w:sz="4" w:space="0" w:color="auto"/>
              <w:right w:val="single" w:sz="4" w:space="0" w:color="auto"/>
            </w:tcBorders>
            <w:hideMark/>
          </w:tcPr>
          <w:p w14:paraId="4A14036F" w14:textId="77777777" w:rsidR="008A599A" w:rsidRPr="008C4E51" w:rsidRDefault="000A3EDE" w:rsidP="005C5B96">
            <w:pPr>
              <w:numPr>
                <w:ilvl w:val="0"/>
                <w:numId w:val="16"/>
              </w:numPr>
              <w:spacing w:after="0" w:line="240" w:lineRule="auto"/>
              <w:ind w:left="318" w:hanging="284"/>
              <w:jc w:val="both"/>
              <w:rPr>
                <w:rFonts w:ascii="Times New Roman" w:hAnsi="Times New Roman"/>
                <w:sz w:val="20"/>
                <w:szCs w:val="20"/>
              </w:rPr>
            </w:pPr>
            <w:r w:rsidRPr="008C4E51">
              <w:rPr>
                <w:rFonts w:ascii="Times New Roman" w:hAnsi="Times New Roman"/>
                <w:sz w:val="20"/>
                <w:szCs w:val="20"/>
              </w:rPr>
              <w:t>Collaborer étroitement avec les comités vi</w:t>
            </w:r>
            <w:r w:rsidR="008A599A" w:rsidRPr="008C4E51">
              <w:rPr>
                <w:rFonts w:ascii="Times New Roman" w:hAnsi="Times New Roman"/>
                <w:sz w:val="20"/>
                <w:szCs w:val="20"/>
              </w:rPr>
              <w:t>llageois de recrutement et les communes pour le recrute</w:t>
            </w:r>
            <w:r w:rsidR="005B4182" w:rsidRPr="008C4E51">
              <w:rPr>
                <w:rFonts w:ascii="Times New Roman" w:hAnsi="Times New Roman"/>
                <w:sz w:val="20"/>
                <w:szCs w:val="20"/>
              </w:rPr>
              <w:t>ment de la main d’œuvre locale </w:t>
            </w:r>
          </w:p>
          <w:p w14:paraId="7CD49961" w14:textId="77777777" w:rsidR="008A599A" w:rsidRPr="008C4E51" w:rsidRDefault="000A3EDE" w:rsidP="005C5B96">
            <w:pPr>
              <w:numPr>
                <w:ilvl w:val="0"/>
                <w:numId w:val="16"/>
              </w:numPr>
              <w:spacing w:after="0" w:line="240" w:lineRule="auto"/>
              <w:ind w:left="318" w:hanging="284"/>
              <w:jc w:val="both"/>
              <w:rPr>
                <w:rFonts w:ascii="Times New Roman" w:hAnsi="Times New Roman"/>
                <w:sz w:val="20"/>
                <w:szCs w:val="20"/>
              </w:rPr>
            </w:pPr>
            <w:r w:rsidRPr="008C4E51">
              <w:rPr>
                <w:rFonts w:ascii="Times New Roman" w:hAnsi="Times New Roman"/>
                <w:sz w:val="20"/>
                <w:szCs w:val="20"/>
              </w:rPr>
              <w:t xml:space="preserve">Associer les groupements féminins et les plates-formes des jeunes </w:t>
            </w:r>
            <w:r w:rsidR="008A599A" w:rsidRPr="008C4E51">
              <w:rPr>
                <w:rFonts w:ascii="Times New Roman" w:hAnsi="Times New Roman"/>
                <w:sz w:val="20"/>
                <w:szCs w:val="20"/>
              </w:rPr>
              <w:t>au niveau locale dans l’attribution de certaines presta</w:t>
            </w:r>
            <w:r w:rsidR="005B4182" w:rsidRPr="008C4E51">
              <w:rPr>
                <w:rFonts w:ascii="Times New Roman" w:hAnsi="Times New Roman"/>
                <w:sz w:val="20"/>
                <w:szCs w:val="20"/>
              </w:rPr>
              <w:t>tions </w:t>
            </w:r>
          </w:p>
          <w:p w14:paraId="030D1933" w14:textId="1FD9DD6E" w:rsidR="008A599A" w:rsidRPr="008C4E51" w:rsidRDefault="000A3EDE" w:rsidP="005C5B96">
            <w:pPr>
              <w:numPr>
                <w:ilvl w:val="0"/>
                <w:numId w:val="16"/>
              </w:numPr>
              <w:spacing w:after="0" w:line="240" w:lineRule="auto"/>
              <w:ind w:left="318" w:hanging="284"/>
              <w:jc w:val="both"/>
              <w:rPr>
                <w:rFonts w:ascii="Times New Roman" w:hAnsi="Times New Roman"/>
                <w:sz w:val="20"/>
                <w:szCs w:val="20"/>
              </w:rPr>
            </w:pPr>
            <w:r w:rsidRPr="008C4E51">
              <w:rPr>
                <w:rFonts w:ascii="Times New Roman" w:hAnsi="Times New Roman"/>
                <w:sz w:val="20"/>
                <w:szCs w:val="20"/>
              </w:rPr>
              <w:t>Recenser et accélérer le processus d’in</w:t>
            </w:r>
            <w:r w:rsidR="008A599A" w:rsidRPr="008C4E51">
              <w:rPr>
                <w:rFonts w:ascii="Times New Roman" w:hAnsi="Times New Roman"/>
                <w:sz w:val="20"/>
                <w:szCs w:val="20"/>
              </w:rPr>
              <w:t>demnisation des riverains qui perdron</w:t>
            </w:r>
            <w:r w:rsidR="005B4182" w:rsidRPr="008C4E51">
              <w:rPr>
                <w:rFonts w:ascii="Times New Roman" w:hAnsi="Times New Roman"/>
                <w:sz w:val="20"/>
                <w:szCs w:val="20"/>
              </w:rPr>
              <w:t xml:space="preserve">t leurs revenus </w:t>
            </w:r>
            <w:r w:rsidR="0037566A" w:rsidRPr="008C4E51">
              <w:rPr>
                <w:rFonts w:ascii="Times New Roman" w:hAnsi="Times New Roman"/>
                <w:sz w:val="20"/>
                <w:szCs w:val="20"/>
              </w:rPr>
              <w:t>à des</w:t>
            </w:r>
            <w:r w:rsidR="005B4182" w:rsidRPr="008C4E51">
              <w:rPr>
                <w:rFonts w:ascii="Times New Roman" w:hAnsi="Times New Roman"/>
                <w:sz w:val="20"/>
                <w:szCs w:val="20"/>
              </w:rPr>
              <w:t xml:space="preserve"> travaux </w:t>
            </w:r>
          </w:p>
          <w:p w14:paraId="288C6FDA" w14:textId="77777777" w:rsidR="008A599A" w:rsidRPr="008C4E51" w:rsidRDefault="000A3EDE" w:rsidP="005C5B96">
            <w:pPr>
              <w:numPr>
                <w:ilvl w:val="0"/>
                <w:numId w:val="16"/>
              </w:numPr>
              <w:spacing w:after="0" w:line="240" w:lineRule="auto"/>
              <w:ind w:left="318" w:hanging="284"/>
              <w:jc w:val="both"/>
              <w:rPr>
                <w:rFonts w:ascii="Times New Roman" w:hAnsi="Times New Roman"/>
                <w:sz w:val="20"/>
                <w:szCs w:val="20"/>
              </w:rPr>
            </w:pPr>
            <w:r w:rsidRPr="008C4E51">
              <w:rPr>
                <w:rFonts w:ascii="Times New Roman" w:hAnsi="Times New Roman"/>
                <w:sz w:val="20"/>
                <w:szCs w:val="20"/>
              </w:rPr>
              <w:t>Mise en place de comité de réflexion et d’orientation du choix des actions sociétale</w:t>
            </w:r>
            <w:r w:rsidR="005B4182" w:rsidRPr="008C4E51">
              <w:rPr>
                <w:rFonts w:ascii="Times New Roman" w:hAnsi="Times New Roman"/>
                <w:sz w:val="20"/>
                <w:szCs w:val="20"/>
              </w:rPr>
              <w:t>s</w:t>
            </w:r>
          </w:p>
        </w:tc>
      </w:tr>
      <w:tr w:rsidR="008A599A" w:rsidRPr="008C4E51" w14:paraId="2DC5A7F9" w14:textId="77777777" w:rsidTr="005C5B96">
        <w:trPr>
          <w:trHeight w:val="509"/>
        </w:trPr>
        <w:tc>
          <w:tcPr>
            <w:tcW w:w="2433" w:type="pct"/>
            <w:vMerge/>
            <w:tcBorders>
              <w:top w:val="single" w:sz="4" w:space="0" w:color="auto"/>
              <w:left w:val="single" w:sz="4" w:space="0" w:color="auto"/>
              <w:bottom w:val="single" w:sz="4" w:space="0" w:color="auto"/>
              <w:right w:val="single" w:sz="4" w:space="0" w:color="auto"/>
            </w:tcBorders>
            <w:vAlign w:val="center"/>
            <w:hideMark/>
          </w:tcPr>
          <w:p w14:paraId="0FC2AE83" w14:textId="77777777" w:rsidR="008A599A" w:rsidRPr="008C4E51" w:rsidRDefault="008A599A" w:rsidP="005C5B96">
            <w:pPr>
              <w:spacing w:after="0" w:line="240" w:lineRule="auto"/>
              <w:rPr>
                <w:rFonts w:ascii="Times New Roman" w:hAnsi="Times New Roman"/>
                <w:sz w:val="20"/>
                <w:szCs w:val="20"/>
              </w:rPr>
            </w:pPr>
          </w:p>
        </w:tc>
        <w:tc>
          <w:tcPr>
            <w:tcW w:w="2567" w:type="pct"/>
            <w:vMerge/>
            <w:tcBorders>
              <w:top w:val="single" w:sz="4" w:space="0" w:color="auto"/>
              <w:left w:val="single" w:sz="4" w:space="0" w:color="auto"/>
              <w:bottom w:val="single" w:sz="4" w:space="0" w:color="auto"/>
              <w:right w:val="single" w:sz="4" w:space="0" w:color="auto"/>
            </w:tcBorders>
            <w:vAlign w:val="center"/>
            <w:hideMark/>
          </w:tcPr>
          <w:p w14:paraId="3AAD849F" w14:textId="77777777" w:rsidR="008A599A" w:rsidRPr="008C4E51" w:rsidRDefault="008A599A" w:rsidP="005C5B96">
            <w:pPr>
              <w:spacing w:after="0" w:line="240" w:lineRule="auto"/>
              <w:rPr>
                <w:rFonts w:ascii="Times New Roman" w:hAnsi="Times New Roman"/>
                <w:sz w:val="20"/>
                <w:szCs w:val="20"/>
              </w:rPr>
            </w:pPr>
          </w:p>
        </w:tc>
      </w:tr>
    </w:tbl>
    <w:p w14:paraId="12C9B7A1" w14:textId="77777777" w:rsidR="00D11F83" w:rsidRPr="008C4E51" w:rsidRDefault="00D11F83" w:rsidP="00BD75B0"/>
    <w:p w14:paraId="42E63799" w14:textId="76F28D22" w:rsidR="003E59B9" w:rsidRPr="008C4E51" w:rsidRDefault="003E59B9" w:rsidP="001C4E29">
      <w:pPr>
        <w:pStyle w:val="Titre2"/>
        <w:numPr>
          <w:ilvl w:val="1"/>
          <w:numId w:val="112"/>
        </w:numPr>
        <w:rPr>
          <w:rFonts w:eastAsia="Times New Roman"/>
          <w:color w:val="auto"/>
        </w:rPr>
      </w:pPr>
      <w:bookmarkStart w:id="285" w:name="_Toc54578159"/>
      <w:bookmarkStart w:id="286" w:name="_Toc188526112"/>
      <w:r w:rsidRPr="008C4E51">
        <w:rPr>
          <w:rFonts w:eastAsia="Times New Roman"/>
          <w:color w:val="auto"/>
        </w:rPr>
        <w:lastRenderedPageBreak/>
        <w:t>Gestion de la Sécurité au Travail (SST)</w:t>
      </w:r>
      <w:bookmarkEnd w:id="285"/>
      <w:bookmarkEnd w:id="286"/>
    </w:p>
    <w:p w14:paraId="14EFBA8E" w14:textId="77777777" w:rsidR="003E59B9" w:rsidRPr="008C4E51" w:rsidRDefault="003E59B9" w:rsidP="00302B20">
      <w:pPr>
        <w:pStyle w:val="Titre3"/>
      </w:pPr>
      <w:bookmarkStart w:id="287" w:name="_Toc54578160"/>
      <w:bookmarkStart w:id="288" w:name="_Toc59616478"/>
      <w:bookmarkStart w:id="289" w:name="_Toc188526113"/>
      <w:r w:rsidRPr="008C4E51">
        <w:t>Intempéries</w:t>
      </w:r>
      <w:bookmarkEnd w:id="287"/>
      <w:bookmarkEnd w:id="288"/>
      <w:bookmarkEnd w:id="289"/>
    </w:p>
    <w:p w14:paraId="791E3448"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L’Entreprise doit :</w:t>
      </w:r>
    </w:p>
    <w:p w14:paraId="16C8B7E1" w14:textId="77777777" w:rsidR="003E59B9" w:rsidRPr="008C4E51" w:rsidRDefault="003E59B9" w:rsidP="002C3E77">
      <w:pPr>
        <w:pStyle w:val="Listepuces4"/>
        <w:spacing w:after="0" w:line="240" w:lineRule="auto"/>
        <w:rPr>
          <w:rFonts w:ascii="Times New Roman" w:hAnsi="Times New Roman" w:cs="Times New Roman"/>
        </w:rPr>
      </w:pPr>
      <w:bookmarkStart w:id="290" w:name="_Toc54578161"/>
      <w:r w:rsidRPr="008C4E51">
        <w:rPr>
          <w:rFonts w:ascii="Times New Roman" w:hAnsi="Times New Roman" w:cs="Times New Roman"/>
        </w:rPr>
        <w:t>Désigner et construire les structures des lieux de travail pour résister aux intempéries et inclure une zone désignée comme refuge sûr, le cas échéant.</w:t>
      </w:r>
      <w:bookmarkEnd w:id="290"/>
    </w:p>
    <w:p w14:paraId="2D42E0D2" w14:textId="77777777" w:rsidR="003E59B9" w:rsidRPr="008C4E51" w:rsidRDefault="003E59B9" w:rsidP="002C3E77">
      <w:pPr>
        <w:pStyle w:val="Listepuces4"/>
        <w:spacing w:after="0" w:line="240" w:lineRule="auto"/>
        <w:rPr>
          <w:rFonts w:ascii="Times New Roman" w:hAnsi="Times New Roman" w:cs="Times New Roman"/>
        </w:rPr>
      </w:pPr>
      <w:bookmarkStart w:id="291" w:name="_Toc54578162"/>
      <w:r w:rsidRPr="008C4E51">
        <w:rPr>
          <w:rFonts w:ascii="Times New Roman" w:hAnsi="Times New Roman" w:cs="Times New Roman"/>
        </w:rPr>
        <w:t>Élaborer des procédures opérationnelles standard (POS) pour la fermeture du site, y compris un plan d'évacuation.</w:t>
      </w:r>
      <w:bookmarkEnd w:id="291"/>
    </w:p>
    <w:p w14:paraId="79B7A6F6" w14:textId="77777777" w:rsidR="003E59B9" w:rsidRPr="008C4E51" w:rsidRDefault="003E59B9" w:rsidP="00302B20">
      <w:pPr>
        <w:pStyle w:val="Titre3"/>
      </w:pPr>
      <w:bookmarkStart w:id="292" w:name="_Toc54578163"/>
      <w:bookmarkStart w:id="293" w:name="_Toc59616479"/>
      <w:bookmarkStart w:id="294" w:name="_Toc188526114"/>
      <w:r w:rsidRPr="008C4E51">
        <w:t>Toilettes et douches</w:t>
      </w:r>
      <w:bookmarkEnd w:id="292"/>
      <w:bookmarkEnd w:id="293"/>
      <w:bookmarkEnd w:id="294"/>
    </w:p>
    <w:p w14:paraId="158D20EF"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L’Entreprise doit :</w:t>
      </w:r>
    </w:p>
    <w:p w14:paraId="62352426" w14:textId="77777777" w:rsidR="003E59B9" w:rsidRPr="008C4E51" w:rsidRDefault="003E59B9" w:rsidP="002C3E77">
      <w:pPr>
        <w:pStyle w:val="Listepuces4"/>
        <w:spacing w:after="0" w:line="240" w:lineRule="auto"/>
        <w:rPr>
          <w:rFonts w:ascii="Times New Roman" w:hAnsi="Times New Roman" w:cs="Times New Roman"/>
        </w:rPr>
      </w:pPr>
      <w:bookmarkStart w:id="295" w:name="_Toc54578164"/>
      <w:r w:rsidRPr="008C4E51">
        <w:rPr>
          <w:rFonts w:ascii="Times New Roman" w:hAnsi="Times New Roman" w:cs="Times New Roman"/>
        </w:rPr>
        <w:t>Prévoir des installations sanitaires adéquates (toilettes et lavabos) pour le nombre de personnes qui travailleront sur le chantier, y compris des installations séparées pour les femmes, et inclure un mécanisme pour indiquer si les toilettes sont "en service" ou "vacantes".  Les toilettes doivent également être équipées d'un approvisionnement suffisant en eau courante chaude et froide, de savon et de sèche-mains.</w:t>
      </w:r>
      <w:bookmarkEnd w:id="295"/>
    </w:p>
    <w:p w14:paraId="2BB8AFE8" w14:textId="77777777" w:rsidR="003E59B9" w:rsidRPr="008C4E51" w:rsidRDefault="003E59B9" w:rsidP="002C3E77">
      <w:pPr>
        <w:pStyle w:val="Listepuces4"/>
        <w:spacing w:after="0" w:line="240" w:lineRule="auto"/>
        <w:rPr>
          <w:rFonts w:ascii="Times New Roman" w:hAnsi="Times New Roman" w:cs="Times New Roman"/>
        </w:rPr>
      </w:pPr>
      <w:bookmarkStart w:id="296" w:name="_Toc54578165"/>
      <w:r w:rsidRPr="008C4E51">
        <w:rPr>
          <w:rFonts w:ascii="Times New Roman" w:hAnsi="Times New Roman" w:cs="Times New Roman"/>
        </w:rPr>
        <w:t>Prévoir un local permettant aux ouvriers de prendre une douche et de se changer en vêtements de ville s’ils sont exposés à des substances toxiques.</w:t>
      </w:r>
      <w:bookmarkEnd w:id="296"/>
    </w:p>
    <w:p w14:paraId="6741128C" w14:textId="77777777" w:rsidR="003E59B9" w:rsidRPr="008C4E51" w:rsidRDefault="003E59B9" w:rsidP="00302B20">
      <w:pPr>
        <w:pStyle w:val="Titre3"/>
      </w:pPr>
      <w:bookmarkStart w:id="297" w:name="_Toc54578166"/>
      <w:bookmarkStart w:id="298" w:name="_Toc59616480"/>
      <w:bookmarkStart w:id="299" w:name="_Toc188526115"/>
      <w:r w:rsidRPr="008C4E51">
        <w:t>Approvisionnement en eau potable</w:t>
      </w:r>
      <w:bookmarkEnd w:id="297"/>
      <w:bookmarkEnd w:id="298"/>
      <w:bookmarkEnd w:id="299"/>
    </w:p>
    <w:p w14:paraId="467178B3" w14:textId="77777777" w:rsidR="003E59B9" w:rsidRPr="008C4E51" w:rsidRDefault="003E59B9" w:rsidP="002C3E77">
      <w:pPr>
        <w:autoSpaceDE w:val="0"/>
        <w:autoSpaceDN w:val="0"/>
        <w:adjustRightInd w:val="0"/>
        <w:spacing w:after="0" w:line="240" w:lineRule="auto"/>
        <w:ind w:hanging="2"/>
        <w:jc w:val="both"/>
        <w:textDirection w:val="btLr"/>
        <w:rPr>
          <w:rFonts w:ascii="Times New Roman" w:eastAsia="Helvetica Neue" w:hAnsi="Times New Roman" w:cs="Times New Roman"/>
        </w:rPr>
      </w:pPr>
      <w:r w:rsidRPr="008C4E51">
        <w:rPr>
          <w:rFonts w:ascii="Times New Roman" w:eastAsia="Helvetica Neue" w:hAnsi="Times New Roman" w:cs="Times New Roman"/>
        </w:rPr>
        <w:t>L’Entreprise doit :</w:t>
      </w:r>
    </w:p>
    <w:p w14:paraId="0A303DD4" w14:textId="77777777" w:rsidR="003E59B9" w:rsidRPr="008C4E51" w:rsidRDefault="003E59B9" w:rsidP="002C3E77">
      <w:pPr>
        <w:pStyle w:val="Listepuces4"/>
        <w:spacing w:after="0" w:line="240" w:lineRule="auto"/>
        <w:rPr>
          <w:rFonts w:ascii="Times New Roman" w:hAnsi="Times New Roman" w:cs="Times New Roman"/>
        </w:rPr>
      </w:pPr>
      <w:bookmarkStart w:id="300" w:name="_Toc54578167"/>
      <w:r w:rsidRPr="008C4E51">
        <w:rPr>
          <w:rFonts w:ascii="Times New Roman" w:hAnsi="Times New Roman" w:cs="Times New Roman"/>
        </w:rPr>
        <w:t>Assurer un approvisionnement suffisant en eau potable pour boire par une fontaine à jet ascendant ou par un moyen sanitaire de collecte de l'eau.</w:t>
      </w:r>
      <w:bookmarkEnd w:id="300"/>
    </w:p>
    <w:p w14:paraId="77C09679" w14:textId="77777777" w:rsidR="003E59B9" w:rsidRPr="008C4E51" w:rsidRDefault="003E59B9" w:rsidP="002C3E77">
      <w:pPr>
        <w:pStyle w:val="Listepuces4"/>
        <w:spacing w:after="0" w:line="240" w:lineRule="auto"/>
        <w:rPr>
          <w:rFonts w:ascii="Times New Roman" w:hAnsi="Times New Roman" w:cs="Times New Roman"/>
        </w:rPr>
      </w:pPr>
      <w:bookmarkStart w:id="301" w:name="_Toc54578168"/>
      <w:r w:rsidRPr="008C4E51">
        <w:rPr>
          <w:rFonts w:ascii="Times New Roman" w:hAnsi="Times New Roman" w:cs="Times New Roman"/>
        </w:rPr>
        <w:t>Assurer que l'eau fournie aux zones de préparation des aliments ou à des fins d'hygiène personnelle (lavage ou bain) réponde aux normes de qualité de l'eau potable</w:t>
      </w:r>
      <w:bookmarkEnd w:id="301"/>
    </w:p>
    <w:p w14:paraId="3259A375" w14:textId="77777777" w:rsidR="003E59B9" w:rsidRPr="008C4E51" w:rsidRDefault="003E59B9" w:rsidP="00302B20">
      <w:pPr>
        <w:pStyle w:val="Titre3"/>
      </w:pPr>
      <w:bookmarkStart w:id="302" w:name="_Toc54578169"/>
      <w:bookmarkStart w:id="303" w:name="_Toc59616481"/>
      <w:bookmarkStart w:id="304" w:name="_Toc188526116"/>
      <w:r w:rsidRPr="008C4E51">
        <w:t>Restauration</w:t>
      </w:r>
      <w:bookmarkEnd w:id="302"/>
      <w:bookmarkEnd w:id="303"/>
      <w:bookmarkEnd w:id="304"/>
    </w:p>
    <w:p w14:paraId="33E090F4" w14:textId="77777777" w:rsidR="003E59B9" w:rsidRPr="008C4E51" w:rsidRDefault="003E59B9" w:rsidP="002C3E77">
      <w:pPr>
        <w:autoSpaceDE w:val="0"/>
        <w:autoSpaceDN w:val="0"/>
        <w:adjustRightInd w:val="0"/>
        <w:spacing w:after="0" w:line="240" w:lineRule="auto"/>
        <w:ind w:hanging="2"/>
        <w:jc w:val="both"/>
        <w:textDirection w:val="btLr"/>
        <w:rPr>
          <w:rFonts w:ascii="Times New Roman" w:eastAsia="Helvetica Neue" w:hAnsi="Times New Roman" w:cs="Times New Roman"/>
        </w:rPr>
      </w:pPr>
      <w:r w:rsidRPr="008C4E51">
        <w:rPr>
          <w:rFonts w:ascii="Times New Roman" w:eastAsia="Helvetica Neue" w:hAnsi="Times New Roman" w:cs="Times New Roman"/>
        </w:rPr>
        <w:t>L’Entreprise doit !</w:t>
      </w:r>
    </w:p>
    <w:p w14:paraId="4925A520" w14:textId="77777777" w:rsidR="003E59B9" w:rsidRPr="008C4E51" w:rsidRDefault="003E59B9" w:rsidP="002C3E77">
      <w:pPr>
        <w:pStyle w:val="Listepuces4"/>
        <w:spacing w:after="0" w:line="240" w:lineRule="auto"/>
        <w:rPr>
          <w:rFonts w:ascii="Times New Roman" w:hAnsi="Times New Roman" w:cs="Times New Roman"/>
        </w:rPr>
      </w:pPr>
      <w:bookmarkStart w:id="305" w:name="_Toc54578170"/>
      <w:r w:rsidRPr="008C4E51">
        <w:rPr>
          <w:rFonts w:ascii="Times New Roman" w:hAnsi="Times New Roman" w:cs="Times New Roman"/>
        </w:rPr>
        <w:t>Mettre à disposition des ouvriers des zones de restauration propres qui ne sont pas exposés à des substances dangereuses ou nocives.</w:t>
      </w:r>
      <w:bookmarkEnd w:id="305"/>
    </w:p>
    <w:p w14:paraId="443C9737" w14:textId="77777777" w:rsidR="003E59B9" w:rsidRPr="008C4E51" w:rsidRDefault="003E59B9" w:rsidP="00302B20">
      <w:pPr>
        <w:pStyle w:val="Titre3"/>
      </w:pPr>
      <w:bookmarkStart w:id="306" w:name="_Toc54578171"/>
      <w:bookmarkStart w:id="307" w:name="_Toc59616482"/>
      <w:bookmarkStart w:id="308" w:name="_Toc188526117"/>
      <w:r w:rsidRPr="008C4E51">
        <w:t>Protection du personnel</w:t>
      </w:r>
      <w:bookmarkEnd w:id="306"/>
      <w:bookmarkEnd w:id="307"/>
      <w:bookmarkEnd w:id="308"/>
    </w:p>
    <w:p w14:paraId="6381E39B"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L’Entreprise doit :</w:t>
      </w:r>
    </w:p>
    <w:p w14:paraId="0905AE38" w14:textId="77777777" w:rsidR="003E59B9" w:rsidRPr="008C4E51" w:rsidRDefault="003E59B9" w:rsidP="002C3E77">
      <w:pPr>
        <w:pStyle w:val="Listepuces4"/>
        <w:spacing w:after="0" w:line="240" w:lineRule="auto"/>
        <w:rPr>
          <w:rFonts w:ascii="Times New Roman" w:hAnsi="Times New Roman" w:cs="Times New Roman"/>
        </w:rPr>
      </w:pPr>
      <w:bookmarkStart w:id="309" w:name="_Toc54578172"/>
      <w:r w:rsidRPr="008C4E51">
        <w:rPr>
          <w:rFonts w:ascii="Times New Roman" w:hAnsi="Times New Roman" w:cs="Times New Roman"/>
        </w:rPr>
        <w:t>Fournir gratuitement au personnel de chantier des tenues de travail correctes réglementaires et en bon état.</w:t>
      </w:r>
      <w:bookmarkEnd w:id="309"/>
    </w:p>
    <w:p w14:paraId="39F945F4" w14:textId="77777777" w:rsidR="003E59B9" w:rsidRPr="008C4E51" w:rsidRDefault="003E59B9" w:rsidP="002C3E77">
      <w:pPr>
        <w:pStyle w:val="Listepuces4"/>
        <w:spacing w:after="0" w:line="240" w:lineRule="auto"/>
        <w:rPr>
          <w:rFonts w:ascii="Times New Roman" w:hAnsi="Times New Roman" w:cs="Times New Roman"/>
        </w:rPr>
      </w:pPr>
      <w:bookmarkStart w:id="310" w:name="_Toc54578173"/>
      <w:r w:rsidRPr="008C4E51">
        <w:rPr>
          <w:rFonts w:ascii="Times New Roman" w:hAnsi="Times New Roman" w:cs="Times New Roman"/>
        </w:rPr>
        <w:t>Fournir gratuitement au personnel de chantier et aux visiteurs tous les équipements personnels de protection (EPI) propres à leurs activités (e.g., casques, bottes, ceintures, masques, gants, lunettes) appropriés, et veiller à ce que cette obligation soit répercutée sur les sous-traitants éventuels</w:t>
      </w:r>
      <w:bookmarkEnd w:id="310"/>
    </w:p>
    <w:p w14:paraId="2AFD708B" w14:textId="77777777" w:rsidR="003E59B9" w:rsidRPr="008C4E51" w:rsidRDefault="003E59B9" w:rsidP="002C3E77">
      <w:pPr>
        <w:pStyle w:val="Listepuces4"/>
        <w:spacing w:after="0" w:line="240" w:lineRule="auto"/>
        <w:rPr>
          <w:rFonts w:ascii="Times New Roman" w:hAnsi="Times New Roman" w:cs="Times New Roman"/>
        </w:rPr>
      </w:pPr>
      <w:bookmarkStart w:id="311" w:name="_Toc54578174"/>
      <w:r w:rsidRPr="008C4E51">
        <w:rPr>
          <w:rFonts w:ascii="Times New Roman" w:hAnsi="Times New Roman" w:cs="Times New Roman"/>
        </w:rPr>
        <w:t>Rendre obligatoire l'utilisation des EPI appropriés sur les chantiers.  Un contrôle permanent doit être effectué à cet effet et, en cas de manquement, des mesures coercitives (avertissement, mise à pied, renvoi) doivent être appliquées au personnel concerné.</w:t>
      </w:r>
      <w:bookmarkEnd w:id="311"/>
    </w:p>
    <w:p w14:paraId="57D3423C" w14:textId="77777777" w:rsidR="003E59B9" w:rsidRPr="008C4E51" w:rsidRDefault="003E59B9" w:rsidP="002C3E77">
      <w:pPr>
        <w:pStyle w:val="Listepuces4"/>
        <w:spacing w:after="0" w:line="240" w:lineRule="auto"/>
        <w:rPr>
          <w:rFonts w:ascii="Times New Roman" w:hAnsi="Times New Roman" w:cs="Times New Roman"/>
        </w:rPr>
      </w:pPr>
      <w:bookmarkStart w:id="312" w:name="_Toc54576846"/>
      <w:bookmarkStart w:id="313" w:name="_Toc54577336"/>
      <w:bookmarkStart w:id="314" w:name="_Toc54578175"/>
      <w:bookmarkEnd w:id="312"/>
      <w:bookmarkEnd w:id="313"/>
      <w:r w:rsidRPr="008C4E51">
        <w:rPr>
          <w:rFonts w:ascii="Times New Roman" w:hAnsi="Times New Roman" w:cs="Times New Roman"/>
        </w:rPr>
        <w:t>Fournir à ses employés une formation suffisante sur l'utilisation, le stockage et l'entretien des EPI</w:t>
      </w:r>
      <w:bookmarkEnd w:id="314"/>
    </w:p>
    <w:p w14:paraId="5EA0EB69" w14:textId="77777777" w:rsidR="003E59B9" w:rsidRPr="008C4E51" w:rsidRDefault="003E59B9" w:rsidP="002C3E77">
      <w:pPr>
        <w:pStyle w:val="Listepuces4"/>
        <w:spacing w:after="0" w:line="240" w:lineRule="auto"/>
        <w:rPr>
          <w:rFonts w:ascii="Times New Roman" w:hAnsi="Times New Roman" w:cs="Times New Roman"/>
        </w:rPr>
      </w:pPr>
      <w:bookmarkStart w:id="315" w:name="_Toc54578176"/>
      <w:r w:rsidRPr="008C4E51">
        <w:rPr>
          <w:rFonts w:ascii="Times New Roman" w:hAnsi="Times New Roman" w:cs="Times New Roman"/>
        </w:rPr>
        <w:t>Entretenir correctement les EPI, notamment en les nettoyant lorsqu'ils sont sales et en les remplaçant lorsqu'ils sont endommagés ou usés</w:t>
      </w:r>
      <w:bookmarkEnd w:id="315"/>
    </w:p>
    <w:p w14:paraId="5E73FF66" w14:textId="77777777" w:rsidR="003E59B9" w:rsidRPr="008C4E51" w:rsidRDefault="003E59B9" w:rsidP="002C3E77">
      <w:pPr>
        <w:pStyle w:val="Listepuces4"/>
        <w:spacing w:after="0" w:line="240" w:lineRule="auto"/>
        <w:rPr>
          <w:rFonts w:ascii="Times New Roman" w:hAnsi="Times New Roman" w:cs="Times New Roman"/>
        </w:rPr>
      </w:pPr>
      <w:bookmarkStart w:id="316" w:name="_Toc54578177"/>
      <w:r w:rsidRPr="008C4E51">
        <w:rPr>
          <w:rFonts w:ascii="Times New Roman" w:hAnsi="Times New Roman" w:cs="Times New Roman"/>
        </w:rPr>
        <w:t>Déterminer les exigences en matière d'EPI standard et/ou spécifique à une tâche, sur la base d'une analyse de sécurité spécifique à la tâche</w:t>
      </w:r>
      <w:bookmarkEnd w:id="316"/>
    </w:p>
    <w:p w14:paraId="2319C73F" w14:textId="77777777" w:rsidR="003E59B9" w:rsidRPr="008C4E51" w:rsidRDefault="003E59B9" w:rsidP="002C3E77">
      <w:pPr>
        <w:pStyle w:val="Listepuces4"/>
        <w:spacing w:after="0" w:line="240" w:lineRule="auto"/>
        <w:rPr>
          <w:rFonts w:ascii="Times New Roman" w:hAnsi="Times New Roman" w:cs="Times New Roman"/>
        </w:rPr>
      </w:pPr>
      <w:bookmarkStart w:id="317" w:name="_Toc54578178"/>
      <w:r w:rsidRPr="008C4E51">
        <w:rPr>
          <w:rFonts w:ascii="Times New Roman" w:hAnsi="Times New Roman" w:cs="Times New Roman"/>
        </w:rPr>
        <w:t>Considérer l'utilisation des EPI comme un dernier recours lorsqu'il s'agit de contrôler et de prévenir les dangers, et toujours se référer à la hiérarchie des contrôles des dangers lors de la planification d'un processus de sécurité</w:t>
      </w:r>
      <w:bookmarkEnd w:id="317"/>
    </w:p>
    <w:p w14:paraId="2EFD7189" w14:textId="77777777" w:rsidR="003E59B9" w:rsidRPr="008C4E51" w:rsidRDefault="003E59B9" w:rsidP="00302B20">
      <w:pPr>
        <w:pStyle w:val="Titre3"/>
      </w:pPr>
      <w:bookmarkStart w:id="318" w:name="_Toc54578179"/>
      <w:bookmarkStart w:id="319" w:name="_Toc59616483"/>
      <w:bookmarkStart w:id="320" w:name="_Toc188526118"/>
      <w:r w:rsidRPr="008C4E51">
        <w:lastRenderedPageBreak/>
        <w:t>Bruit</w:t>
      </w:r>
      <w:bookmarkEnd w:id="318"/>
      <w:bookmarkEnd w:id="319"/>
      <w:bookmarkEnd w:id="320"/>
    </w:p>
    <w:p w14:paraId="4BF970B5"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L’Entreprises doit mettre en place des mesures appropriées pour atténuer l'impact des bruits de construction à un niveau acceptable.  Les précautions visant à réduire l'exposition des ouvriers au bruit doivent inclure, entre autres, les éléments suivants</w:t>
      </w:r>
    </w:p>
    <w:p w14:paraId="3B65A4B9" w14:textId="77777777" w:rsidR="003E59B9" w:rsidRPr="008C4E51" w:rsidRDefault="003E59B9" w:rsidP="002C3E77">
      <w:pPr>
        <w:pStyle w:val="Listepuces4"/>
        <w:spacing w:after="0" w:line="240" w:lineRule="auto"/>
        <w:rPr>
          <w:rFonts w:ascii="Times New Roman" w:hAnsi="Times New Roman" w:cs="Times New Roman"/>
        </w:rPr>
      </w:pPr>
      <w:bookmarkStart w:id="321" w:name="_Toc54578180"/>
      <w:r w:rsidRPr="008C4E51">
        <w:rPr>
          <w:rFonts w:ascii="Times New Roman" w:hAnsi="Times New Roman" w:cs="Times New Roman"/>
        </w:rPr>
        <w:t>Aucun employé ne doit être exposé à un niveau de bruit supérieur à 85 dB(A) pendant plus de 8 heures par jour sans protection auditive.  En outre, aucune oreille non protégée ne doit être exposée à un niveau de pression acoustique de pointe (instantané) supérieur à 140 dB(C).</w:t>
      </w:r>
      <w:bookmarkEnd w:id="321"/>
    </w:p>
    <w:p w14:paraId="456D264C" w14:textId="77777777" w:rsidR="003E59B9" w:rsidRPr="008C4E51" w:rsidRDefault="003E59B9" w:rsidP="002C3E77">
      <w:pPr>
        <w:pStyle w:val="Listepuces4"/>
        <w:spacing w:after="0" w:line="240" w:lineRule="auto"/>
        <w:rPr>
          <w:rFonts w:ascii="Times New Roman" w:hAnsi="Times New Roman" w:cs="Times New Roman"/>
        </w:rPr>
      </w:pPr>
      <w:bookmarkStart w:id="322" w:name="_Toc54578181"/>
      <w:r w:rsidRPr="008C4E51">
        <w:rPr>
          <w:rFonts w:ascii="Times New Roman" w:hAnsi="Times New Roman" w:cs="Times New Roman"/>
        </w:rPr>
        <w:t>Appliquer activement l'utilisation de protection auditive lorsque le niveau sonore équivalent sur 8 heures atteint 85 dB(A), que les niveaux sonores de crête atteignent 140 dB(C), ou que le niveau sonore maximal moyen atteint 110 dB(A).  Les dispositifs de protection auditive fournis doivent être capables de réduire les niveaux sonores à l'oreille à au moins 85 dB(A).</w:t>
      </w:r>
      <w:bookmarkEnd w:id="322"/>
    </w:p>
    <w:p w14:paraId="07630A54" w14:textId="77777777" w:rsidR="003E59B9" w:rsidRPr="008C4E51" w:rsidRDefault="003E59B9" w:rsidP="002C3E77">
      <w:pPr>
        <w:pStyle w:val="Listepuces4"/>
        <w:spacing w:after="0" w:line="240" w:lineRule="auto"/>
        <w:rPr>
          <w:rFonts w:ascii="Times New Roman" w:hAnsi="Times New Roman" w:cs="Times New Roman"/>
        </w:rPr>
      </w:pPr>
      <w:bookmarkStart w:id="323" w:name="_Toc54578182"/>
      <w:r w:rsidRPr="008C4E51">
        <w:rPr>
          <w:rFonts w:ascii="Times New Roman" w:hAnsi="Times New Roman" w:cs="Times New Roman"/>
        </w:rPr>
        <w:t>Bien que la protection auditive soit préférable pour toute période d'exposition au bruit supérieure à 85 dB(A), un niveau de protection équivalent peut être obtenu, mais moins facilement géré, en limitant la durée d'exposition au bruit.  Pour chaque augmentation de 3 dB(A) des niveaux sonores, la période ou la durée d'exposition "autorisée" doit être réduite de 50 %.</w:t>
      </w:r>
      <w:bookmarkEnd w:id="323"/>
    </w:p>
    <w:p w14:paraId="7D8FEE63" w14:textId="77777777" w:rsidR="003E59B9" w:rsidRPr="008C4E51" w:rsidRDefault="003E59B9" w:rsidP="002C3E77">
      <w:pPr>
        <w:pStyle w:val="Listepuces4"/>
        <w:spacing w:after="0" w:line="240" w:lineRule="auto"/>
        <w:rPr>
          <w:rFonts w:ascii="Times New Roman" w:hAnsi="Times New Roman" w:cs="Times New Roman"/>
        </w:rPr>
      </w:pPr>
      <w:bookmarkStart w:id="324" w:name="_Toc54578183"/>
      <w:r w:rsidRPr="008C4E51">
        <w:rPr>
          <w:rFonts w:ascii="Times New Roman" w:hAnsi="Times New Roman" w:cs="Times New Roman"/>
        </w:rPr>
        <w:t>Effectuer des contrôles auditifs médicaux périodiques sur les ouvriers exposés à des niveaux sonores élevés.</w:t>
      </w:r>
      <w:bookmarkEnd w:id="324"/>
    </w:p>
    <w:p w14:paraId="15B93CCF" w14:textId="77777777" w:rsidR="003E59B9" w:rsidRPr="008C4E51" w:rsidRDefault="003E59B9" w:rsidP="002C3E77">
      <w:pPr>
        <w:pStyle w:val="Listepuces4"/>
        <w:spacing w:after="0" w:line="240" w:lineRule="auto"/>
        <w:rPr>
          <w:rFonts w:ascii="Times New Roman" w:hAnsi="Times New Roman" w:cs="Times New Roman"/>
        </w:rPr>
      </w:pPr>
      <w:bookmarkStart w:id="325" w:name="_Toc54578184"/>
      <w:r w:rsidRPr="008C4E51">
        <w:rPr>
          <w:rFonts w:ascii="Times New Roman" w:hAnsi="Times New Roman" w:cs="Times New Roman"/>
        </w:rPr>
        <w:t>Effectuer une rotation du personnel pour limiter l'exposition individuelle à des niveaux élevés.</w:t>
      </w:r>
      <w:bookmarkEnd w:id="325"/>
    </w:p>
    <w:p w14:paraId="7E5E99F3" w14:textId="77777777" w:rsidR="003E59B9" w:rsidRPr="008C4E51" w:rsidRDefault="003E59B9" w:rsidP="002C3E77">
      <w:pPr>
        <w:pStyle w:val="Listepuces4"/>
        <w:spacing w:after="0" w:line="240" w:lineRule="auto"/>
        <w:rPr>
          <w:rFonts w:ascii="Times New Roman" w:hAnsi="Times New Roman" w:cs="Times New Roman"/>
        </w:rPr>
      </w:pPr>
      <w:bookmarkStart w:id="326" w:name="_Toc54578185"/>
      <w:r w:rsidRPr="008C4E51">
        <w:rPr>
          <w:rFonts w:ascii="Times New Roman" w:hAnsi="Times New Roman" w:cs="Times New Roman"/>
        </w:rPr>
        <w:t>Installer des dispositifs pratiques d'atténuation acoustique sur les équipements de construction, tels que les silencieux.  Des compresseurs d'air et des générateurs avec silencieux devraient être utilisés, et toutes les machines devraient être maintenues en bon état.  Des silencieux doivent être installés sur les bulldozers, les compacteurs, les grues, les camions à benne, les pelles, les niveleuses, les chargeuses, les décapeuses et les pelles.</w:t>
      </w:r>
      <w:bookmarkEnd w:id="326"/>
    </w:p>
    <w:p w14:paraId="0E450DCB" w14:textId="77777777" w:rsidR="003E59B9" w:rsidRPr="008C4E51" w:rsidRDefault="003E59B9" w:rsidP="002C3E77">
      <w:pPr>
        <w:pStyle w:val="Listepuces4"/>
        <w:spacing w:after="0" w:line="240" w:lineRule="auto"/>
        <w:rPr>
          <w:rFonts w:ascii="Times New Roman" w:hAnsi="Times New Roman" w:cs="Times New Roman"/>
        </w:rPr>
      </w:pPr>
      <w:bookmarkStart w:id="327" w:name="_Toc54578186"/>
      <w:r w:rsidRPr="008C4E51">
        <w:rPr>
          <w:rFonts w:ascii="Times New Roman" w:hAnsi="Times New Roman" w:cs="Times New Roman"/>
        </w:rPr>
        <w:t>Poser des panneaux indicateurs dans toutes les zones où le niveau de pression acoustique dépasse 85 dB(A).</w:t>
      </w:r>
      <w:bookmarkEnd w:id="327"/>
    </w:p>
    <w:p w14:paraId="0A2EEACF" w14:textId="77777777" w:rsidR="003E59B9" w:rsidRPr="008C4E51" w:rsidRDefault="003E59B9" w:rsidP="002C3E77">
      <w:pPr>
        <w:pStyle w:val="Listepuces4"/>
        <w:spacing w:after="0" w:line="240" w:lineRule="auto"/>
        <w:rPr>
          <w:rFonts w:ascii="Times New Roman" w:hAnsi="Times New Roman" w:cs="Times New Roman"/>
        </w:rPr>
      </w:pPr>
      <w:bookmarkStart w:id="328" w:name="_Toc54578187"/>
      <w:r w:rsidRPr="008C4E51">
        <w:rPr>
          <w:rFonts w:ascii="Times New Roman" w:hAnsi="Times New Roman" w:cs="Times New Roman"/>
        </w:rPr>
        <w:t>Limiter les bruits de chantier susceptibles d’importuner gravement les riverains, soit par une durée exagérément longue, soit par leur prolongation en dehors des heures normales de travail. Les seuils à ne pas dépasser sont : 55 à 60 décibels le jour ; 40 décibels la nuit.</w:t>
      </w:r>
      <w:bookmarkEnd w:id="328"/>
      <w:r w:rsidRPr="008C4E51">
        <w:rPr>
          <w:rFonts w:ascii="Times New Roman" w:hAnsi="Times New Roman" w:cs="Times New Roman"/>
        </w:rPr>
        <w:t xml:space="preserve"> </w:t>
      </w:r>
    </w:p>
    <w:p w14:paraId="44F2B44E" w14:textId="77777777" w:rsidR="003E59B9" w:rsidRPr="008C4E51" w:rsidRDefault="003E59B9" w:rsidP="002C3E77">
      <w:pPr>
        <w:pStyle w:val="Listepuces4"/>
        <w:spacing w:after="0" w:line="240" w:lineRule="auto"/>
        <w:rPr>
          <w:rFonts w:ascii="Times New Roman" w:hAnsi="Times New Roman" w:cs="Times New Roman"/>
        </w:rPr>
      </w:pPr>
      <w:bookmarkStart w:id="329" w:name="_Toc54576860"/>
      <w:bookmarkStart w:id="330" w:name="_Toc54577350"/>
      <w:bookmarkStart w:id="331" w:name="_Toc54578188"/>
      <w:bookmarkEnd w:id="329"/>
      <w:bookmarkEnd w:id="330"/>
      <w:r w:rsidRPr="008C4E51">
        <w:rPr>
          <w:rFonts w:ascii="Times New Roman" w:hAnsi="Times New Roman" w:cs="Times New Roman"/>
        </w:rPr>
        <w:t>Prévenir les habitants si une activité causant un niveau de bruit élevé se déroule à proximité d’une communauté.</w:t>
      </w:r>
      <w:bookmarkEnd w:id="331"/>
    </w:p>
    <w:p w14:paraId="2DFBFB83" w14:textId="00C1DA4C" w:rsidR="003E59B9" w:rsidRPr="008C4E51" w:rsidRDefault="003E59B9" w:rsidP="001C4E29">
      <w:pPr>
        <w:pStyle w:val="Titre2"/>
        <w:numPr>
          <w:ilvl w:val="1"/>
          <w:numId w:val="113"/>
        </w:numPr>
        <w:rPr>
          <w:rFonts w:eastAsia="Times New Roman"/>
          <w:color w:val="auto"/>
          <w:szCs w:val="22"/>
        </w:rPr>
      </w:pPr>
      <w:bookmarkStart w:id="332" w:name="_Toc54578189"/>
      <w:bookmarkStart w:id="333" w:name="_Toc188526119"/>
      <w:r w:rsidRPr="008C4E51">
        <w:rPr>
          <w:rFonts w:eastAsia="Times New Roman"/>
          <w:color w:val="auto"/>
          <w:szCs w:val="22"/>
        </w:rPr>
        <w:t>Gestion de la Santé</w:t>
      </w:r>
      <w:bookmarkEnd w:id="332"/>
      <w:bookmarkEnd w:id="333"/>
    </w:p>
    <w:p w14:paraId="36ECAF00" w14:textId="77777777" w:rsidR="003E59B9" w:rsidRPr="008C4E51" w:rsidRDefault="003E59B9" w:rsidP="00302B20">
      <w:pPr>
        <w:pStyle w:val="Titre3"/>
      </w:pPr>
      <w:bookmarkStart w:id="334" w:name="_Toc54578190"/>
      <w:bookmarkStart w:id="335" w:name="_Toc59616485"/>
      <w:bookmarkStart w:id="336" w:name="_Toc188526120"/>
      <w:r w:rsidRPr="008C4E51">
        <w:t>Premiers secours et accidents</w:t>
      </w:r>
      <w:bookmarkEnd w:id="334"/>
      <w:bookmarkEnd w:id="335"/>
      <w:bookmarkEnd w:id="336"/>
    </w:p>
    <w:p w14:paraId="310267BF"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L’Entreprise doit :</w:t>
      </w:r>
    </w:p>
    <w:p w14:paraId="4452CE92" w14:textId="77777777" w:rsidR="003E59B9" w:rsidRPr="008C4E51" w:rsidRDefault="003E59B9" w:rsidP="002C3E77">
      <w:pPr>
        <w:pStyle w:val="Listepuces4"/>
        <w:spacing w:after="0" w:line="240" w:lineRule="auto"/>
        <w:rPr>
          <w:rFonts w:ascii="Times New Roman" w:hAnsi="Times New Roman" w:cs="Times New Roman"/>
        </w:rPr>
      </w:pPr>
      <w:bookmarkStart w:id="337" w:name="_Toc54578191"/>
      <w:r w:rsidRPr="008C4E51">
        <w:rPr>
          <w:rFonts w:ascii="Times New Roman" w:hAnsi="Times New Roman" w:cs="Times New Roman"/>
        </w:rPr>
        <w:t>Mettre en place un service médical courant et d’urgence à la base-vie, adapté à l’effectif de son personnel.</w:t>
      </w:r>
      <w:bookmarkEnd w:id="337"/>
    </w:p>
    <w:p w14:paraId="37CB9C1E" w14:textId="77777777" w:rsidR="003E59B9" w:rsidRPr="008C4E51" w:rsidRDefault="003E59B9" w:rsidP="002C3E77">
      <w:pPr>
        <w:pStyle w:val="Listepuces4"/>
        <w:spacing w:after="0" w:line="240" w:lineRule="auto"/>
        <w:rPr>
          <w:rFonts w:ascii="Times New Roman" w:hAnsi="Times New Roman" w:cs="Times New Roman"/>
        </w:rPr>
      </w:pPr>
      <w:bookmarkStart w:id="338" w:name="_Toc54578192"/>
      <w:r w:rsidRPr="008C4E51">
        <w:rPr>
          <w:rFonts w:ascii="Times New Roman" w:hAnsi="Times New Roman" w:cs="Times New Roman"/>
        </w:rPr>
        <w:t>Veiller à ce que les premiers secours soient toujours dispensés par un personnel qualifié.  Des postes de premiers secours correctement équipés doivent être facilement accessibles depuis le lieu de travail.</w:t>
      </w:r>
      <w:bookmarkEnd w:id="338"/>
    </w:p>
    <w:p w14:paraId="19310604" w14:textId="77777777" w:rsidR="003E59B9" w:rsidRPr="008C4E51" w:rsidRDefault="003E59B9" w:rsidP="002C3E77">
      <w:pPr>
        <w:pStyle w:val="Listepuces4"/>
        <w:spacing w:after="0" w:line="240" w:lineRule="auto"/>
        <w:rPr>
          <w:rFonts w:ascii="Times New Roman" w:hAnsi="Times New Roman" w:cs="Times New Roman"/>
        </w:rPr>
      </w:pPr>
      <w:bookmarkStart w:id="339" w:name="_Toc54578193"/>
      <w:r w:rsidRPr="008C4E51">
        <w:rPr>
          <w:rFonts w:ascii="Times New Roman" w:hAnsi="Times New Roman" w:cs="Times New Roman"/>
        </w:rPr>
        <w:t>Fournir aux ouvriers chargés des tâches de sauvetage et de premiers secours une formation spécifique, afin de ne pas aggraver par inadvertance les expositions et les risques pour la santé, pour eux-mêmes ou pour leurs collègues.  La formation doit inclure les risques d'infection par des agents pathogènes transmissibles par le sang suite à des contacts avec des fluides et des tissus corporels.</w:t>
      </w:r>
      <w:bookmarkEnd w:id="339"/>
    </w:p>
    <w:p w14:paraId="08C07623" w14:textId="77777777" w:rsidR="003E59B9" w:rsidRPr="008C4E51" w:rsidRDefault="003E59B9" w:rsidP="002C3E77">
      <w:pPr>
        <w:pStyle w:val="Listepuces4"/>
        <w:spacing w:after="0" w:line="240" w:lineRule="auto"/>
        <w:rPr>
          <w:rFonts w:ascii="Times New Roman" w:hAnsi="Times New Roman" w:cs="Times New Roman"/>
        </w:rPr>
      </w:pPr>
      <w:bookmarkStart w:id="340" w:name="_Toc54578194"/>
      <w:r w:rsidRPr="008C4E51">
        <w:rPr>
          <w:rFonts w:ascii="Times New Roman" w:hAnsi="Times New Roman" w:cs="Times New Roman"/>
        </w:rPr>
        <w:t>Prévoir des douches oculaires et/ou des douches d'urgence à proximité de tous les postes de travail où il pourrait être nécessaire de se rincer immédiatement à l'eau.</w:t>
      </w:r>
      <w:bookmarkEnd w:id="340"/>
    </w:p>
    <w:p w14:paraId="5A80D669" w14:textId="77777777" w:rsidR="003E59B9" w:rsidRPr="008C4E51" w:rsidRDefault="003E59B9" w:rsidP="002C3E77">
      <w:pPr>
        <w:pStyle w:val="Listepuces4"/>
        <w:spacing w:after="0" w:line="240" w:lineRule="auto"/>
        <w:rPr>
          <w:rFonts w:ascii="Times New Roman" w:hAnsi="Times New Roman" w:cs="Times New Roman"/>
        </w:rPr>
      </w:pPr>
      <w:bookmarkStart w:id="341" w:name="_Toc54578195"/>
      <w:r w:rsidRPr="008C4E51">
        <w:rPr>
          <w:rFonts w:ascii="Times New Roman" w:hAnsi="Times New Roman" w:cs="Times New Roman"/>
        </w:rPr>
        <w:t>Assurer que des procédures d'urgence écrites sont disponibles pour le traitement des cas de traumatisme ou de maladie grave, y compris les procédures de transfert des patients vers un établissement médical approprié.</w:t>
      </w:r>
      <w:bookmarkEnd w:id="341"/>
    </w:p>
    <w:p w14:paraId="1BAE4EBE" w14:textId="77777777" w:rsidR="003E59B9" w:rsidRPr="008C4E51" w:rsidRDefault="003E59B9" w:rsidP="002C3E77">
      <w:pPr>
        <w:pStyle w:val="Listepuces4"/>
        <w:spacing w:after="0" w:line="240" w:lineRule="auto"/>
        <w:rPr>
          <w:rFonts w:ascii="Times New Roman" w:hAnsi="Times New Roman" w:cs="Times New Roman"/>
        </w:rPr>
      </w:pPr>
      <w:bookmarkStart w:id="342" w:name="_Toc54578196"/>
      <w:r w:rsidRPr="008C4E51">
        <w:rPr>
          <w:rFonts w:ascii="Times New Roman" w:hAnsi="Times New Roman" w:cs="Times New Roman"/>
        </w:rPr>
        <w:t>Signaler immédiatement au Maître d’Ouvrage délégué toute situation susceptible de provoquer un accident grave, tels que les défaillances majeures d'équipements, le contact avec des lignes à haute tension, l'exposition à des matières dangereuses, les glissements ou les éboulements.</w:t>
      </w:r>
      <w:bookmarkEnd w:id="342"/>
    </w:p>
    <w:p w14:paraId="090F8546" w14:textId="77777777" w:rsidR="003E59B9" w:rsidRPr="008C4E51" w:rsidRDefault="003E59B9" w:rsidP="002C3E77">
      <w:pPr>
        <w:pStyle w:val="Listepuces4"/>
        <w:spacing w:after="0" w:line="240" w:lineRule="auto"/>
        <w:rPr>
          <w:rFonts w:ascii="Times New Roman" w:hAnsi="Times New Roman" w:cs="Times New Roman"/>
        </w:rPr>
      </w:pPr>
      <w:bookmarkStart w:id="343" w:name="_Toc54578197"/>
      <w:r w:rsidRPr="008C4E51">
        <w:rPr>
          <w:rFonts w:ascii="Times New Roman" w:hAnsi="Times New Roman" w:cs="Times New Roman"/>
        </w:rPr>
        <w:t>Enquêter immédiatement concernant toute blessure ou maladie grave ou mortelle causée par les travaux dont l’Entreprise est responsable, et soumettre un rapport complet au Maître d’Ouvrage délégué.</w:t>
      </w:r>
      <w:bookmarkEnd w:id="343"/>
    </w:p>
    <w:p w14:paraId="33789563" w14:textId="77777777" w:rsidR="003E59B9" w:rsidRPr="008C4E51" w:rsidRDefault="003E59B9" w:rsidP="00302B20">
      <w:pPr>
        <w:pStyle w:val="Titre3"/>
      </w:pPr>
      <w:bookmarkStart w:id="344" w:name="_Toc54578198"/>
      <w:bookmarkStart w:id="345" w:name="_Toc59616486"/>
      <w:bookmarkStart w:id="346" w:name="_Toc188526121"/>
      <w:r w:rsidRPr="008C4E51">
        <w:lastRenderedPageBreak/>
        <w:t>Maladies à Transmission Vectorielle</w:t>
      </w:r>
      <w:bookmarkEnd w:id="344"/>
      <w:bookmarkEnd w:id="345"/>
      <w:bookmarkEnd w:id="346"/>
    </w:p>
    <w:p w14:paraId="3407D154"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La meilleure façon de réduire l'impact des maladies à transmission vectorielle sur la santé à long terme des ouvriers et des communautés voisines est d'éliminer les facteurs qui conduisent à la maladie.  L'Entreprise, en étroite collaboration avec les autorités sanitaires de la communauté, doit mettre en œuvre une stratégie intégrée de lutte contre les maladies transmises par les moustiques et autres arthropodes, y compris :</w:t>
      </w:r>
    </w:p>
    <w:p w14:paraId="2AF65F9B" w14:textId="77777777" w:rsidR="003E59B9" w:rsidRPr="008C4E51" w:rsidRDefault="003E59B9" w:rsidP="002C3E77">
      <w:pPr>
        <w:pStyle w:val="Listepuces4"/>
        <w:spacing w:after="0" w:line="240" w:lineRule="auto"/>
        <w:rPr>
          <w:rFonts w:ascii="Times New Roman" w:hAnsi="Times New Roman" w:cs="Times New Roman"/>
        </w:rPr>
      </w:pPr>
      <w:bookmarkStart w:id="347" w:name="_Toc54578199"/>
      <w:r w:rsidRPr="008C4E51">
        <w:rPr>
          <w:rFonts w:ascii="Times New Roman" w:hAnsi="Times New Roman" w:cs="Times New Roman"/>
        </w:rPr>
        <w:t>Prévenir la propagation des larves et des adultes par des améliorations sanitaires, et l'élimination des habitats de reproduction à proximité des établissements humains</w:t>
      </w:r>
      <w:bookmarkEnd w:id="347"/>
    </w:p>
    <w:p w14:paraId="48BE79DA" w14:textId="77777777" w:rsidR="003E59B9" w:rsidRPr="008C4E51" w:rsidRDefault="003E59B9" w:rsidP="002C3E77">
      <w:pPr>
        <w:pStyle w:val="Listepuces4"/>
        <w:spacing w:after="0" w:line="240" w:lineRule="auto"/>
        <w:rPr>
          <w:rFonts w:ascii="Times New Roman" w:hAnsi="Times New Roman" w:cs="Times New Roman"/>
        </w:rPr>
      </w:pPr>
      <w:bookmarkStart w:id="348" w:name="_Toc54578200"/>
      <w:r w:rsidRPr="008C4E51">
        <w:rPr>
          <w:rFonts w:ascii="Times New Roman" w:hAnsi="Times New Roman" w:cs="Times New Roman"/>
        </w:rPr>
        <w:t>Prévenir et minimiser la contamination et la propagation</w:t>
      </w:r>
      <w:bookmarkEnd w:id="348"/>
      <w:r w:rsidRPr="008C4E51">
        <w:rPr>
          <w:rFonts w:ascii="Times New Roman" w:hAnsi="Times New Roman" w:cs="Times New Roman"/>
        </w:rPr>
        <w:t xml:space="preserve"> </w:t>
      </w:r>
    </w:p>
    <w:p w14:paraId="4E55710B" w14:textId="77777777" w:rsidR="003E59B9" w:rsidRPr="008C4E51" w:rsidRDefault="003E59B9" w:rsidP="002C3E77">
      <w:pPr>
        <w:pStyle w:val="Listepuces4"/>
        <w:spacing w:after="0" w:line="240" w:lineRule="auto"/>
        <w:rPr>
          <w:rFonts w:ascii="Times New Roman" w:hAnsi="Times New Roman" w:cs="Times New Roman"/>
        </w:rPr>
      </w:pPr>
      <w:bookmarkStart w:id="349" w:name="_Toc54578201"/>
      <w:r w:rsidRPr="008C4E51">
        <w:rPr>
          <w:rFonts w:ascii="Times New Roman" w:hAnsi="Times New Roman" w:cs="Times New Roman"/>
        </w:rPr>
        <w:t>Éliminer les eaux stagnantes</w:t>
      </w:r>
      <w:bookmarkEnd w:id="349"/>
    </w:p>
    <w:p w14:paraId="3EDE8C76" w14:textId="77777777" w:rsidR="003E59B9" w:rsidRPr="008C4E51" w:rsidRDefault="003E59B9" w:rsidP="002C3E77">
      <w:pPr>
        <w:pStyle w:val="Listepuces4"/>
        <w:spacing w:after="0" w:line="240" w:lineRule="auto"/>
        <w:rPr>
          <w:rFonts w:ascii="Times New Roman" w:hAnsi="Times New Roman" w:cs="Times New Roman"/>
        </w:rPr>
      </w:pPr>
      <w:bookmarkStart w:id="350" w:name="_Toc54578202"/>
      <w:r w:rsidRPr="008C4E51">
        <w:rPr>
          <w:rFonts w:ascii="Times New Roman" w:hAnsi="Times New Roman" w:cs="Times New Roman"/>
        </w:rPr>
        <w:t>Mettre en œuvre des programmes de lutte intégrée contre les vecteurs</w:t>
      </w:r>
      <w:bookmarkEnd w:id="350"/>
    </w:p>
    <w:p w14:paraId="7ABF600F" w14:textId="77777777" w:rsidR="003E59B9" w:rsidRPr="008C4E51" w:rsidRDefault="003E59B9" w:rsidP="002C3E77">
      <w:pPr>
        <w:pStyle w:val="Listepuces4"/>
        <w:spacing w:after="0" w:line="240" w:lineRule="auto"/>
        <w:rPr>
          <w:rFonts w:ascii="Times New Roman" w:hAnsi="Times New Roman" w:cs="Times New Roman"/>
        </w:rPr>
      </w:pPr>
      <w:bookmarkStart w:id="351" w:name="_Toc54578203"/>
      <w:r w:rsidRPr="008C4E51">
        <w:rPr>
          <w:rFonts w:ascii="Times New Roman" w:hAnsi="Times New Roman" w:cs="Times New Roman"/>
        </w:rPr>
        <w:t>Promouvoir l'utilisation de répulsifs, de vêtements, de filets et d'autres barrières pour prévenir les piqûres d'insectes</w:t>
      </w:r>
      <w:bookmarkEnd w:id="351"/>
    </w:p>
    <w:p w14:paraId="1AD50D72" w14:textId="77777777" w:rsidR="003E59B9" w:rsidRPr="008C4E51" w:rsidRDefault="003E59B9" w:rsidP="002C3E77">
      <w:pPr>
        <w:pStyle w:val="Listepuces4"/>
        <w:spacing w:after="0" w:line="240" w:lineRule="auto"/>
        <w:rPr>
          <w:rFonts w:ascii="Times New Roman" w:hAnsi="Times New Roman" w:cs="Times New Roman"/>
        </w:rPr>
      </w:pPr>
      <w:bookmarkStart w:id="352" w:name="_Toc54578204"/>
      <w:r w:rsidRPr="008C4E51">
        <w:rPr>
          <w:rFonts w:ascii="Times New Roman" w:hAnsi="Times New Roman" w:cs="Times New Roman"/>
        </w:rPr>
        <w:t>Sensibiliser le personnel du projet aux risques, à la prévention et aux traitements disponibles</w:t>
      </w:r>
      <w:bookmarkEnd w:id="352"/>
    </w:p>
    <w:p w14:paraId="7A719AC3" w14:textId="77777777" w:rsidR="003E59B9" w:rsidRPr="008C4E51" w:rsidRDefault="003E59B9" w:rsidP="002C3E77">
      <w:pPr>
        <w:pStyle w:val="Listepuces4"/>
        <w:spacing w:after="0" w:line="240" w:lineRule="auto"/>
        <w:rPr>
          <w:rFonts w:ascii="Times New Roman" w:hAnsi="Times New Roman" w:cs="Times New Roman"/>
        </w:rPr>
      </w:pPr>
      <w:bookmarkStart w:id="353" w:name="_Toc54578205"/>
      <w:r w:rsidRPr="008C4E51">
        <w:rPr>
          <w:rFonts w:ascii="Times New Roman" w:hAnsi="Times New Roman" w:cs="Times New Roman"/>
        </w:rPr>
        <w:t>Distribuer du matériel éducatif approprié</w:t>
      </w:r>
      <w:bookmarkEnd w:id="353"/>
    </w:p>
    <w:p w14:paraId="734B2E90" w14:textId="77777777" w:rsidR="003E59B9" w:rsidRPr="008C4E51" w:rsidRDefault="003E59B9" w:rsidP="002C3E77">
      <w:pPr>
        <w:pStyle w:val="Listepuces4"/>
        <w:spacing w:after="0" w:line="240" w:lineRule="auto"/>
        <w:rPr>
          <w:rFonts w:ascii="Times New Roman" w:hAnsi="Times New Roman" w:cs="Times New Roman"/>
        </w:rPr>
      </w:pPr>
      <w:bookmarkStart w:id="354" w:name="_Toc54578206"/>
      <w:r w:rsidRPr="008C4E51">
        <w:rPr>
          <w:rFonts w:ascii="Times New Roman" w:hAnsi="Times New Roman" w:cs="Times New Roman"/>
        </w:rPr>
        <w:t>Suivre les directives de sécurité pour le stockage, le transport et la distribution des pesticides afin de minimiser les risques de mauvaise utilisation, de déversement et d'exposition humaine accidentelle</w:t>
      </w:r>
      <w:bookmarkEnd w:id="354"/>
    </w:p>
    <w:p w14:paraId="264630BE" w14:textId="77777777" w:rsidR="003E59B9" w:rsidRPr="008C4E51" w:rsidRDefault="003E59B9" w:rsidP="00302B20">
      <w:pPr>
        <w:pStyle w:val="Titre3"/>
      </w:pPr>
      <w:bookmarkStart w:id="355" w:name="_Toc54578207"/>
      <w:bookmarkStart w:id="356" w:name="_Toc59616487"/>
      <w:bookmarkStart w:id="357" w:name="_Toc188526122"/>
      <w:r w:rsidRPr="008C4E51">
        <w:t>Maladies Contagieuses</w:t>
      </w:r>
      <w:bookmarkEnd w:id="355"/>
      <w:bookmarkEnd w:id="356"/>
      <w:bookmarkEnd w:id="357"/>
    </w:p>
    <w:p w14:paraId="6DC8A82F"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La mobilité de la main-d'œuvre pendant les travaux peut propager les maladies contagieuses, notamment les maladies sexuellement transmissibles (MST), telles que le VIH/SIDA.  Reconnaissant qu'aucune mesure unique n'est susceptible d'être efficace à long terme, l’Entreprise doit inclure une combinaison de modifications comportementales et environnementales pour atténuer ces maladies transmissibles :</w:t>
      </w:r>
    </w:p>
    <w:p w14:paraId="45E917FF" w14:textId="77777777" w:rsidR="003E59B9" w:rsidRPr="008C4E51" w:rsidRDefault="003E59B9" w:rsidP="002C3E77">
      <w:pPr>
        <w:pStyle w:val="Listepuces4"/>
        <w:spacing w:after="0" w:line="240" w:lineRule="auto"/>
        <w:rPr>
          <w:rFonts w:ascii="Times New Roman" w:hAnsi="Times New Roman" w:cs="Times New Roman"/>
        </w:rPr>
      </w:pPr>
      <w:bookmarkStart w:id="358" w:name="_Toc54578208"/>
      <w:r w:rsidRPr="008C4E51">
        <w:rPr>
          <w:rFonts w:ascii="Times New Roman" w:hAnsi="Times New Roman" w:cs="Times New Roman"/>
        </w:rPr>
        <w:t>Prévoir un dépistage actif, un diagnostic, des conseils et l'orientation des travailleurs vers un programme national dédié aux MST et au VIH/SIDA, (sauf accord contraire) de l'ensemble du personnel et de la main-d'œuvre du chantier.</w:t>
      </w:r>
      <w:bookmarkEnd w:id="358"/>
    </w:p>
    <w:p w14:paraId="1A4A7478" w14:textId="010B8A21" w:rsidR="003E59B9" w:rsidRPr="008C4E51" w:rsidRDefault="003E59B9" w:rsidP="002C3E77">
      <w:pPr>
        <w:pStyle w:val="Listepuces4"/>
        <w:spacing w:after="0" w:line="240" w:lineRule="auto"/>
        <w:rPr>
          <w:rFonts w:ascii="Times New Roman" w:hAnsi="Times New Roman" w:cs="Times New Roman"/>
        </w:rPr>
      </w:pPr>
      <w:bookmarkStart w:id="359" w:name="_Toc54578209"/>
      <w:r w:rsidRPr="008C4E51">
        <w:rPr>
          <w:rFonts w:ascii="Times New Roman" w:hAnsi="Times New Roman" w:cs="Times New Roman"/>
        </w:rPr>
        <w:t xml:space="preserve">Mener des campagnes d'information, d'éducation et de </w:t>
      </w:r>
      <w:r w:rsidR="00CF4BF9" w:rsidRPr="008C4E51">
        <w:rPr>
          <w:rFonts w:ascii="Times New Roman" w:hAnsi="Times New Roman" w:cs="Times New Roman"/>
        </w:rPr>
        <w:t>Communication</w:t>
      </w:r>
      <w:r w:rsidRPr="008C4E51">
        <w:rPr>
          <w:rFonts w:ascii="Times New Roman" w:hAnsi="Times New Roman" w:cs="Times New Roman"/>
        </w:rPr>
        <w:t>(IEC), au moins tous les deux mois, à l'intention de l'ensemble du personnel et de la main-d'œuvre du site (y compris tous les employés de l’Entreprise, tous les sous-traitants de tout niveau et les employés des consultants travaillant sur le site, ainsi que les chauffeurs de camion et les équipes effectuant des livraisons sur le site pour les travaux et les services exécutés dans le cadre du contrat), concernant les risques, les dangers et l'impact, et les comportements appropriés pour éviter la propagation.</w:t>
      </w:r>
      <w:bookmarkEnd w:id="359"/>
    </w:p>
    <w:p w14:paraId="3562E979" w14:textId="77777777" w:rsidR="003E59B9" w:rsidRPr="008C4E51" w:rsidRDefault="003E59B9" w:rsidP="002C3E77">
      <w:pPr>
        <w:pStyle w:val="Listepuces4"/>
        <w:spacing w:after="0" w:line="240" w:lineRule="auto"/>
        <w:rPr>
          <w:rFonts w:ascii="Times New Roman" w:hAnsi="Times New Roman" w:cs="Times New Roman"/>
        </w:rPr>
      </w:pPr>
      <w:bookmarkStart w:id="360" w:name="_Toc54578210"/>
      <w:r w:rsidRPr="008C4E51">
        <w:rPr>
          <w:rFonts w:ascii="Times New Roman" w:hAnsi="Times New Roman" w:cs="Times New Roman"/>
        </w:rPr>
        <w:t>Fournir des préservatifs masculins ou féminins à l'ensemble du personnel et des travailleurs du site, selon le cas.</w:t>
      </w:r>
      <w:bookmarkEnd w:id="360"/>
    </w:p>
    <w:p w14:paraId="2EA3A48B" w14:textId="77777777" w:rsidR="003E59B9" w:rsidRPr="008C4E51" w:rsidRDefault="003E59B9" w:rsidP="002C3E77">
      <w:pPr>
        <w:pStyle w:val="Listepuces4"/>
        <w:spacing w:after="0" w:line="240" w:lineRule="auto"/>
        <w:rPr>
          <w:rFonts w:ascii="Times New Roman" w:hAnsi="Times New Roman" w:cs="Times New Roman"/>
        </w:rPr>
      </w:pPr>
      <w:bookmarkStart w:id="361" w:name="_Toc54578211"/>
      <w:r w:rsidRPr="008C4E51">
        <w:rPr>
          <w:rFonts w:ascii="Times New Roman" w:hAnsi="Times New Roman" w:cs="Times New Roman"/>
        </w:rPr>
        <w:t>Fournir un traitement par le biais d'une gestion de cas standard dans les établissements de soins de santé du site ou de la communauté.</w:t>
      </w:r>
      <w:bookmarkEnd w:id="361"/>
    </w:p>
    <w:p w14:paraId="56EC3D50" w14:textId="77777777" w:rsidR="003E59B9" w:rsidRPr="008C4E51" w:rsidRDefault="003E59B9" w:rsidP="002C3E77">
      <w:pPr>
        <w:pStyle w:val="Listepuces4"/>
        <w:spacing w:after="0" w:line="240" w:lineRule="auto"/>
        <w:rPr>
          <w:rFonts w:ascii="Times New Roman" w:hAnsi="Times New Roman" w:cs="Times New Roman"/>
        </w:rPr>
      </w:pPr>
      <w:bookmarkStart w:id="362" w:name="_Toc54578212"/>
      <w:r w:rsidRPr="008C4E51">
        <w:rPr>
          <w:rFonts w:ascii="Times New Roman" w:hAnsi="Times New Roman" w:cs="Times New Roman"/>
        </w:rPr>
        <w:t>Garantir un accès facile au traitement médical, à la confidentialité et aux soins appropriés, en particulier en ce qui concerne les travailleurs migrants.</w:t>
      </w:r>
      <w:bookmarkEnd w:id="362"/>
    </w:p>
    <w:p w14:paraId="3FF91794" w14:textId="77777777" w:rsidR="003E59B9" w:rsidRPr="008C4E51" w:rsidRDefault="003E59B9" w:rsidP="002C3E77">
      <w:pPr>
        <w:pStyle w:val="Listepuces4"/>
        <w:spacing w:after="0" w:line="240" w:lineRule="auto"/>
        <w:rPr>
          <w:rFonts w:ascii="Times New Roman" w:hAnsi="Times New Roman" w:cs="Times New Roman"/>
        </w:rPr>
      </w:pPr>
      <w:bookmarkStart w:id="363" w:name="_Toc54578213"/>
      <w:r w:rsidRPr="008C4E51">
        <w:rPr>
          <w:rFonts w:ascii="Times New Roman" w:hAnsi="Times New Roman" w:cs="Times New Roman"/>
        </w:rPr>
        <w:t>Promouvoir la collaboration avec les autorités locales pour améliorer l'accès des familles des travailleurs et de la communauté aux services de santé publique et assurer l'immunisation des travailleurs contre les maladies courantes et localement répandues.</w:t>
      </w:r>
      <w:bookmarkEnd w:id="363"/>
    </w:p>
    <w:p w14:paraId="520A69B9" w14:textId="77777777" w:rsidR="003E59B9" w:rsidRPr="008C4E51" w:rsidRDefault="003E59B9" w:rsidP="002C3E77">
      <w:pPr>
        <w:pStyle w:val="Listepuces4"/>
        <w:spacing w:after="0" w:line="240" w:lineRule="auto"/>
        <w:rPr>
          <w:rFonts w:ascii="Times New Roman" w:hAnsi="Times New Roman" w:cs="Times New Roman"/>
        </w:rPr>
      </w:pPr>
      <w:bookmarkStart w:id="364" w:name="_Toc54578214"/>
      <w:r w:rsidRPr="008C4E51">
        <w:rPr>
          <w:rFonts w:ascii="Times New Roman" w:hAnsi="Times New Roman" w:cs="Times New Roman"/>
        </w:rPr>
        <w:t>Fournir une éducation de base sur les conditions qui permettent la propagation d'autres maladies telles que la fièvre de Lassa, le choléra et le virus Ébola.  La formation doit couvrir l'éducation à l'hygiène sanitaire.</w:t>
      </w:r>
      <w:bookmarkEnd w:id="364"/>
    </w:p>
    <w:p w14:paraId="7486B9B1" w14:textId="77777777" w:rsidR="003E59B9" w:rsidRPr="008C4E51" w:rsidRDefault="003E59B9" w:rsidP="002C3E77">
      <w:pPr>
        <w:pStyle w:val="Listepuces4"/>
        <w:spacing w:after="0" w:line="240" w:lineRule="auto"/>
        <w:rPr>
          <w:rFonts w:ascii="Times New Roman" w:hAnsi="Times New Roman" w:cs="Times New Roman"/>
        </w:rPr>
      </w:pPr>
      <w:bookmarkStart w:id="365" w:name="_Toc54578215"/>
      <w:r w:rsidRPr="008C4E51">
        <w:rPr>
          <w:rFonts w:ascii="Times New Roman" w:hAnsi="Times New Roman" w:cs="Times New Roman"/>
        </w:rPr>
        <w:t>Prévenir les maladies dans les communautés voisines des installations du Projet:</w:t>
      </w:r>
      <w:bookmarkEnd w:id="365"/>
    </w:p>
    <w:p w14:paraId="6F8EB32F" w14:textId="77777777" w:rsidR="003E59B9" w:rsidRPr="008C4E51" w:rsidRDefault="003E59B9" w:rsidP="002C3E77">
      <w:pPr>
        <w:pStyle w:val="Listepuces5"/>
        <w:spacing w:after="0" w:line="240" w:lineRule="auto"/>
        <w:rPr>
          <w:rFonts w:ascii="Times New Roman" w:hAnsi="Times New Roman" w:cs="Times New Roman"/>
        </w:rPr>
      </w:pPr>
      <w:r w:rsidRPr="008C4E51">
        <w:rPr>
          <w:rFonts w:ascii="Times New Roman" w:hAnsi="Times New Roman" w:cs="Times New Roman"/>
        </w:rPr>
        <w:t>Mettre en œuvre une stratégie d'information pour renforcer les conseils de personne à personne sur les facteurs systémiques qui peuvent influencer le comportement individuel ainsi qu'en promouvant la protection individuelle et en protégeant les autres de l'infection, en encourageant l'utilisation de préservatifs</w:t>
      </w:r>
    </w:p>
    <w:p w14:paraId="507D03E4" w14:textId="77777777" w:rsidR="003E59B9" w:rsidRPr="008C4E51" w:rsidRDefault="003E59B9" w:rsidP="002C3E77">
      <w:pPr>
        <w:pStyle w:val="Listepuces5"/>
        <w:spacing w:after="0" w:line="240" w:lineRule="auto"/>
        <w:rPr>
          <w:rFonts w:ascii="Times New Roman" w:hAnsi="Times New Roman" w:cs="Times New Roman"/>
        </w:rPr>
      </w:pPr>
      <w:r w:rsidRPr="008C4E51">
        <w:rPr>
          <w:rFonts w:ascii="Times New Roman" w:hAnsi="Times New Roman" w:cs="Times New Roman"/>
        </w:rPr>
        <w:t>Former les travailleurs de la santé au traitement des maladies</w:t>
      </w:r>
    </w:p>
    <w:p w14:paraId="670B185E" w14:textId="77777777" w:rsidR="003E59B9" w:rsidRPr="008C4E51" w:rsidRDefault="003E59B9" w:rsidP="002C3E77">
      <w:pPr>
        <w:pStyle w:val="Listepuces5"/>
        <w:spacing w:after="0" w:line="240" w:lineRule="auto"/>
        <w:rPr>
          <w:rFonts w:ascii="Times New Roman" w:hAnsi="Times New Roman" w:cs="Times New Roman"/>
        </w:rPr>
      </w:pPr>
      <w:r w:rsidRPr="008C4E51">
        <w:rPr>
          <w:rFonts w:ascii="Times New Roman" w:hAnsi="Times New Roman" w:cs="Times New Roman"/>
        </w:rPr>
        <w:t>Mener des programmes de vaccination pour les travailleurs des communautés locales afin d'améliorer la santé et de se prémunir contre les infections</w:t>
      </w:r>
    </w:p>
    <w:p w14:paraId="2FB2C67C" w14:textId="77777777" w:rsidR="003E59B9" w:rsidRPr="008C4E51" w:rsidRDefault="003E59B9" w:rsidP="002C3E77">
      <w:pPr>
        <w:pStyle w:val="Listepuces5"/>
        <w:spacing w:after="0" w:line="240" w:lineRule="auto"/>
        <w:rPr>
          <w:rFonts w:ascii="Times New Roman" w:hAnsi="Times New Roman" w:cs="Times New Roman"/>
        </w:rPr>
      </w:pPr>
      <w:r w:rsidRPr="008C4E51">
        <w:rPr>
          <w:rFonts w:ascii="Times New Roman" w:hAnsi="Times New Roman" w:cs="Times New Roman"/>
        </w:rPr>
        <w:t>Fournir des services de santé</w:t>
      </w:r>
    </w:p>
    <w:p w14:paraId="787551F1" w14:textId="47D59505" w:rsidR="003E59B9" w:rsidRPr="008C4E51" w:rsidRDefault="003E59B9" w:rsidP="002C3E77">
      <w:pPr>
        <w:pStyle w:val="Listepuces5"/>
        <w:spacing w:after="0" w:line="240" w:lineRule="auto"/>
        <w:rPr>
          <w:rFonts w:ascii="Times New Roman" w:hAnsi="Times New Roman" w:cs="Times New Roman"/>
        </w:rPr>
      </w:pPr>
      <w:r w:rsidRPr="008C4E51">
        <w:rPr>
          <w:rFonts w:ascii="Times New Roman" w:hAnsi="Times New Roman" w:cs="Times New Roman"/>
        </w:rPr>
        <w:t>Confier à un prestataire de services VIH la tâche d'être disponible sur place.</w:t>
      </w:r>
    </w:p>
    <w:p w14:paraId="55EB57E7" w14:textId="77777777" w:rsidR="003E59B9" w:rsidRPr="008C4E51" w:rsidRDefault="003E59B9" w:rsidP="001C4E29">
      <w:pPr>
        <w:pStyle w:val="Titre2"/>
        <w:numPr>
          <w:ilvl w:val="1"/>
          <w:numId w:val="113"/>
        </w:numPr>
        <w:rPr>
          <w:rFonts w:eastAsia="Times New Roman"/>
          <w:color w:val="auto"/>
          <w:szCs w:val="22"/>
        </w:rPr>
      </w:pPr>
      <w:bookmarkStart w:id="366" w:name="_Toc54578229"/>
      <w:bookmarkStart w:id="367" w:name="_Toc188526123"/>
      <w:r w:rsidRPr="008C4E51">
        <w:rPr>
          <w:rFonts w:eastAsia="Times New Roman"/>
          <w:color w:val="auto"/>
          <w:szCs w:val="22"/>
        </w:rPr>
        <w:lastRenderedPageBreak/>
        <w:t>Gestion de la Main-D'œuvre</w:t>
      </w:r>
      <w:bookmarkEnd w:id="366"/>
      <w:bookmarkEnd w:id="367"/>
    </w:p>
    <w:p w14:paraId="40980F03"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L’Entreprise doit :</w:t>
      </w:r>
    </w:p>
    <w:p w14:paraId="2484C015" w14:textId="77777777" w:rsidR="003E59B9" w:rsidRPr="008C4E51" w:rsidRDefault="003E59B9" w:rsidP="002C3E77">
      <w:pPr>
        <w:pStyle w:val="Listepuces4"/>
        <w:jc w:val="both"/>
        <w:rPr>
          <w:rFonts w:ascii="Times New Roman" w:hAnsi="Times New Roman" w:cs="Times New Roman"/>
        </w:rPr>
      </w:pPr>
      <w:bookmarkStart w:id="368" w:name="_Toc54578230"/>
      <w:r w:rsidRPr="008C4E51">
        <w:rPr>
          <w:rFonts w:ascii="Times New Roman" w:hAnsi="Times New Roman" w:cs="Times New Roman"/>
        </w:rPr>
        <w:t>Engager (en dehors de son personnel cadre technique) le plus de main-d’œuvre possible dans la zone où les travaux sont réalisés. À défaut de trouver le personnel qualifié sur place, l’Entreprise peut engager la main d’œuvre à l’extérieur de la zone de travail.</w:t>
      </w:r>
      <w:bookmarkEnd w:id="368"/>
    </w:p>
    <w:p w14:paraId="13C99EE1" w14:textId="77777777" w:rsidR="003E59B9" w:rsidRPr="008C4E51" w:rsidRDefault="003E59B9" w:rsidP="002C3E77">
      <w:pPr>
        <w:pStyle w:val="Listepuces4"/>
        <w:jc w:val="both"/>
        <w:rPr>
          <w:rFonts w:ascii="Times New Roman" w:hAnsi="Times New Roman" w:cs="Times New Roman"/>
        </w:rPr>
      </w:pPr>
      <w:bookmarkStart w:id="369" w:name="_Toc54578231"/>
      <w:r w:rsidRPr="008C4E51">
        <w:rPr>
          <w:rFonts w:ascii="Times New Roman" w:hAnsi="Times New Roman" w:cs="Times New Roman"/>
        </w:rPr>
        <w:t>Embaucher des travailleurs par l'intermédiaire des bureaux de recrutement, et éviter d'embaucher "à la porte" pour décourager l'afflux spontané de demandeurs d'emploi ;</w:t>
      </w:r>
      <w:bookmarkEnd w:id="369"/>
    </w:p>
    <w:p w14:paraId="38E0C886" w14:textId="77777777" w:rsidR="003E59B9" w:rsidRPr="008C4E51" w:rsidRDefault="003E59B9" w:rsidP="002C3E77">
      <w:pPr>
        <w:pStyle w:val="Listepuces4"/>
        <w:jc w:val="both"/>
        <w:rPr>
          <w:rFonts w:ascii="Times New Roman" w:hAnsi="Times New Roman" w:cs="Times New Roman"/>
        </w:rPr>
      </w:pPr>
      <w:bookmarkStart w:id="370" w:name="_Toc54578232"/>
      <w:r w:rsidRPr="008C4E51">
        <w:rPr>
          <w:rFonts w:ascii="Times New Roman" w:hAnsi="Times New Roman" w:cs="Times New Roman"/>
        </w:rPr>
        <w:t>S’assurer que les conditions de travail de ses employés respectent les lois et règlements nationaux en vigueur. Toute dérogation est soumise à l’approbation du Maître d’Ouvrage délégué. Dans la mesure du possible, (sauf en cas d’exception accordé par le Maître d’Ouvrage délégué), l’Entreprise doit éviter d’exécuter les travaux pendant les heures de repos, ou les jours fériés.</w:t>
      </w:r>
      <w:bookmarkEnd w:id="370"/>
      <w:r w:rsidRPr="008C4E51">
        <w:rPr>
          <w:rFonts w:ascii="Times New Roman" w:hAnsi="Times New Roman" w:cs="Times New Roman"/>
        </w:rPr>
        <w:t xml:space="preserve"> </w:t>
      </w:r>
    </w:p>
    <w:p w14:paraId="22798BA8" w14:textId="77777777" w:rsidR="003E59B9" w:rsidRPr="008C4E51" w:rsidRDefault="003E59B9" w:rsidP="002C3E77">
      <w:pPr>
        <w:pStyle w:val="Listepuces4"/>
        <w:jc w:val="both"/>
        <w:rPr>
          <w:rFonts w:ascii="Times New Roman" w:hAnsi="Times New Roman" w:cs="Times New Roman"/>
        </w:rPr>
      </w:pPr>
      <w:bookmarkStart w:id="371" w:name="_Toc54578233"/>
      <w:r w:rsidRPr="008C4E51">
        <w:rPr>
          <w:rFonts w:ascii="Times New Roman" w:hAnsi="Times New Roman" w:cs="Times New Roman"/>
        </w:rPr>
        <w:t>Offrir aux travailleurs la possibilité de retourner régulièrement dans leur famille</w:t>
      </w:r>
      <w:bookmarkEnd w:id="371"/>
    </w:p>
    <w:p w14:paraId="2BEF70BE" w14:textId="77777777" w:rsidR="003E59B9" w:rsidRPr="008C4E51" w:rsidRDefault="003E59B9" w:rsidP="002C3E77">
      <w:pPr>
        <w:pStyle w:val="Listepuces4"/>
        <w:jc w:val="both"/>
        <w:rPr>
          <w:rFonts w:ascii="Times New Roman" w:hAnsi="Times New Roman" w:cs="Times New Roman"/>
        </w:rPr>
      </w:pPr>
      <w:bookmarkStart w:id="372" w:name="_Toc54578234"/>
      <w:r w:rsidRPr="008C4E51">
        <w:rPr>
          <w:rFonts w:ascii="Times New Roman" w:hAnsi="Times New Roman" w:cs="Times New Roman"/>
        </w:rPr>
        <w:t>Offrir aux travailleurs la possibilité de profiter d'opportunités de divertissement loin des communautés rurales d'accueil, et créer des zones de loisirs surveillées dans les camps de travailleurs.</w:t>
      </w:r>
      <w:bookmarkEnd w:id="372"/>
    </w:p>
    <w:p w14:paraId="1BC4F228" w14:textId="77777777" w:rsidR="003E59B9" w:rsidRPr="008C4E51" w:rsidRDefault="003E59B9" w:rsidP="002C3E77">
      <w:pPr>
        <w:pStyle w:val="Listepuces4"/>
        <w:jc w:val="both"/>
        <w:rPr>
          <w:rFonts w:ascii="Times New Roman" w:hAnsi="Times New Roman" w:cs="Times New Roman"/>
        </w:rPr>
      </w:pPr>
      <w:bookmarkStart w:id="373" w:name="_Toc54578235"/>
      <w:r w:rsidRPr="008C4E51">
        <w:rPr>
          <w:rFonts w:ascii="Times New Roman" w:hAnsi="Times New Roman" w:cs="Times New Roman"/>
        </w:rPr>
        <w:t>Éviter strictement d’employer directement ou indirectement des enfants et les mineurs dans le cadre du contrat</w:t>
      </w:r>
      <w:bookmarkEnd w:id="373"/>
    </w:p>
    <w:p w14:paraId="6D8AA6CB" w14:textId="77777777" w:rsidR="003E59B9" w:rsidRPr="008C4E51" w:rsidRDefault="003E59B9" w:rsidP="002C3E77">
      <w:pPr>
        <w:pStyle w:val="Listepuces4"/>
        <w:jc w:val="both"/>
        <w:rPr>
          <w:rFonts w:ascii="Times New Roman" w:hAnsi="Times New Roman" w:cs="Times New Roman"/>
        </w:rPr>
      </w:pPr>
      <w:bookmarkStart w:id="374" w:name="_Toc54578236"/>
      <w:r w:rsidRPr="008C4E51">
        <w:rPr>
          <w:rFonts w:ascii="Times New Roman" w:hAnsi="Times New Roman" w:cs="Times New Roman"/>
        </w:rPr>
        <w:t>Payer des salaires adéquats aux travailleurs afin de réduire l'incitation au vol</w:t>
      </w:r>
      <w:bookmarkEnd w:id="374"/>
    </w:p>
    <w:p w14:paraId="7B2DB7C6" w14:textId="77777777" w:rsidR="003E59B9" w:rsidRPr="008C4E51" w:rsidRDefault="003E59B9" w:rsidP="002C3E77">
      <w:pPr>
        <w:pStyle w:val="Listepuces4"/>
        <w:jc w:val="both"/>
        <w:rPr>
          <w:rFonts w:ascii="Times New Roman" w:hAnsi="Times New Roman" w:cs="Times New Roman"/>
        </w:rPr>
      </w:pPr>
      <w:bookmarkStart w:id="375" w:name="_Toc54578237"/>
      <w:r w:rsidRPr="008C4E51">
        <w:rPr>
          <w:rFonts w:ascii="Times New Roman" w:hAnsi="Times New Roman" w:cs="Times New Roman"/>
        </w:rPr>
        <w:t>Verser les salaires sur les comptes bancaires des travailleurs plutôt qu'en espèces</w:t>
      </w:r>
      <w:bookmarkEnd w:id="375"/>
    </w:p>
    <w:p w14:paraId="23F014DA" w14:textId="77777777" w:rsidR="003E59B9" w:rsidRPr="008C4E51" w:rsidRDefault="003E59B9" w:rsidP="002C3E77">
      <w:pPr>
        <w:pStyle w:val="Listepuces4"/>
        <w:jc w:val="both"/>
        <w:rPr>
          <w:rFonts w:ascii="Times New Roman" w:hAnsi="Times New Roman" w:cs="Times New Roman"/>
        </w:rPr>
      </w:pPr>
      <w:bookmarkStart w:id="376" w:name="_Toc54578238"/>
      <w:r w:rsidRPr="008C4E51">
        <w:rPr>
          <w:rFonts w:ascii="Times New Roman" w:hAnsi="Times New Roman" w:cs="Times New Roman"/>
        </w:rPr>
        <w:t>Mettre en place des programmes de prévention et de gestion de la toxicomanie</w:t>
      </w:r>
      <w:bookmarkEnd w:id="376"/>
    </w:p>
    <w:p w14:paraId="4C5CB4A7" w14:textId="77777777" w:rsidR="003E59B9" w:rsidRPr="008C4E51" w:rsidRDefault="003E59B9" w:rsidP="002C3E77">
      <w:pPr>
        <w:pStyle w:val="Listepuces4"/>
        <w:jc w:val="both"/>
        <w:rPr>
          <w:rFonts w:ascii="Times New Roman" w:hAnsi="Times New Roman" w:cs="Times New Roman"/>
        </w:rPr>
      </w:pPr>
      <w:bookmarkStart w:id="377" w:name="_Toc54578239"/>
      <w:r w:rsidRPr="008C4E51">
        <w:rPr>
          <w:rFonts w:ascii="Times New Roman" w:hAnsi="Times New Roman" w:cs="Times New Roman"/>
        </w:rPr>
        <w:t>Élaborer et adopter un plan d'action pour l'égalité des sexes afin de promouvoir le transfert de compétences en matière de construction aux femmes locales, pour faciliter leur emploi sur le site du projet, y compris des objectifs de formation et de recrutement.</w:t>
      </w:r>
      <w:bookmarkEnd w:id="377"/>
    </w:p>
    <w:p w14:paraId="1B8B531F" w14:textId="564A3FDE" w:rsidR="003E59B9" w:rsidRPr="008C4E51" w:rsidRDefault="003E59B9" w:rsidP="002C3E77">
      <w:pPr>
        <w:pStyle w:val="Listepuces4"/>
        <w:jc w:val="both"/>
        <w:rPr>
          <w:rFonts w:ascii="Times New Roman" w:hAnsi="Times New Roman" w:cs="Times New Roman"/>
        </w:rPr>
      </w:pPr>
      <w:bookmarkStart w:id="378" w:name="_Toc54578240"/>
      <w:r w:rsidRPr="008C4E51">
        <w:rPr>
          <w:rFonts w:ascii="Times New Roman" w:hAnsi="Times New Roman" w:cs="Times New Roman"/>
        </w:rPr>
        <w:t>Interdire à ses employés d’acquérir, détenir, ou de consommer les viandes et autres produits provenant de la faune sauvage, ou participer ou assister à des activités de chasse de faune sauvage.  Les employés ne respectant pas ces interdictions seront passible</w:t>
      </w:r>
      <w:r w:rsidR="000B442B" w:rsidRPr="008C4E51">
        <w:rPr>
          <w:rFonts w:ascii="Times New Roman" w:hAnsi="Times New Roman" w:cs="Times New Roman"/>
        </w:rPr>
        <w:t>s</w:t>
      </w:r>
      <w:r w:rsidRPr="008C4E51">
        <w:rPr>
          <w:rFonts w:ascii="Times New Roman" w:hAnsi="Times New Roman" w:cs="Times New Roman"/>
        </w:rPr>
        <w:t xml:space="preserve"> de renvoi par l’Entreprise concerné.</w:t>
      </w:r>
      <w:bookmarkEnd w:id="378"/>
    </w:p>
    <w:p w14:paraId="4B0087AE" w14:textId="77777777" w:rsidR="003E59B9" w:rsidRPr="008C4E51" w:rsidRDefault="003E59B9" w:rsidP="002C3E77">
      <w:pPr>
        <w:pStyle w:val="Listepuces4"/>
        <w:jc w:val="both"/>
        <w:rPr>
          <w:rFonts w:ascii="Times New Roman" w:hAnsi="Times New Roman" w:cs="Times New Roman"/>
        </w:rPr>
      </w:pPr>
      <w:bookmarkStart w:id="379" w:name="_Toc54578241"/>
      <w:r w:rsidRPr="008C4E51">
        <w:rPr>
          <w:rFonts w:ascii="Times New Roman" w:hAnsi="Times New Roman" w:cs="Times New Roman"/>
        </w:rPr>
        <w:t>S’assurer qu’aucun migrant soit employé, hébergé ou accueilli à l’intérieur des installations du Projet.</w:t>
      </w:r>
      <w:bookmarkEnd w:id="379"/>
    </w:p>
    <w:p w14:paraId="6E61F99F" w14:textId="77777777" w:rsidR="003E59B9" w:rsidRPr="008C4E51" w:rsidRDefault="003E59B9" w:rsidP="00302B20">
      <w:pPr>
        <w:pStyle w:val="Titre3"/>
      </w:pPr>
      <w:bookmarkStart w:id="380" w:name="_Toc54578242"/>
      <w:bookmarkStart w:id="381" w:name="_Toc59616489"/>
      <w:bookmarkStart w:id="382" w:name="_Toc188526124"/>
      <w:r w:rsidRPr="008C4E51">
        <w:t>Code de Conduite</w:t>
      </w:r>
      <w:bookmarkEnd w:id="380"/>
      <w:bookmarkEnd w:id="381"/>
      <w:bookmarkEnd w:id="382"/>
    </w:p>
    <w:p w14:paraId="3FB239AE"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L'Entreprise doit élaborer et mettre en œuvre un Code de Conduite pour traiter les risques environnementaux et sociaux liés à ses activités.  Le Code de Conduite s'appliquera à tout le personnel, les ouvriers et les autres employés sur le site de construction ou tout autre lieu où des activités liées à la construction sont menées.  Il s'applique également au personnel de chaque sous-traitant et à tout autre personnel qui assiste l’Entreprise dans l'exécution des travaux.</w:t>
      </w:r>
    </w:p>
    <w:p w14:paraId="335B97DC"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L'objectif du Code de Conduite est de garantir un environnement dans lequel les comportements dangereux, offensants, abusifs, ou violents ne sont pas tolérés, et où toutes les personnes devraient se sentir à l'aise pour soulever des questions ou des préoccupations sans crainte de représailles.</w:t>
      </w:r>
    </w:p>
    <w:p w14:paraId="5BDDAFFB"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Le Code de Conduite comprendra les exigences de base suivantes applicables au personnel de l’Entreprise, y compris le personnel de ses sous-traitants :</w:t>
      </w:r>
    </w:p>
    <w:p w14:paraId="62B520F3" w14:textId="77777777" w:rsidR="003E59B9" w:rsidRPr="008C4E51" w:rsidRDefault="003E59B9" w:rsidP="002C3E77">
      <w:pPr>
        <w:pStyle w:val="Listepuces4"/>
        <w:jc w:val="both"/>
        <w:rPr>
          <w:rFonts w:ascii="Times New Roman" w:hAnsi="Times New Roman" w:cs="Times New Roman"/>
        </w:rPr>
      </w:pPr>
      <w:bookmarkStart w:id="383" w:name="_Toc54578243"/>
      <w:r w:rsidRPr="008C4E51">
        <w:rPr>
          <w:rFonts w:ascii="Times New Roman" w:hAnsi="Times New Roman" w:cs="Times New Roman"/>
        </w:rPr>
        <w:t>S’acquitter de ses tâches avec compétence et diligence ;</w:t>
      </w:r>
      <w:bookmarkEnd w:id="383"/>
    </w:p>
    <w:p w14:paraId="59BDF247" w14:textId="77777777" w:rsidR="003E59B9" w:rsidRPr="008C4E51" w:rsidRDefault="003E59B9" w:rsidP="002C3E77">
      <w:pPr>
        <w:pStyle w:val="Listepuces4"/>
        <w:jc w:val="both"/>
        <w:rPr>
          <w:rFonts w:ascii="Times New Roman" w:hAnsi="Times New Roman" w:cs="Times New Roman"/>
        </w:rPr>
      </w:pPr>
      <w:bookmarkStart w:id="384" w:name="_Toc54578244"/>
      <w:r w:rsidRPr="008C4E51">
        <w:rPr>
          <w:rFonts w:ascii="Times New Roman" w:hAnsi="Times New Roman" w:cs="Times New Roman"/>
        </w:rPr>
        <w:t>Se conformer au présent Code de Conduite et à toutes les lois, réglementations et autres exigences applicables, y compris les exigences visant à protéger la santé, la sécurité et le bien-être du personnel de l’Entreprise et de toute autre personne ;</w:t>
      </w:r>
      <w:bookmarkEnd w:id="384"/>
    </w:p>
    <w:p w14:paraId="67046C20" w14:textId="77777777" w:rsidR="003E59B9" w:rsidRPr="008C4E51" w:rsidRDefault="003E59B9" w:rsidP="002C3E77">
      <w:pPr>
        <w:pStyle w:val="Listepuces4"/>
        <w:jc w:val="both"/>
        <w:rPr>
          <w:rFonts w:ascii="Times New Roman" w:hAnsi="Times New Roman" w:cs="Times New Roman"/>
        </w:rPr>
      </w:pPr>
      <w:bookmarkStart w:id="385" w:name="_Toc54578245"/>
      <w:r w:rsidRPr="008C4E51">
        <w:rPr>
          <w:rFonts w:ascii="Times New Roman" w:hAnsi="Times New Roman" w:cs="Times New Roman"/>
        </w:rPr>
        <w:t>Maintenir un environnement de travail sûr, y compris en :</w:t>
      </w:r>
      <w:bookmarkEnd w:id="385"/>
    </w:p>
    <w:p w14:paraId="2FB4FBC4" w14:textId="77777777" w:rsidR="003E59B9" w:rsidRPr="008C4E51" w:rsidRDefault="003E59B9" w:rsidP="002C3E77">
      <w:pPr>
        <w:pStyle w:val="Listepuces5"/>
        <w:jc w:val="both"/>
        <w:rPr>
          <w:rFonts w:ascii="Times New Roman" w:hAnsi="Times New Roman" w:cs="Times New Roman"/>
        </w:rPr>
      </w:pPr>
      <w:r w:rsidRPr="008C4E51">
        <w:rPr>
          <w:rFonts w:ascii="Times New Roman" w:hAnsi="Times New Roman" w:cs="Times New Roman"/>
        </w:rPr>
        <w:t>Veillant à ce que les lieux de travail, les engins, les équipements et les processus sous le contrôle de chaque personne soient sûrs et sans risque pour la santé ;</w:t>
      </w:r>
    </w:p>
    <w:p w14:paraId="4D2B5682" w14:textId="77777777" w:rsidR="003E59B9" w:rsidRPr="008C4E51" w:rsidRDefault="003E59B9" w:rsidP="002C3E77">
      <w:pPr>
        <w:pStyle w:val="Listepuces5"/>
        <w:jc w:val="both"/>
        <w:rPr>
          <w:rFonts w:ascii="Times New Roman" w:hAnsi="Times New Roman" w:cs="Times New Roman"/>
        </w:rPr>
      </w:pPr>
      <w:r w:rsidRPr="008C4E51">
        <w:rPr>
          <w:rFonts w:ascii="Times New Roman" w:hAnsi="Times New Roman" w:cs="Times New Roman"/>
        </w:rPr>
        <w:t>Portant les équipements de protection individuelle requis ;</w:t>
      </w:r>
    </w:p>
    <w:p w14:paraId="12A29DEF" w14:textId="77777777" w:rsidR="003E59B9" w:rsidRPr="008C4E51" w:rsidRDefault="003E59B9" w:rsidP="002C3E77">
      <w:pPr>
        <w:pStyle w:val="Listepuces5"/>
        <w:jc w:val="both"/>
        <w:rPr>
          <w:rFonts w:ascii="Times New Roman" w:hAnsi="Times New Roman" w:cs="Times New Roman"/>
        </w:rPr>
      </w:pPr>
      <w:r w:rsidRPr="008C4E51">
        <w:rPr>
          <w:rFonts w:ascii="Times New Roman" w:hAnsi="Times New Roman" w:cs="Times New Roman"/>
        </w:rPr>
        <w:t>Utilisant les mesures appropriées relatives aux substances et agents chimiques, physiques et biologiques ; et</w:t>
      </w:r>
    </w:p>
    <w:p w14:paraId="03919219" w14:textId="77777777" w:rsidR="003E59B9" w:rsidRPr="008C4E51" w:rsidRDefault="003E59B9" w:rsidP="002C3E77">
      <w:pPr>
        <w:pStyle w:val="Listepuces5"/>
        <w:jc w:val="both"/>
        <w:rPr>
          <w:rFonts w:ascii="Times New Roman" w:hAnsi="Times New Roman" w:cs="Times New Roman"/>
        </w:rPr>
      </w:pPr>
      <w:r w:rsidRPr="008C4E51">
        <w:rPr>
          <w:rFonts w:ascii="Times New Roman" w:hAnsi="Times New Roman" w:cs="Times New Roman"/>
        </w:rPr>
        <w:lastRenderedPageBreak/>
        <w:t>Suivant les mesures d’urgence applicables.</w:t>
      </w:r>
    </w:p>
    <w:p w14:paraId="029E8C5F" w14:textId="77777777" w:rsidR="003E59B9" w:rsidRPr="008C4E51" w:rsidRDefault="003E59B9" w:rsidP="002C3E77">
      <w:pPr>
        <w:pStyle w:val="Listepuces4"/>
        <w:jc w:val="both"/>
        <w:rPr>
          <w:rFonts w:ascii="Times New Roman" w:hAnsi="Times New Roman" w:cs="Times New Roman"/>
        </w:rPr>
      </w:pPr>
      <w:bookmarkStart w:id="386" w:name="_Toc54578246"/>
      <w:r w:rsidRPr="008C4E51">
        <w:rPr>
          <w:rFonts w:ascii="Times New Roman" w:hAnsi="Times New Roman" w:cs="Times New Roman"/>
        </w:rPr>
        <w:t>Ne pas détenir ou consommer des stupéfiants</w:t>
      </w:r>
      <w:bookmarkEnd w:id="386"/>
    </w:p>
    <w:p w14:paraId="177BD056" w14:textId="77777777" w:rsidR="003E59B9" w:rsidRPr="008C4E51" w:rsidRDefault="003E59B9" w:rsidP="002C3E77">
      <w:pPr>
        <w:pStyle w:val="Listepuces4"/>
        <w:jc w:val="both"/>
        <w:rPr>
          <w:rFonts w:ascii="Times New Roman" w:hAnsi="Times New Roman" w:cs="Times New Roman"/>
        </w:rPr>
      </w:pPr>
      <w:bookmarkStart w:id="387" w:name="_Toc54578247"/>
      <w:r w:rsidRPr="008C4E51">
        <w:rPr>
          <w:rFonts w:ascii="Times New Roman" w:hAnsi="Times New Roman" w:cs="Times New Roman"/>
        </w:rPr>
        <w:t>Ne pas consommer des boissons alcoolisées pendant les heures de travail</w:t>
      </w:r>
      <w:bookmarkEnd w:id="387"/>
    </w:p>
    <w:p w14:paraId="03F43316" w14:textId="77777777" w:rsidR="003E59B9" w:rsidRPr="008C4E51" w:rsidRDefault="003E59B9" w:rsidP="002C3E77">
      <w:pPr>
        <w:pStyle w:val="Listepuces4"/>
        <w:jc w:val="both"/>
        <w:rPr>
          <w:rFonts w:ascii="Times New Roman" w:hAnsi="Times New Roman" w:cs="Times New Roman"/>
        </w:rPr>
      </w:pPr>
      <w:bookmarkStart w:id="388" w:name="_Toc54578248"/>
      <w:r w:rsidRPr="008C4E51">
        <w:rPr>
          <w:rFonts w:ascii="Times New Roman" w:hAnsi="Times New Roman" w:cs="Times New Roman"/>
        </w:rPr>
        <w:t>Ne pas détenir ou transporter des armes exception faite des partenaires sécuritaires</w:t>
      </w:r>
      <w:bookmarkEnd w:id="388"/>
    </w:p>
    <w:p w14:paraId="4A58942E" w14:textId="77777777" w:rsidR="003E59B9" w:rsidRPr="008C4E51" w:rsidRDefault="003E59B9" w:rsidP="002C3E77">
      <w:pPr>
        <w:pStyle w:val="Listepuces4"/>
        <w:jc w:val="both"/>
        <w:rPr>
          <w:rFonts w:ascii="Times New Roman" w:hAnsi="Times New Roman" w:cs="Times New Roman"/>
        </w:rPr>
      </w:pPr>
      <w:bookmarkStart w:id="389" w:name="_Toc54578249"/>
      <w:r w:rsidRPr="008C4E51">
        <w:rPr>
          <w:rFonts w:ascii="Times New Roman" w:hAnsi="Times New Roman" w:cs="Times New Roman"/>
        </w:rPr>
        <w:t>Signaler les situations de travail qu'il estime ne pas être sûres ou saines et se retirer d'une situation de travail dont il a des raisons de croire qu'elle présente un danger imminent et grave pour sa vie ou sa santé ;</w:t>
      </w:r>
      <w:bookmarkEnd w:id="389"/>
    </w:p>
    <w:p w14:paraId="43398399" w14:textId="77777777" w:rsidR="003E59B9" w:rsidRPr="008C4E51" w:rsidRDefault="003E59B9" w:rsidP="002C3E77">
      <w:pPr>
        <w:pStyle w:val="Listepuces4"/>
        <w:jc w:val="both"/>
        <w:rPr>
          <w:rFonts w:ascii="Times New Roman" w:hAnsi="Times New Roman" w:cs="Times New Roman"/>
        </w:rPr>
      </w:pPr>
      <w:bookmarkStart w:id="390" w:name="_Toc54578250"/>
      <w:r w:rsidRPr="008C4E51">
        <w:rPr>
          <w:rFonts w:ascii="Times New Roman" w:hAnsi="Times New Roman" w:cs="Times New Roman"/>
        </w:rPr>
        <w:t>Traiter les autres personnes avec respect et éviter toute discrimination à l’encontre de groupes spécifiques tels que les femmes, les personnes handicapées, les ouvriers migrants ou les enfants ;</w:t>
      </w:r>
      <w:bookmarkEnd w:id="390"/>
    </w:p>
    <w:p w14:paraId="107A6B16" w14:textId="77777777" w:rsidR="003E59B9" w:rsidRPr="008C4E51" w:rsidRDefault="003E59B9" w:rsidP="002C3E77">
      <w:pPr>
        <w:pStyle w:val="Listepuces4"/>
        <w:jc w:val="both"/>
        <w:rPr>
          <w:rFonts w:ascii="Times New Roman" w:hAnsi="Times New Roman" w:cs="Times New Roman"/>
        </w:rPr>
      </w:pPr>
      <w:bookmarkStart w:id="391" w:name="_Toc54578251"/>
      <w:r w:rsidRPr="008C4E51">
        <w:rPr>
          <w:rFonts w:ascii="Times New Roman" w:hAnsi="Times New Roman" w:cs="Times New Roman"/>
        </w:rPr>
        <w:t>S’abstenir de toute forme de harcèlement sexuel, y compris les avances sexuelles non sollicitées, les demandes de faveurs sexuelles et tout autre comportement verbal ou physique non désiré de nature sexuelle avec toute personne ;</w:t>
      </w:r>
      <w:bookmarkEnd w:id="391"/>
    </w:p>
    <w:p w14:paraId="436AF10D" w14:textId="77777777" w:rsidR="003E59B9" w:rsidRPr="008C4E51" w:rsidRDefault="003E59B9" w:rsidP="002C3E77">
      <w:pPr>
        <w:pStyle w:val="Listepuces4"/>
        <w:jc w:val="both"/>
        <w:rPr>
          <w:rFonts w:ascii="Times New Roman" w:hAnsi="Times New Roman" w:cs="Times New Roman"/>
        </w:rPr>
      </w:pPr>
      <w:bookmarkStart w:id="392" w:name="_Toc54578252"/>
      <w:r w:rsidRPr="008C4E51">
        <w:rPr>
          <w:rFonts w:ascii="Times New Roman" w:hAnsi="Times New Roman" w:cs="Times New Roman"/>
        </w:rPr>
        <w:t>Ne pas se livrer à l'exploitation sexuelle, ce qui signifie tout abus ou tentative d'abus d'une position de vulnérabilité, d'un pouvoir différentiel ou de confiance, à des fins sexuelles, y compris, mais sans s'y limiter, le fait de tirer un profit monétaire, social ou politique de l'exploitation sexuelle d'un tiers.  Il y a exploitation sexuelle lorsque l'accès à des biens, des travaux, des services de conseil ou des services autres que de conseil, ou le fait d'en tirer profit, est utilisé pour obtenir un gain sexuel ;</w:t>
      </w:r>
      <w:bookmarkEnd w:id="392"/>
    </w:p>
    <w:p w14:paraId="78AE5331" w14:textId="77777777" w:rsidR="003E59B9" w:rsidRPr="008C4E51" w:rsidRDefault="003E59B9" w:rsidP="002C3E77">
      <w:pPr>
        <w:pStyle w:val="Listepuces4"/>
        <w:jc w:val="both"/>
        <w:rPr>
          <w:rFonts w:ascii="Times New Roman" w:hAnsi="Times New Roman" w:cs="Times New Roman"/>
        </w:rPr>
      </w:pPr>
      <w:bookmarkStart w:id="393" w:name="_Toc54578253"/>
      <w:r w:rsidRPr="008C4E51">
        <w:rPr>
          <w:rFonts w:ascii="Times New Roman" w:hAnsi="Times New Roman" w:cs="Times New Roman"/>
        </w:rPr>
        <w:t>Ne pas se livrer à une agression sexuelle, ce qui signifie une activité sexuelle avec une autre personne qui n'y consent pas.  Il s'agit d'une violation de l'intégrité corporelle et de l'autonomie sexuelle, qui dépasse les conceptions plus étroites du "viol", notamment parce que : (a) elle peut être commise par d'autres moyens que la force ou la violence, et (b) elle n'implique pas nécessairement la pénétration.</w:t>
      </w:r>
      <w:bookmarkEnd w:id="393"/>
    </w:p>
    <w:p w14:paraId="52BA65FA" w14:textId="77777777" w:rsidR="003E59B9" w:rsidRPr="008C4E51" w:rsidRDefault="003E59B9" w:rsidP="002C3E77">
      <w:pPr>
        <w:pStyle w:val="Listepuces4"/>
        <w:jc w:val="both"/>
        <w:rPr>
          <w:rFonts w:ascii="Times New Roman" w:hAnsi="Times New Roman" w:cs="Times New Roman"/>
        </w:rPr>
      </w:pPr>
      <w:bookmarkStart w:id="394" w:name="_Toc54578254"/>
      <w:r w:rsidRPr="008C4E51">
        <w:rPr>
          <w:rFonts w:ascii="Times New Roman" w:hAnsi="Times New Roman" w:cs="Times New Roman"/>
        </w:rPr>
        <w:t>Ne se livrer à aucune forme d'activité sexuelle avec des personnes de moins de 18 ans, sauf en cas de mariage préexistant ;</w:t>
      </w:r>
      <w:bookmarkEnd w:id="394"/>
    </w:p>
    <w:p w14:paraId="53E7064E" w14:textId="77777777" w:rsidR="003E59B9" w:rsidRPr="008C4E51" w:rsidRDefault="003E59B9" w:rsidP="002C3E77">
      <w:pPr>
        <w:pStyle w:val="Listepuces4"/>
        <w:jc w:val="both"/>
        <w:rPr>
          <w:rFonts w:ascii="Times New Roman" w:hAnsi="Times New Roman" w:cs="Times New Roman"/>
        </w:rPr>
      </w:pPr>
      <w:bookmarkStart w:id="395" w:name="_Toc54578255"/>
      <w:r w:rsidRPr="008C4E51">
        <w:rPr>
          <w:rFonts w:ascii="Times New Roman" w:hAnsi="Times New Roman" w:cs="Times New Roman"/>
        </w:rPr>
        <w:t>Suivre les cours de formation pertinents qui seront dispensés en rapport avec les aspects environnementaux et sociaux du contrat, y compris sur les questions de santé et de sécurité, et sur l'exploitation et les agressions sexuelles ;</w:t>
      </w:r>
      <w:bookmarkEnd w:id="395"/>
    </w:p>
    <w:p w14:paraId="60E9BA0C" w14:textId="77777777" w:rsidR="003E59B9" w:rsidRPr="008C4E51" w:rsidRDefault="003E59B9" w:rsidP="002C3E77">
      <w:pPr>
        <w:pStyle w:val="Listepuces4"/>
        <w:jc w:val="both"/>
        <w:rPr>
          <w:rFonts w:ascii="Times New Roman" w:hAnsi="Times New Roman" w:cs="Times New Roman"/>
        </w:rPr>
      </w:pPr>
      <w:bookmarkStart w:id="396" w:name="_Toc54578256"/>
      <w:r w:rsidRPr="008C4E51">
        <w:rPr>
          <w:rFonts w:ascii="Times New Roman" w:hAnsi="Times New Roman" w:cs="Times New Roman"/>
        </w:rPr>
        <w:t>Signaler les violations du présent Code de Conduite.</w:t>
      </w:r>
      <w:bookmarkEnd w:id="396"/>
    </w:p>
    <w:p w14:paraId="019344CA"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L’Entreprise n'exercera pas de représailles à l'encontre de toute personne qui fait part de bonne foi de ses préoccupations concernant un comportement interdit par le Code de Conduite, ou qui utilise le mécanisme de réclamation des ouvriers ou le mécanisme de réclamation des projets.  De telles représailles constitueraient en soi une violation du Code de Conduite.</w:t>
      </w:r>
    </w:p>
    <w:p w14:paraId="09C2B87A"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Toute violation du présent Code de Conduite par le personnel de l’Entreprise ou de des sous-traitants peut entraîner de graves conséquences, pouvant aller jusqu'au licenciement et au renvoi éventuel devant les autorités légales.</w:t>
      </w:r>
    </w:p>
    <w:p w14:paraId="0E2BD18E"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L’Entreprise demandera à tous ses employés et aux employés de ses sous-traitants de signer individuellement le Code de Conduite, et traitera de manière proactive toute violation du Code de Conduite.</w:t>
      </w:r>
    </w:p>
    <w:p w14:paraId="4212DA2A"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Un exemplaire du Code de Conduite en français sera affiché dans un endroit facilement accessible aux communautés voisines.</w:t>
      </w:r>
    </w:p>
    <w:p w14:paraId="68484779" w14:textId="77777777" w:rsidR="003E59B9" w:rsidRPr="008C4E51" w:rsidRDefault="003E59B9" w:rsidP="00302B20">
      <w:pPr>
        <w:pStyle w:val="Titre3"/>
      </w:pPr>
      <w:bookmarkStart w:id="397" w:name="_Toc54578257"/>
      <w:bookmarkStart w:id="398" w:name="_Toc59616490"/>
      <w:bookmarkStart w:id="399" w:name="_Toc188526125"/>
      <w:r w:rsidRPr="008C4E51">
        <w:t>Mécanisme de Gestion des Griefs pour les Employés</w:t>
      </w:r>
      <w:bookmarkEnd w:id="397"/>
      <w:bookmarkEnd w:id="398"/>
      <w:bookmarkEnd w:id="399"/>
    </w:p>
    <w:p w14:paraId="37EAD6C2" w14:textId="77777777" w:rsidR="003E59B9" w:rsidRPr="008C4E51" w:rsidRDefault="003E59B9" w:rsidP="003E59B9">
      <w:pPr>
        <w:pStyle w:val="Corpsdetexte"/>
        <w:rPr>
          <w:rFonts w:ascii="Times New Roman" w:hAnsi="Times New Roman"/>
          <w:sz w:val="22"/>
          <w:szCs w:val="22"/>
        </w:rPr>
      </w:pPr>
      <w:r w:rsidRPr="008C4E51">
        <w:rPr>
          <w:rFonts w:ascii="Times New Roman" w:hAnsi="Times New Roman"/>
          <w:sz w:val="22"/>
          <w:szCs w:val="22"/>
        </w:rPr>
        <w:t>L’Entreprise mettra en place un mécanisme de gestion des griefs pour ses employés et les employés de leurs sous-traitants qui sera proportionnel à leur effectif.  Ce mécanisme de gestion des griefs sera distinct du mécanisme de gestion des griefs au niveau du projet et respectera les principes suivants :</w:t>
      </w:r>
    </w:p>
    <w:p w14:paraId="473D963C" w14:textId="77777777" w:rsidR="003E59B9" w:rsidRPr="008C4E51" w:rsidRDefault="003E59B9" w:rsidP="002C3E77">
      <w:pPr>
        <w:pStyle w:val="Listepuces4"/>
        <w:jc w:val="both"/>
        <w:rPr>
          <w:rFonts w:ascii="Times New Roman" w:hAnsi="Times New Roman" w:cs="Times New Roman"/>
        </w:rPr>
      </w:pPr>
      <w:bookmarkStart w:id="400" w:name="_Toc54578258"/>
      <w:r w:rsidRPr="008C4E51">
        <w:rPr>
          <w:rFonts w:ascii="Times New Roman" w:hAnsi="Times New Roman" w:cs="Times New Roman"/>
          <w:i/>
          <w:iCs/>
        </w:rPr>
        <w:t>Fourniture d'informations.</w:t>
      </w:r>
      <w:r w:rsidRPr="008C4E51">
        <w:rPr>
          <w:rFonts w:ascii="Times New Roman" w:hAnsi="Times New Roman" w:cs="Times New Roman"/>
        </w:rPr>
        <w:t xml:space="preserve">  Tous les employés doivent être informés sur le mécanisme de gestion des griefs au moment de leur embauche, et les détails sur son fonctionnement doivent être facilement accessibles, par exemple, dans la documentation fourniers aux employés ou sur les tableaux d'affichage.</w:t>
      </w:r>
      <w:bookmarkEnd w:id="400"/>
    </w:p>
    <w:p w14:paraId="20B959C2" w14:textId="77777777" w:rsidR="003E59B9" w:rsidRPr="008C4E51" w:rsidRDefault="003E59B9" w:rsidP="002C3E77">
      <w:pPr>
        <w:pStyle w:val="Listepuces4"/>
        <w:jc w:val="both"/>
        <w:rPr>
          <w:rFonts w:ascii="Times New Roman" w:hAnsi="Times New Roman" w:cs="Times New Roman"/>
        </w:rPr>
      </w:pPr>
      <w:bookmarkStart w:id="401" w:name="_Toc54578259"/>
      <w:r w:rsidRPr="008C4E51">
        <w:rPr>
          <w:rFonts w:ascii="Times New Roman" w:hAnsi="Times New Roman" w:cs="Times New Roman"/>
          <w:i/>
          <w:iCs/>
        </w:rPr>
        <w:t>Transparence du processus.</w:t>
      </w:r>
      <w:r w:rsidRPr="008C4E51">
        <w:rPr>
          <w:rFonts w:ascii="Times New Roman" w:hAnsi="Times New Roman" w:cs="Times New Roman"/>
        </w:rPr>
        <w:t xml:space="preserve">  Les ouvriers doivent savoir à qui ils peuvent s'adresser en cas de grief, et être informé du soutien et des sources de conseil qui sont à leur disposition.  Tous les cadres hiérarchiques et supérieurs doivent connaître le mécanisme de gestion des griefs de leur organisation.</w:t>
      </w:r>
      <w:bookmarkEnd w:id="401"/>
    </w:p>
    <w:p w14:paraId="01B538C7" w14:textId="77777777" w:rsidR="003E59B9" w:rsidRPr="008C4E51" w:rsidRDefault="003E59B9" w:rsidP="002C3E77">
      <w:pPr>
        <w:pStyle w:val="Listepuces4"/>
        <w:jc w:val="both"/>
        <w:rPr>
          <w:rFonts w:ascii="Times New Roman" w:hAnsi="Times New Roman" w:cs="Times New Roman"/>
        </w:rPr>
      </w:pPr>
      <w:bookmarkStart w:id="402" w:name="_Toc54578260"/>
      <w:r w:rsidRPr="008C4E51">
        <w:rPr>
          <w:rFonts w:ascii="Times New Roman" w:hAnsi="Times New Roman" w:cs="Times New Roman"/>
          <w:i/>
          <w:iCs/>
        </w:rPr>
        <w:lastRenderedPageBreak/>
        <w:t xml:space="preserve">Mise à jour. </w:t>
      </w:r>
      <w:r w:rsidRPr="008C4E51">
        <w:rPr>
          <w:rFonts w:ascii="Times New Roman" w:hAnsi="Times New Roman" w:cs="Times New Roman"/>
        </w:rPr>
        <w:t xml:space="preserve"> Le mécanisme doit être régulièrement revue et mis à jour, par exemple en faisant référence à toute nouvelle directive statutaire, à tout changement de contrat ou de représentation.</w:t>
      </w:r>
      <w:bookmarkEnd w:id="402"/>
    </w:p>
    <w:p w14:paraId="204FE0D8" w14:textId="77777777" w:rsidR="003E59B9" w:rsidRPr="008C4E51" w:rsidRDefault="003E59B9" w:rsidP="002C3E77">
      <w:pPr>
        <w:pStyle w:val="Listepuces4"/>
        <w:jc w:val="both"/>
        <w:rPr>
          <w:rFonts w:ascii="Times New Roman" w:hAnsi="Times New Roman" w:cs="Times New Roman"/>
        </w:rPr>
      </w:pPr>
      <w:bookmarkStart w:id="403" w:name="_Toc54578261"/>
      <w:r w:rsidRPr="008C4E51">
        <w:rPr>
          <w:rFonts w:ascii="Times New Roman" w:hAnsi="Times New Roman" w:cs="Times New Roman"/>
          <w:i/>
          <w:iCs/>
        </w:rPr>
        <w:t>Confidentialité.</w:t>
      </w:r>
      <w:r w:rsidRPr="008C4E51">
        <w:rPr>
          <w:rFonts w:ascii="Times New Roman" w:hAnsi="Times New Roman" w:cs="Times New Roman"/>
        </w:rPr>
        <w:t xml:space="preserve">  Le mécanisme doit garantir que les plaintes sont traitées de manière confidentielle.  Si les procédures spécifient que les plaintes doivent d'abord être adressées au supérieur hiérarchique, il doit également être possible de porter plainte en premier lieu auprès d'un autre responsable, par exemple le responsable des ressources humaines.</w:t>
      </w:r>
      <w:bookmarkEnd w:id="403"/>
    </w:p>
    <w:p w14:paraId="33717AF0" w14:textId="77777777" w:rsidR="003E59B9" w:rsidRPr="008C4E51" w:rsidRDefault="003E59B9" w:rsidP="002C3E77">
      <w:pPr>
        <w:pStyle w:val="Listepuces4"/>
        <w:jc w:val="both"/>
        <w:rPr>
          <w:rFonts w:ascii="Times New Roman" w:hAnsi="Times New Roman" w:cs="Times New Roman"/>
        </w:rPr>
      </w:pPr>
      <w:bookmarkStart w:id="404" w:name="_Toc54578262"/>
      <w:r w:rsidRPr="008C4E51">
        <w:rPr>
          <w:rFonts w:ascii="Times New Roman" w:hAnsi="Times New Roman" w:cs="Times New Roman"/>
          <w:i/>
          <w:iCs/>
        </w:rPr>
        <w:t>Représailles.</w:t>
      </w:r>
      <w:r w:rsidRPr="008C4E51">
        <w:rPr>
          <w:rFonts w:ascii="Times New Roman" w:hAnsi="Times New Roman" w:cs="Times New Roman"/>
        </w:rPr>
        <w:t xml:space="preserve">  Le mécanisme doit garantir que tout employé sera à l’abri de toutes formes de représailles.</w:t>
      </w:r>
      <w:bookmarkEnd w:id="404"/>
    </w:p>
    <w:p w14:paraId="23862A12" w14:textId="77777777" w:rsidR="003E59B9" w:rsidRPr="008C4E51" w:rsidRDefault="003E59B9" w:rsidP="002C3E77">
      <w:pPr>
        <w:pStyle w:val="Listepuces4"/>
        <w:jc w:val="both"/>
        <w:rPr>
          <w:rFonts w:ascii="Times New Roman" w:hAnsi="Times New Roman" w:cs="Times New Roman"/>
        </w:rPr>
      </w:pPr>
      <w:bookmarkStart w:id="405" w:name="_Toc54578263"/>
      <w:r w:rsidRPr="008C4E51">
        <w:rPr>
          <w:rFonts w:ascii="Times New Roman" w:hAnsi="Times New Roman" w:cs="Times New Roman"/>
          <w:i/>
          <w:iCs/>
        </w:rPr>
        <w:t>Délais raisonnables.</w:t>
      </w:r>
      <w:r w:rsidRPr="008C4E51">
        <w:rPr>
          <w:rFonts w:ascii="Times New Roman" w:hAnsi="Times New Roman" w:cs="Times New Roman"/>
        </w:rPr>
        <w:t xml:space="preserve">  Le mécanisme doit indiquer le temps requis pour examiner les plaintes de manière approfondie, mais doit aussi viser à une résolution rapide.  Plus la durée de la procédure est longue, plus il peut être difficile pour les deux parties de revenir à la normale par la suite.  Des délais doivent être fixés pour chaque étape de la procédure, par exemple, un délai maximum entre le moment où une plainte est communiquée et la tenue d'une réunion pour l'examiner.</w:t>
      </w:r>
      <w:bookmarkEnd w:id="405"/>
    </w:p>
    <w:p w14:paraId="6D08C90E" w14:textId="77777777" w:rsidR="003E59B9" w:rsidRPr="008C4E51" w:rsidRDefault="003E59B9" w:rsidP="002C3E77">
      <w:pPr>
        <w:pStyle w:val="Listepuces4"/>
        <w:jc w:val="both"/>
        <w:rPr>
          <w:rFonts w:ascii="Times New Roman" w:hAnsi="Times New Roman" w:cs="Times New Roman"/>
        </w:rPr>
      </w:pPr>
      <w:bookmarkStart w:id="406" w:name="_Toc54578264"/>
      <w:r w:rsidRPr="008C4E51">
        <w:rPr>
          <w:rFonts w:ascii="Times New Roman" w:hAnsi="Times New Roman" w:cs="Times New Roman"/>
          <w:i/>
          <w:iCs/>
        </w:rPr>
        <w:t>Droit de recours</w:t>
      </w:r>
      <w:r w:rsidRPr="008C4E51">
        <w:rPr>
          <w:rFonts w:ascii="Times New Roman" w:hAnsi="Times New Roman" w:cs="Times New Roman"/>
        </w:rPr>
        <w:t>.  Un employé doit pouvoir faire appel auprès de la Banque mondiale ou des tribunaux nationaux, s'il n'est pas satisfait de la conclusion initiale.</w:t>
      </w:r>
      <w:bookmarkEnd w:id="406"/>
    </w:p>
    <w:p w14:paraId="05161A19" w14:textId="77777777" w:rsidR="003E59B9" w:rsidRPr="008C4E51" w:rsidRDefault="003E59B9" w:rsidP="002C3E77">
      <w:pPr>
        <w:pStyle w:val="Listepuces4"/>
        <w:jc w:val="both"/>
        <w:rPr>
          <w:rFonts w:ascii="Times New Roman" w:hAnsi="Times New Roman" w:cs="Times New Roman"/>
        </w:rPr>
      </w:pPr>
      <w:bookmarkStart w:id="407" w:name="_Toc54578265"/>
      <w:r w:rsidRPr="008C4E51">
        <w:rPr>
          <w:rFonts w:ascii="Times New Roman" w:hAnsi="Times New Roman" w:cs="Times New Roman"/>
          <w:i/>
          <w:iCs/>
        </w:rPr>
        <w:t>Droit d'être accompagné.</w:t>
      </w:r>
      <w:r w:rsidRPr="008C4E51">
        <w:rPr>
          <w:rFonts w:ascii="Times New Roman" w:hAnsi="Times New Roman" w:cs="Times New Roman"/>
        </w:rPr>
        <w:t xml:space="preserve">  Lors de toute réunion ou audience, l’employé doit avoir le droit d'être accompagné par un collègue, un ami ou un représentant syndical.</w:t>
      </w:r>
      <w:bookmarkEnd w:id="407"/>
    </w:p>
    <w:p w14:paraId="3BF3D5DF" w14:textId="77777777" w:rsidR="003E59B9" w:rsidRPr="008C4E51" w:rsidRDefault="003E59B9" w:rsidP="002C3E77">
      <w:pPr>
        <w:pStyle w:val="Listepuces4"/>
        <w:jc w:val="both"/>
        <w:rPr>
          <w:rFonts w:ascii="Times New Roman" w:hAnsi="Times New Roman" w:cs="Times New Roman"/>
        </w:rPr>
      </w:pPr>
      <w:bookmarkStart w:id="408" w:name="_Toc54578266"/>
      <w:r w:rsidRPr="008C4E51">
        <w:rPr>
          <w:rFonts w:ascii="Times New Roman" w:hAnsi="Times New Roman" w:cs="Times New Roman"/>
          <w:i/>
          <w:iCs/>
        </w:rPr>
        <w:t>Maintien d’un registre.</w:t>
      </w:r>
      <w:r w:rsidRPr="008C4E51">
        <w:rPr>
          <w:rFonts w:ascii="Times New Roman" w:hAnsi="Times New Roman" w:cs="Times New Roman"/>
        </w:rPr>
        <w:t xml:space="preserve">  Un registre écrit doit être tenu afin de documenter tous les stades de la gestion d’une plainte, notamment une copie de le plainte initiale, la réponse de l’Entreprise, les notes de toute réunion, les conclusions et les raisons de ces conclusions.  Tout dossier relatif à l’exploitation sexuelle ou l’abus sexuel doit être enregistré séparément et sous la plus stricte confidentialité.</w:t>
      </w:r>
      <w:bookmarkEnd w:id="408"/>
    </w:p>
    <w:p w14:paraId="1460ACF9" w14:textId="77777777" w:rsidR="003E59B9" w:rsidRPr="008C4E51" w:rsidRDefault="003E59B9" w:rsidP="002C3E77">
      <w:pPr>
        <w:pStyle w:val="Listepuces4"/>
        <w:jc w:val="both"/>
        <w:rPr>
          <w:rFonts w:ascii="Times New Roman" w:hAnsi="Times New Roman" w:cs="Times New Roman"/>
        </w:rPr>
      </w:pPr>
      <w:bookmarkStart w:id="409" w:name="_Toc54578267"/>
      <w:r w:rsidRPr="008C4E51">
        <w:rPr>
          <w:rFonts w:ascii="Times New Roman" w:hAnsi="Times New Roman" w:cs="Times New Roman"/>
          <w:i/>
          <w:iCs/>
        </w:rPr>
        <w:t>Relation avec les conventions collectives.</w:t>
      </w:r>
      <w:r w:rsidRPr="008C4E51">
        <w:rPr>
          <w:rFonts w:ascii="Times New Roman" w:hAnsi="Times New Roman" w:cs="Times New Roman"/>
        </w:rPr>
        <w:t xml:space="preserve">  Les procédures de réclamation doivent être conformes à toute convention collective.</w:t>
      </w:r>
      <w:bookmarkEnd w:id="409"/>
    </w:p>
    <w:p w14:paraId="5BD88194" w14:textId="77777777" w:rsidR="003E59B9" w:rsidRPr="008C4E51" w:rsidRDefault="003E59B9" w:rsidP="002C3E77">
      <w:pPr>
        <w:pStyle w:val="Listepuces4"/>
        <w:jc w:val="both"/>
        <w:rPr>
          <w:rFonts w:ascii="Times New Roman" w:hAnsi="Times New Roman" w:cs="Times New Roman"/>
        </w:rPr>
      </w:pPr>
      <w:bookmarkStart w:id="410" w:name="_Toc54578268"/>
      <w:r w:rsidRPr="008C4E51">
        <w:rPr>
          <w:rFonts w:ascii="Times New Roman" w:hAnsi="Times New Roman" w:cs="Times New Roman"/>
          <w:i/>
          <w:iCs/>
        </w:rPr>
        <w:t>Relation avec la réglementation.</w:t>
      </w:r>
      <w:r w:rsidRPr="008C4E51">
        <w:rPr>
          <w:rFonts w:ascii="Times New Roman" w:hAnsi="Times New Roman" w:cs="Times New Roman"/>
        </w:rPr>
        <w:t xml:space="preserve">  Le mécanisme de gestion des griefs doit être conforme avec le code national du travail.</w:t>
      </w:r>
      <w:bookmarkEnd w:id="410"/>
    </w:p>
    <w:p w14:paraId="2DFA0DED" w14:textId="77777777" w:rsidR="003E59B9" w:rsidRPr="008C4E51" w:rsidRDefault="003E59B9" w:rsidP="00D11F83">
      <w:pPr>
        <w:jc w:val="both"/>
        <w:rPr>
          <w:rFonts w:ascii="Times New Roman" w:hAnsi="Times New Roman" w:cs="Times New Roman"/>
        </w:rPr>
      </w:pPr>
    </w:p>
    <w:p w14:paraId="2BF90EC8" w14:textId="5F637616" w:rsidR="005C5B96" w:rsidRPr="008C4E51" w:rsidRDefault="005C5B96">
      <w:pPr>
        <w:rPr>
          <w:rFonts w:ascii="Times New Roman" w:hAnsi="Times New Roman" w:cs="Times New Roman"/>
        </w:rPr>
      </w:pPr>
      <w:r w:rsidRPr="008C4E51">
        <w:rPr>
          <w:rFonts w:ascii="Times New Roman" w:hAnsi="Times New Roman" w:cs="Times New Roman"/>
        </w:rPr>
        <w:br w:type="page"/>
      </w:r>
    </w:p>
    <w:p w14:paraId="1F28E63C" w14:textId="6F937C79" w:rsidR="009079EB" w:rsidRPr="008C4E51" w:rsidRDefault="00FF0D05" w:rsidP="00ED5762">
      <w:pPr>
        <w:pStyle w:val="Titre1"/>
        <w:spacing w:before="0" w:after="240"/>
        <w:rPr>
          <w:rStyle w:val="Titre1Car"/>
          <w:rFonts w:ascii="Times New Roman" w:hAnsi="Times New Roman" w:cs="Times New Roman"/>
          <w:b/>
          <w:bCs/>
          <w:color w:val="auto"/>
          <w:sz w:val="24"/>
          <w:szCs w:val="20"/>
        </w:rPr>
      </w:pPr>
      <w:bookmarkStart w:id="411" w:name="_Toc188526126"/>
      <w:r w:rsidRPr="008C4E51">
        <w:rPr>
          <w:rStyle w:val="Titre1Car"/>
          <w:rFonts w:ascii="Times New Roman" w:hAnsi="Times New Roman" w:cs="Times New Roman"/>
          <w:b/>
          <w:bCs/>
          <w:color w:val="auto"/>
          <w:sz w:val="24"/>
          <w:szCs w:val="20"/>
        </w:rPr>
        <w:lastRenderedPageBreak/>
        <w:t xml:space="preserve">CHAPITRE </w:t>
      </w:r>
      <w:r w:rsidR="00246E5E" w:rsidRPr="008C4E51">
        <w:rPr>
          <w:rStyle w:val="Titre1Car"/>
          <w:rFonts w:ascii="Times New Roman" w:hAnsi="Times New Roman" w:cs="Times New Roman"/>
          <w:b/>
          <w:bCs/>
          <w:color w:val="auto"/>
          <w:sz w:val="24"/>
          <w:szCs w:val="20"/>
        </w:rPr>
        <w:t>10</w:t>
      </w:r>
      <w:r w:rsidR="00D11F83" w:rsidRPr="008C4E51">
        <w:rPr>
          <w:rStyle w:val="Titre1Car"/>
          <w:rFonts w:ascii="Times New Roman" w:hAnsi="Times New Roman" w:cs="Times New Roman"/>
          <w:b/>
          <w:bCs/>
          <w:color w:val="auto"/>
          <w:sz w:val="24"/>
          <w:szCs w:val="20"/>
        </w:rPr>
        <w:t> : MESURES DE PROTECTION ET D’ASSISTANCE AUX TRAVAILLEURS IDENTIFIES COMME VULNERABLES</w:t>
      </w:r>
      <w:bookmarkEnd w:id="411"/>
    </w:p>
    <w:p w14:paraId="7F15415E" w14:textId="77777777" w:rsidR="009079EB" w:rsidRPr="008C4E51" w:rsidRDefault="009079EB" w:rsidP="002C3E77">
      <w:pPr>
        <w:spacing w:after="0" w:line="360" w:lineRule="auto"/>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 xml:space="preserve">Selon l’article 7 alinéa 4 du décret n°2020-014/PRN/MET/PS du 10 janvier fixant les modalités de la loi </w:t>
      </w:r>
      <w:r w:rsidR="00104ED3" w:rsidRPr="008C4E51">
        <w:rPr>
          <w:rFonts w:ascii="Times New Roman" w:eastAsia="Arial Unicode MS" w:hAnsi="Times New Roman" w:cs="Times New Roman"/>
          <w:lang w:eastAsia="fr-FR"/>
        </w:rPr>
        <w:t xml:space="preserve">n°2018-22 du 27 avril 2018 </w:t>
      </w:r>
      <w:r w:rsidRPr="008C4E51">
        <w:rPr>
          <w:rFonts w:ascii="Times New Roman" w:eastAsia="Arial Unicode MS" w:hAnsi="Times New Roman" w:cs="Times New Roman"/>
          <w:lang w:eastAsia="fr-FR"/>
        </w:rPr>
        <w:t xml:space="preserve">déterminant les principes fondamentaux de la protection sociale prévoit que «  </w:t>
      </w:r>
      <w:r w:rsidRPr="008C4E51">
        <w:rPr>
          <w:rFonts w:ascii="Times New Roman" w:eastAsia="Arial Unicode MS" w:hAnsi="Times New Roman" w:cs="Times New Roman"/>
          <w:i/>
          <w:lang w:eastAsia="fr-FR"/>
        </w:rPr>
        <w:t>l’Etat, les collectivités territoriales, le secteur privé et les partenaires prennent les dispositions visant à soutenir la demande d’éducation des populations les plus vulnérables à travers divers mécanismes tels que les cantines scolaires dans les zones rurales/ nomades, les rations sèches pour les filles et d’autres filets sociaux en vue d’éliminer les disparités en genre  tout au long du cursus scolaire, des bourses scolaires/équipements pour les enfants en situation de vulnérabilité et des transferts aux ménages conditionnés à l’envoi de l’enfant à l’école</w:t>
      </w:r>
      <w:r w:rsidR="00D11F83" w:rsidRPr="008C4E51">
        <w:rPr>
          <w:rFonts w:ascii="Times New Roman" w:eastAsia="Arial Unicode MS" w:hAnsi="Times New Roman" w:cs="Times New Roman"/>
          <w:lang w:eastAsia="fr-FR"/>
        </w:rPr>
        <w:t>. »</w:t>
      </w:r>
    </w:p>
    <w:p w14:paraId="6D79AE7A" w14:textId="77777777" w:rsidR="00D11F83" w:rsidRPr="008C4E51" w:rsidRDefault="00D11F83" w:rsidP="002C3E77">
      <w:pPr>
        <w:spacing w:after="0" w:line="360" w:lineRule="auto"/>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La loi n° 2018- 22 du 27 avril 2018 déterminant les principes fondamentaux de la protection sociale définit à son article 2 alinéa « </w:t>
      </w:r>
      <w:r w:rsidRPr="008C4E51">
        <w:rPr>
          <w:rFonts w:ascii="Times New Roman" w:eastAsia="Arial Unicode MS" w:hAnsi="Times New Roman" w:cs="Times New Roman"/>
          <w:b/>
          <w:lang w:eastAsia="fr-FR"/>
        </w:rPr>
        <w:t>la personne vulnérable</w:t>
      </w:r>
      <w:r w:rsidRPr="008C4E51">
        <w:rPr>
          <w:rFonts w:ascii="Times New Roman" w:eastAsia="Arial Unicode MS" w:hAnsi="Times New Roman" w:cs="Times New Roman"/>
          <w:lang w:eastAsia="fr-FR"/>
        </w:rPr>
        <w:t xml:space="preserve"> comme : toute personne pauvre ou qui risque de l’être, qui connaît un épisode d’insécurité alimentaire ou qui ne peut pas satisfaire ses besoins vitaux. Groupes en situation de vulnérabilité : Il s’agit :</w:t>
      </w:r>
    </w:p>
    <w:p w14:paraId="70277DEC" w14:textId="77777777" w:rsidR="00D11F83" w:rsidRPr="008C4E51" w:rsidRDefault="00D11F83" w:rsidP="002C3E77">
      <w:pPr>
        <w:numPr>
          <w:ilvl w:val="0"/>
          <w:numId w:val="11"/>
        </w:numPr>
        <w:spacing w:after="0" w:line="360" w:lineRule="auto"/>
        <w:contextualSpacing/>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des chômeurs ;</w:t>
      </w:r>
    </w:p>
    <w:p w14:paraId="3616AD76" w14:textId="77777777" w:rsidR="00D11F83" w:rsidRPr="008C4E51" w:rsidRDefault="00D11F83" w:rsidP="002C3E77">
      <w:pPr>
        <w:numPr>
          <w:ilvl w:val="0"/>
          <w:numId w:val="11"/>
        </w:numPr>
        <w:spacing w:after="0" w:line="360" w:lineRule="auto"/>
        <w:contextualSpacing/>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des enfants ;</w:t>
      </w:r>
    </w:p>
    <w:p w14:paraId="1F0962E8" w14:textId="77777777" w:rsidR="00D11F83" w:rsidRPr="008C4E51" w:rsidRDefault="00D11F83" w:rsidP="002C3E77">
      <w:pPr>
        <w:numPr>
          <w:ilvl w:val="0"/>
          <w:numId w:val="11"/>
        </w:numPr>
        <w:spacing w:after="0" w:line="360" w:lineRule="auto"/>
        <w:contextualSpacing/>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des femmes ;</w:t>
      </w:r>
    </w:p>
    <w:p w14:paraId="46242C5B" w14:textId="77777777" w:rsidR="00D11F83" w:rsidRPr="008C4E51" w:rsidRDefault="00D11F83" w:rsidP="002C3E77">
      <w:pPr>
        <w:numPr>
          <w:ilvl w:val="0"/>
          <w:numId w:val="11"/>
        </w:numPr>
        <w:spacing w:after="0" w:line="360" w:lineRule="auto"/>
        <w:contextualSpacing/>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des jeunes ;</w:t>
      </w:r>
    </w:p>
    <w:p w14:paraId="74C6833C" w14:textId="77777777" w:rsidR="00D11F83" w:rsidRPr="008C4E51" w:rsidRDefault="00D11F83" w:rsidP="002C3E77">
      <w:pPr>
        <w:numPr>
          <w:ilvl w:val="0"/>
          <w:numId w:val="11"/>
        </w:numPr>
        <w:spacing w:after="0" w:line="360" w:lineRule="auto"/>
        <w:contextualSpacing/>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des personnes âgées ;</w:t>
      </w:r>
    </w:p>
    <w:p w14:paraId="7EA58F60" w14:textId="77777777" w:rsidR="00D11F83" w:rsidRPr="008C4E51" w:rsidRDefault="00D11F83" w:rsidP="002C3E77">
      <w:pPr>
        <w:numPr>
          <w:ilvl w:val="0"/>
          <w:numId w:val="11"/>
        </w:numPr>
        <w:spacing w:after="0" w:line="360" w:lineRule="auto"/>
        <w:contextualSpacing/>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des personnes handicapées ;</w:t>
      </w:r>
    </w:p>
    <w:p w14:paraId="307A5C5F" w14:textId="77777777" w:rsidR="00D11F83" w:rsidRPr="008C4E51" w:rsidRDefault="00D11F83" w:rsidP="002C3E77">
      <w:pPr>
        <w:numPr>
          <w:ilvl w:val="0"/>
          <w:numId w:val="11"/>
        </w:numPr>
        <w:spacing w:after="0" w:line="360" w:lineRule="auto"/>
        <w:contextualSpacing/>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des personnes réfugiées ou déplacées ;</w:t>
      </w:r>
    </w:p>
    <w:p w14:paraId="61368426" w14:textId="77777777" w:rsidR="00D11F83" w:rsidRPr="008C4E51" w:rsidRDefault="00D11F83" w:rsidP="002C3E77">
      <w:pPr>
        <w:numPr>
          <w:ilvl w:val="0"/>
          <w:numId w:val="11"/>
        </w:numPr>
        <w:spacing w:after="0" w:line="360" w:lineRule="auto"/>
        <w:contextualSpacing/>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des sinistrés ;</w:t>
      </w:r>
    </w:p>
    <w:p w14:paraId="03788544" w14:textId="77777777" w:rsidR="00D11F83" w:rsidRPr="008C4E51" w:rsidRDefault="00D11F83" w:rsidP="002C3E77">
      <w:pPr>
        <w:numPr>
          <w:ilvl w:val="0"/>
          <w:numId w:val="11"/>
        </w:numPr>
        <w:spacing w:after="0" w:line="360" w:lineRule="auto"/>
        <w:contextualSpacing/>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des victimes des conflits armés ;</w:t>
      </w:r>
    </w:p>
    <w:p w14:paraId="419D44EA" w14:textId="77777777" w:rsidR="00D11F83" w:rsidRPr="008C4E51" w:rsidRDefault="00D11F83" w:rsidP="002C3E77">
      <w:pPr>
        <w:numPr>
          <w:ilvl w:val="0"/>
          <w:numId w:val="11"/>
        </w:numPr>
        <w:spacing w:after="0" w:line="360" w:lineRule="auto"/>
        <w:contextualSpacing/>
        <w:jc w:val="both"/>
        <w:rPr>
          <w:rFonts w:ascii="Times New Roman" w:eastAsia="Arial Unicode MS" w:hAnsi="Times New Roman" w:cs="Times New Roman"/>
          <w:lang w:eastAsia="fr-FR"/>
        </w:rPr>
      </w:pPr>
      <w:r w:rsidRPr="008C4E51">
        <w:rPr>
          <w:rFonts w:ascii="Times New Roman" w:eastAsia="Arial Unicode MS" w:hAnsi="Times New Roman" w:cs="Times New Roman"/>
          <w:lang w:eastAsia="fr-FR"/>
        </w:rPr>
        <w:t>des refoulés et des migrants victimes de trafic.</w:t>
      </w:r>
    </w:p>
    <w:p w14:paraId="49699C39" w14:textId="77777777" w:rsidR="00D11F83" w:rsidRPr="008C4E51" w:rsidRDefault="00D11F83" w:rsidP="009079EB">
      <w:pPr>
        <w:spacing w:after="0"/>
        <w:jc w:val="both"/>
        <w:rPr>
          <w:rFonts w:ascii="Times New Roman" w:eastAsia="Arial Unicode MS" w:hAnsi="Times New Roman" w:cs="Times New Roman"/>
          <w:sz w:val="24"/>
          <w:szCs w:val="24"/>
          <w:lang w:eastAsia="fr-FR"/>
        </w:rPr>
        <w:sectPr w:rsidR="00D11F83" w:rsidRPr="008C4E51" w:rsidSect="005D490D">
          <w:pgSz w:w="11906" w:h="16838"/>
          <w:pgMar w:top="709" w:right="849" w:bottom="1417" w:left="851" w:header="708" w:footer="708" w:gutter="0"/>
          <w:cols w:space="708"/>
          <w:docGrid w:linePitch="360"/>
        </w:sectPr>
      </w:pPr>
    </w:p>
    <w:p w14:paraId="739B2107" w14:textId="34DEE244" w:rsidR="009F02F9" w:rsidRPr="008C4E51" w:rsidRDefault="009F02F9" w:rsidP="009F02F9">
      <w:pPr>
        <w:pStyle w:val="Lgende"/>
        <w:keepNext/>
        <w:tabs>
          <w:tab w:val="left" w:pos="2796"/>
        </w:tabs>
        <w:rPr>
          <w:rFonts w:ascii="Times New Roman" w:hAnsi="Times New Roman" w:cs="Times New Roman"/>
          <w:color w:val="auto"/>
          <w:sz w:val="24"/>
          <w:szCs w:val="24"/>
        </w:rPr>
      </w:pPr>
      <w:bookmarkStart w:id="412" w:name="_Toc57675053"/>
      <w:r w:rsidRPr="008C4E51">
        <w:rPr>
          <w:rFonts w:ascii="Times New Roman" w:hAnsi="Times New Roman" w:cs="Times New Roman"/>
          <w:color w:val="auto"/>
          <w:sz w:val="22"/>
          <w:szCs w:val="24"/>
        </w:rPr>
        <w:lastRenderedPageBreak/>
        <w:t xml:space="preserve">Tableau </w:t>
      </w:r>
      <w:r w:rsidRPr="008C4E51">
        <w:rPr>
          <w:rFonts w:ascii="Times New Roman" w:hAnsi="Times New Roman" w:cs="Times New Roman"/>
          <w:color w:val="auto"/>
          <w:sz w:val="22"/>
          <w:szCs w:val="24"/>
        </w:rPr>
        <w:fldChar w:fldCharType="begin"/>
      </w:r>
      <w:r w:rsidRPr="008C4E51">
        <w:rPr>
          <w:rFonts w:ascii="Times New Roman" w:hAnsi="Times New Roman" w:cs="Times New Roman"/>
          <w:color w:val="auto"/>
          <w:sz w:val="22"/>
          <w:szCs w:val="24"/>
        </w:rPr>
        <w:instrText xml:space="preserve"> SEQ Tableau \* ARABIC </w:instrText>
      </w:r>
      <w:r w:rsidRPr="008C4E51">
        <w:rPr>
          <w:rFonts w:ascii="Times New Roman" w:hAnsi="Times New Roman" w:cs="Times New Roman"/>
          <w:color w:val="auto"/>
          <w:sz w:val="22"/>
          <w:szCs w:val="24"/>
        </w:rPr>
        <w:fldChar w:fldCharType="separate"/>
      </w:r>
      <w:r w:rsidR="0077627F" w:rsidRPr="008C4E51">
        <w:rPr>
          <w:rFonts w:ascii="Times New Roman" w:hAnsi="Times New Roman" w:cs="Times New Roman"/>
          <w:noProof/>
          <w:color w:val="auto"/>
          <w:sz w:val="22"/>
          <w:szCs w:val="24"/>
        </w:rPr>
        <w:t>12</w:t>
      </w:r>
      <w:r w:rsidRPr="008C4E51">
        <w:rPr>
          <w:rFonts w:ascii="Times New Roman" w:hAnsi="Times New Roman" w:cs="Times New Roman"/>
          <w:color w:val="auto"/>
          <w:sz w:val="22"/>
          <w:szCs w:val="24"/>
        </w:rPr>
        <w:fldChar w:fldCharType="end"/>
      </w:r>
      <w:r w:rsidRPr="008C4E51">
        <w:rPr>
          <w:rFonts w:ascii="Times New Roman" w:hAnsi="Times New Roman" w:cs="Times New Roman"/>
          <w:color w:val="auto"/>
          <w:sz w:val="22"/>
          <w:szCs w:val="24"/>
        </w:rPr>
        <w:t>: Mesures de protection et d’assistance aux travailleurs identifiés comme vulnérables</w:t>
      </w:r>
      <w:bookmarkEnd w:id="412"/>
      <w:r w:rsidRPr="008C4E51">
        <w:rPr>
          <w:rFonts w:ascii="Times New Roman" w:hAnsi="Times New Roman" w:cs="Times New Roman"/>
          <w:color w:val="auto"/>
          <w:sz w:val="22"/>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6415"/>
        <w:gridCol w:w="6076"/>
      </w:tblGrid>
      <w:tr w:rsidR="008C4E51" w:rsidRPr="008C4E51" w14:paraId="46209AAF" w14:textId="77777777" w:rsidTr="005C5B96">
        <w:trPr>
          <w:trHeight w:val="20"/>
          <w:tblHeader/>
        </w:trPr>
        <w:tc>
          <w:tcPr>
            <w:tcW w:w="537" w:type="pct"/>
            <w:vMerge w:val="restart"/>
            <w:shd w:val="clear" w:color="auto" w:fill="C6D9F1" w:themeFill="text2" w:themeFillTint="33"/>
            <w:vAlign w:val="center"/>
          </w:tcPr>
          <w:p w14:paraId="214F0015"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b/>
                <w:sz w:val="20"/>
                <w:szCs w:val="20"/>
                <w:lang w:eastAsia="fr-FR"/>
              </w:rPr>
              <w:t>Travailleurs vulnérables</w:t>
            </w:r>
          </w:p>
        </w:tc>
        <w:tc>
          <w:tcPr>
            <w:tcW w:w="4463" w:type="pct"/>
            <w:gridSpan w:val="2"/>
            <w:shd w:val="clear" w:color="auto" w:fill="C6D9F1" w:themeFill="text2" w:themeFillTint="33"/>
            <w:vAlign w:val="center"/>
          </w:tcPr>
          <w:p w14:paraId="6EC2E6E4" w14:textId="77777777" w:rsidR="009079EB" w:rsidRPr="008C4E51" w:rsidRDefault="009079EB" w:rsidP="005C5B96">
            <w:pPr>
              <w:tabs>
                <w:tab w:val="left" w:pos="1239"/>
              </w:tabs>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b/>
                <w:sz w:val="20"/>
                <w:szCs w:val="20"/>
                <w:lang w:eastAsia="fr-FR"/>
              </w:rPr>
              <w:t>Mesures d’assistance</w:t>
            </w:r>
          </w:p>
        </w:tc>
      </w:tr>
      <w:tr w:rsidR="008C4E51" w:rsidRPr="008C4E51" w14:paraId="7AA73DEE" w14:textId="77777777" w:rsidTr="005C5B96">
        <w:trPr>
          <w:trHeight w:val="20"/>
          <w:tblHeader/>
        </w:trPr>
        <w:tc>
          <w:tcPr>
            <w:tcW w:w="537" w:type="pct"/>
            <w:vMerge/>
            <w:shd w:val="clear" w:color="auto" w:fill="C6D9F1" w:themeFill="text2" w:themeFillTint="33"/>
            <w:vAlign w:val="center"/>
          </w:tcPr>
          <w:p w14:paraId="6BDB0E1A" w14:textId="77777777" w:rsidR="009079EB" w:rsidRPr="008C4E51" w:rsidRDefault="009079EB" w:rsidP="005C5B96">
            <w:pPr>
              <w:spacing w:after="0" w:line="240" w:lineRule="auto"/>
              <w:rPr>
                <w:rFonts w:ascii="Times New Roman" w:eastAsia="Arial Unicode MS" w:hAnsi="Times New Roman" w:cs="Times New Roman"/>
                <w:b/>
                <w:sz w:val="20"/>
                <w:szCs w:val="20"/>
                <w:lang w:eastAsia="fr-FR"/>
              </w:rPr>
            </w:pPr>
          </w:p>
        </w:tc>
        <w:tc>
          <w:tcPr>
            <w:tcW w:w="2292" w:type="pct"/>
            <w:shd w:val="clear" w:color="auto" w:fill="C6D9F1" w:themeFill="text2" w:themeFillTint="33"/>
            <w:vAlign w:val="center"/>
          </w:tcPr>
          <w:p w14:paraId="4DB8F62D" w14:textId="77777777" w:rsidR="009079EB" w:rsidRPr="008C4E51" w:rsidRDefault="000A3EDE"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b/>
                <w:sz w:val="20"/>
                <w:szCs w:val="20"/>
                <w:lang w:eastAsia="fr-FR"/>
              </w:rPr>
              <w:t>Les mesures</w:t>
            </w:r>
            <w:r w:rsidR="009079EB" w:rsidRPr="008C4E51">
              <w:rPr>
                <w:rFonts w:ascii="Times New Roman" w:eastAsia="Arial Unicode MS" w:hAnsi="Times New Roman" w:cs="Times New Roman"/>
                <w:b/>
                <w:sz w:val="20"/>
                <w:szCs w:val="20"/>
                <w:lang w:eastAsia="fr-FR"/>
              </w:rPr>
              <w:t xml:space="preserve"> de protection</w:t>
            </w:r>
          </w:p>
        </w:tc>
        <w:tc>
          <w:tcPr>
            <w:tcW w:w="2171" w:type="pct"/>
            <w:shd w:val="clear" w:color="auto" w:fill="C6D9F1" w:themeFill="text2" w:themeFillTint="33"/>
            <w:vAlign w:val="center"/>
          </w:tcPr>
          <w:p w14:paraId="4BC90A91" w14:textId="77777777" w:rsidR="009079EB" w:rsidRPr="008C4E51" w:rsidRDefault="000A3EDE" w:rsidP="005C5B96">
            <w:pPr>
              <w:spacing w:after="0" w:line="240" w:lineRule="auto"/>
              <w:rPr>
                <w:rFonts w:ascii="Times New Roman" w:eastAsia="Arial Unicode MS" w:hAnsi="Times New Roman" w:cs="Times New Roman"/>
                <w:b/>
                <w:sz w:val="20"/>
                <w:szCs w:val="20"/>
                <w:lang w:eastAsia="fr-FR"/>
              </w:rPr>
            </w:pPr>
            <w:r w:rsidRPr="008C4E51">
              <w:rPr>
                <w:rFonts w:ascii="Times New Roman" w:eastAsia="Arial Unicode MS" w:hAnsi="Times New Roman" w:cs="Times New Roman"/>
                <w:b/>
                <w:sz w:val="20"/>
                <w:szCs w:val="20"/>
                <w:lang w:eastAsia="fr-FR"/>
              </w:rPr>
              <w:t>Les mesures</w:t>
            </w:r>
            <w:r w:rsidR="009079EB" w:rsidRPr="008C4E51">
              <w:rPr>
                <w:rFonts w:ascii="Times New Roman" w:eastAsia="Arial Unicode MS" w:hAnsi="Times New Roman" w:cs="Times New Roman"/>
                <w:b/>
                <w:sz w:val="20"/>
                <w:szCs w:val="20"/>
                <w:lang w:eastAsia="fr-FR"/>
              </w:rPr>
              <w:t xml:space="preserve"> d’assistance</w:t>
            </w:r>
          </w:p>
        </w:tc>
      </w:tr>
      <w:tr w:rsidR="008C4E51" w:rsidRPr="008C4E51" w14:paraId="28C1B7C7" w14:textId="77777777" w:rsidTr="005C5B96">
        <w:trPr>
          <w:trHeight w:val="20"/>
        </w:trPr>
        <w:tc>
          <w:tcPr>
            <w:tcW w:w="537" w:type="pct"/>
            <w:vAlign w:val="center"/>
          </w:tcPr>
          <w:p w14:paraId="7CFFCAD1" w14:textId="77777777" w:rsidR="009079EB" w:rsidRPr="008C4E51" w:rsidRDefault="009079EB" w:rsidP="005C5B96">
            <w:pPr>
              <w:spacing w:after="0" w:line="240" w:lineRule="auto"/>
              <w:rPr>
                <w:rFonts w:ascii="Times New Roman" w:eastAsia="Arial Unicode MS" w:hAnsi="Times New Roman" w:cs="Times New Roman"/>
                <w:b/>
                <w:sz w:val="20"/>
                <w:szCs w:val="20"/>
                <w:lang w:eastAsia="fr-FR"/>
              </w:rPr>
            </w:pPr>
            <w:r w:rsidRPr="008C4E51">
              <w:rPr>
                <w:rFonts w:ascii="Times New Roman" w:eastAsia="Arial Unicode MS" w:hAnsi="Times New Roman" w:cs="Times New Roman"/>
                <w:b/>
                <w:sz w:val="20"/>
                <w:szCs w:val="20"/>
                <w:lang w:eastAsia="fr-FR"/>
              </w:rPr>
              <w:t xml:space="preserve">Femmes </w:t>
            </w:r>
          </w:p>
          <w:p w14:paraId="7C14C1C3"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p>
        </w:tc>
        <w:tc>
          <w:tcPr>
            <w:tcW w:w="2292" w:type="pct"/>
            <w:vAlign w:val="center"/>
          </w:tcPr>
          <w:p w14:paraId="435A5033"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L’article 45 du code du travail prévoit qu’il « </w:t>
            </w:r>
            <w:r w:rsidRPr="008C4E51">
              <w:rPr>
                <w:rFonts w:ascii="Times New Roman" w:eastAsia="Arial Unicode MS" w:hAnsi="Times New Roman" w:cs="Times New Roman"/>
                <w:i/>
                <w:sz w:val="20"/>
                <w:szCs w:val="20"/>
                <w:lang w:eastAsia="fr-FR"/>
              </w:rPr>
              <w:t xml:space="preserve">est interdit le harcèlement sexuel dans le cadre du travail, par abus d’autorité, à l’effet d’obtenir d’autrui les faveurs </w:t>
            </w:r>
            <w:r w:rsidR="000B3157" w:rsidRPr="008C4E51">
              <w:rPr>
                <w:rFonts w:ascii="Times New Roman" w:eastAsia="Arial Unicode MS" w:hAnsi="Times New Roman" w:cs="Times New Roman"/>
                <w:i/>
                <w:sz w:val="20"/>
                <w:szCs w:val="20"/>
                <w:lang w:eastAsia="fr-FR"/>
              </w:rPr>
              <w:t xml:space="preserve">nature </w:t>
            </w:r>
            <w:r w:rsidRPr="008C4E51">
              <w:rPr>
                <w:rFonts w:ascii="Times New Roman" w:eastAsia="Arial Unicode MS" w:hAnsi="Times New Roman" w:cs="Times New Roman"/>
                <w:i/>
                <w:sz w:val="20"/>
                <w:szCs w:val="20"/>
                <w:lang w:eastAsia="fr-FR"/>
              </w:rPr>
              <w:t>sexuelle.</w:t>
            </w:r>
            <w:r w:rsidRPr="008C4E51">
              <w:rPr>
                <w:rFonts w:ascii="Times New Roman" w:eastAsia="Arial Unicode MS" w:hAnsi="Times New Roman" w:cs="Times New Roman"/>
                <w:sz w:val="20"/>
                <w:szCs w:val="20"/>
                <w:lang w:eastAsia="fr-FR"/>
              </w:rPr>
              <w:t xml:space="preserve"> » </w:t>
            </w:r>
          </w:p>
          <w:p w14:paraId="7AC37FD4"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Mieux, l’article 177 du décret portant partie réglementaire ajoute que « </w:t>
            </w:r>
            <w:r w:rsidRPr="008C4E51">
              <w:rPr>
                <w:rFonts w:ascii="Times New Roman" w:eastAsia="Arial Unicode MS" w:hAnsi="Times New Roman" w:cs="Times New Roman"/>
                <w:i/>
                <w:sz w:val="20"/>
                <w:szCs w:val="20"/>
                <w:lang w:eastAsia="fr-FR"/>
              </w:rPr>
              <w:t>aucun employeur, ne peut employer des femmes à des travaux qui, par leur nature et par les conditions dans lesquelles ils sont effectués, sont susceptibles de porter atteinte à leur capacité de procréation.»</w:t>
            </w:r>
          </w:p>
          <w:p w14:paraId="390BD6E9" w14:textId="77777777" w:rsidR="009079EB" w:rsidRPr="008C4E51" w:rsidRDefault="009079EB" w:rsidP="005C5B96">
            <w:pPr>
              <w:spacing w:after="0" w:line="240" w:lineRule="auto"/>
              <w:rPr>
                <w:rFonts w:ascii="Times New Roman" w:eastAsia="Arial Unicode MS" w:hAnsi="Times New Roman" w:cs="Times New Roman"/>
                <w:i/>
                <w:sz w:val="20"/>
                <w:szCs w:val="20"/>
                <w:lang w:eastAsia="fr-FR"/>
              </w:rPr>
            </w:pPr>
            <w:r w:rsidRPr="008C4E51">
              <w:rPr>
                <w:rFonts w:ascii="Times New Roman" w:eastAsia="Arial Unicode MS" w:hAnsi="Times New Roman" w:cs="Times New Roman"/>
                <w:sz w:val="20"/>
                <w:szCs w:val="20"/>
                <w:lang w:eastAsia="fr-FR"/>
              </w:rPr>
              <w:t>Quant à l’article 178 dispose qu’</w:t>
            </w:r>
            <w:r w:rsidRPr="008C4E51">
              <w:rPr>
                <w:rFonts w:ascii="Times New Roman" w:eastAsia="Arial Unicode MS" w:hAnsi="Times New Roman" w:cs="Times New Roman"/>
                <w:i/>
                <w:sz w:val="20"/>
                <w:szCs w:val="20"/>
                <w:lang w:eastAsia="fr-FR"/>
              </w:rPr>
              <w:t>« il est interdit aux femmes de porter, trainer ou pousser tant à l’intérieur, qu’à l’extérieur du lieu habituel du travail, des charges d’un poids supérieur à :</w:t>
            </w:r>
          </w:p>
          <w:p w14:paraId="16407BE5" w14:textId="77777777" w:rsidR="009079EB" w:rsidRPr="008C4E51" w:rsidRDefault="000A3EDE" w:rsidP="005C5B96">
            <w:pPr>
              <w:numPr>
                <w:ilvl w:val="0"/>
                <w:numId w:val="43"/>
              </w:numPr>
              <w:spacing w:after="0" w:line="240" w:lineRule="auto"/>
              <w:ind w:left="458"/>
              <w:rPr>
                <w:rFonts w:ascii="Times New Roman" w:eastAsia="Arial Unicode MS" w:hAnsi="Times New Roman" w:cs="Times New Roman"/>
                <w:i/>
                <w:sz w:val="20"/>
                <w:szCs w:val="20"/>
                <w:lang w:eastAsia="fr-FR"/>
              </w:rPr>
            </w:pPr>
            <w:r w:rsidRPr="008C4E51">
              <w:rPr>
                <w:rFonts w:ascii="Times New Roman" w:eastAsia="Arial Unicode MS" w:hAnsi="Times New Roman" w:cs="Times New Roman"/>
                <w:i/>
                <w:sz w:val="20"/>
                <w:szCs w:val="20"/>
                <w:lang w:eastAsia="fr-FR"/>
              </w:rPr>
              <w:t>Port des fardeaux : vingt-cinq (25) kg ;</w:t>
            </w:r>
          </w:p>
          <w:p w14:paraId="42DDAC19" w14:textId="77777777" w:rsidR="009079EB" w:rsidRPr="008C4E51" w:rsidRDefault="000A3EDE" w:rsidP="005C5B96">
            <w:pPr>
              <w:numPr>
                <w:ilvl w:val="0"/>
                <w:numId w:val="43"/>
              </w:numPr>
              <w:spacing w:after="0" w:line="240" w:lineRule="auto"/>
              <w:ind w:left="458"/>
              <w:rPr>
                <w:rFonts w:ascii="Times New Roman" w:eastAsia="Arial Unicode MS" w:hAnsi="Times New Roman" w:cs="Times New Roman"/>
                <w:i/>
                <w:sz w:val="20"/>
                <w:szCs w:val="20"/>
                <w:lang w:eastAsia="fr-FR"/>
              </w:rPr>
            </w:pPr>
            <w:r w:rsidRPr="008C4E51">
              <w:rPr>
                <w:rFonts w:ascii="Times New Roman" w:eastAsia="Arial Unicode MS" w:hAnsi="Times New Roman" w:cs="Times New Roman"/>
                <w:i/>
                <w:sz w:val="20"/>
                <w:szCs w:val="20"/>
                <w:lang w:eastAsia="fr-FR"/>
              </w:rPr>
              <w:t xml:space="preserve">Transport par wagonnets circulant sur </w:t>
            </w:r>
            <w:r w:rsidR="009079EB" w:rsidRPr="008C4E51">
              <w:rPr>
                <w:rFonts w:ascii="Times New Roman" w:eastAsia="Arial Unicode MS" w:hAnsi="Times New Roman" w:cs="Times New Roman"/>
                <w:i/>
                <w:sz w:val="20"/>
                <w:szCs w:val="20"/>
                <w:lang w:eastAsia="fr-FR"/>
              </w:rPr>
              <w:t>voie ferré : six cent (600) kg ;</w:t>
            </w:r>
          </w:p>
          <w:p w14:paraId="4D2025DB" w14:textId="77777777" w:rsidR="009079EB" w:rsidRPr="008C4E51" w:rsidRDefault="000A3EDE" w:rsidP="005C5B96">
            <w:pPr>
              <w:numPr>
                <w:ilvl w:val="0"/>
                <w:numId w:val="43"/>
              </w:numPr>
              <w:spacing w:after="0" w:line="240" w:lineRule="auto"/>
              <w:ind w:left="458"/>
              <w:rPr>
                <w:rFonts w:ascii="Times New Roman" w:eastAsia="Arial Unicode MS" w:hAnsi="Times New Roman" w:cs="Times New Roman"/>
                <w:i/>
                <w:sz w:val="20"/>
                <w:szCs w:val="20"/>
                <w:lang w:eastAsia="fr-FR"/>
              </w:rPr>
            </w:pPr>
            <w:r w:rsidRPr="008C4E51">
              <w:rPr>
                <w:rFonts w:ascii="Times New Roman" w:eastAsia="Arial Unicode MS" w:hAnsi="Times New Roman" w:cs="Times New Roman"/>
                <w:i/>
                <w:sz w:val="20"/>
                <w:szCs w:val="20"/>
                <w:lang w:eastAsia="fr-FR"/>
              </w:rPr>
              <w:t>Tra</w:t>
            </w:r>
            <w:r w:rsidR="009079EB" w:rsidRPr="008C4E51">
              <w:rPr>
                <w:rFonts w:ascii="Times New Roman" w:eastAsia="Arial Unicode MS" w:hAnsi="Times New Roman" w:cs="Times New Roman"/>
                <w:i/>
                <w:sz w:val="20"/>
                <w:szCs w:val="20"/>
                <w:lang w:eastAsia="fr-FR"/>
              </w:rPr>
              <w:t>nsport sur brouettes : quarante (40) kg véhicule compris ;</w:t>
            </w:r>
          </w:p>
          <w:p w14:paraId="6559162D" w14:textId="77777777" w:rsidR="009079EB" w:rsidRPr="008C4E51" w:rsidRDefault="000A3EDE" w:rsidP="005C5B96">
            <w:pPr>
              <w:numPr>
                <w:ilvl w:val="0"/>
                <w:numId w:val="43"/>
              </w:numPr>
              <w:spacing w:after="0" w:line="240" w:lineRule="auto"/>
              <w:ind w:left="458"/>
              <w:rPr>
                <w:rFonts w:ascii="Times New Roman" w:eastAsia="Arial Unicode MS" w:hAnsi="Times New Roman" w:cs="Times New Roman"/>
                <w:i/>
                <w:sz w:val="20"/>
                <w:szCs w:val="20"/>
                <w:lang w:eastAsia="fr-FR"/>
              </w:rPr>
            </w:pPr>
            <w:r w:rsidRPr="008C4E51">
              <w:rPr>
                <w:rFonts w:ascii="Times New Roman" w:eastAsia="Arial Unicode MS" w:hAnsi="Times New Roman" w:cs="Times New Roman"/>
                <w:i/>
                <w:sz w:val="20"/>
                <w:szCs w:val="20"/>
                <w:lang w:eastAsia="fr-FR"/>
              </w:rPr>
              <w:t xml:space="preserve">Transport sur véhicules à trois ou quatre roues : soixante </w:t>
            </w:r>
            <w:r w:rsidR="009079EB" w:rsidRPr="008C4E51">
              <w:rPr>
                <w:rFonts w:ascii="Times New Roman" w:eastAsia="Arial Unicode MS" w:hAnsi="Times New Roman" w:cs="Times New Roman"/>
                <w:i/>
                <w:sz w:val="20"/>
                <w:szCs w:val="20"/>
                <w:lang w:eastAsia="fr-FR"/>
              </w:rPr>
              <w:t>(60) kg, véhicule y compris ;</w:t>
            </w:r>
          </w:p>
          <w:p w14:paraId="25B4B176" w14:textId="77777777" w:rsidR="009079EB" w:rsidRPr="008C4E51" w:rsidRDefault="000A3EDE" w:rsidP="005C5B96">
            <w:pPr>
              <w:numPr>
                <w:ilvl w:val="0"/>
                <w:numId w:val="43"/>
              </w:numPr>
              <w:spacing w:after="0" w:line="240" w:lineRule="auto"/>
              <w:ind w:left="458"/>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i/>
                <w:sz w:val="20"/>
                <w:szCs w:val="20"/>
                <w:lang w:eastAsia="fr-FR"/>
              </w:rPr>
              <w:t>Transport sur charrette à bras à deux roues : cent trente (130) kg, véhi</w:t>
            </w:r>
            <w:r w:rsidR="009079EB" w:rsidRPr="008C4E51">
              <w:rPr>
                <w:rFonts w:ascii="Times New Roman" w:eastAsia="Arial Unicode MS" w:hAnsi="Times New Roman" w:cs="Times New Roman"/>
                <w:i/>
                <w:sz w:val="20"/>
                <w:szCs w:val="20"/>
                <w:lang w:eastAsia="fr-FR"/>
              </w:rPr>
              <w:t>cule compris</w:t>
            </w:r>
            <w:r w:rsidR="009079EB" w:rsidRPr="008C4E51">
              <w:rPr>
                <w:rFonts w:ascii="Times New Roman" w:eastAsia="Arial Unicode MS" w:hAnsi="Times New Roman" w:cs="Times New Roman"/>
                <w:sz w:val="20"/>
                <w:szCs w:val="20"/>
                <w:lang w:eastAsia="fr-FR"/>
              </w:rPr>
              <w:t>.»</w:t>
            </w:r>
          </w:p>
          <w:p w14:paraId="2008D209" w14:textId="77777777" w:rsidR="000B3157" w:rsidRPr="008C4E51" w:rsidRDefault="000A3EDE" w:rsidP="005C5B96">
            <w:pPr>
              <w:numPr>
                <w:ilvl w:val="0"/>
                <w:numId w:val="43"/>
              </w:numPr>
              <w:spacing w:after="0" w:line="240" w:lineRule="auto"/>
              <w:ind w:left="376"/>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 xml:space="preserve">Signature du code de conduite qui définit et interdit les </w:t>
            </w:r>
            <w:r w:rsidR="00B53522" w:rsidRPr="008C4E51">
              <w:rPr>
                <w:rFonts w:ascii="Times New Roman" w:eastAsia="Arial Unicode MS" w:hAnsi="Times New Roman" w:cs="Times New Roman"/>
                <w:sz w:val="20"/>
                <w:szCs w:val="20"/>
                <w:lang w:eastAsia="fr-FR"/>
              </w:rPr>
              <w:t xml:space="preserve">EAS/HS </w:t>
            </w:r>
            <w:r w:rsidRPr="008C4E51">
              <w:rPr>
                <w:rFonts w:ascii="Times New Roman" w:eastAsia="Arial Unicode MS" w:hAnsi="Times New Roman" w:cs="Times New Roman"/>
                <w:sz w:val="20"/>
                <w:szCs w:val="20"/>
                <w:lang w:eastAsia="fr-FR"/>
              </w:rPr>
              <w:t>et prévoit des sanctions claires si le code de conduite est violé</w:t>
            </w:r>
          </w:p>
          <w:p w14:paraId="0D6E78C4" w14:textId="77777777" w:rsidR="000B3157" w:rsidRPr="008C4E51" w:rsidRDefault="000A3EDE" w:rsidP="005C5B96">
            <w:pPr>
              <w:numPr>
                <w:ilvl w:val="0"/>
                <w:numId w:val="43"/>
              </w:numPr>
              <w:spacing w:after="0" w:line="240" w:lineRule="auto"/>
              <w:ind w:left="458"/>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 xml:space="preserve">Mise en </w:t>
            </w:r>
            <w:r w:rsidR="000B3157" w:rsidRPr="008C4E51">
              <w:rPr>
                <w:rFonts w:ascii="Times New Roman" w:eastAsia="Arial Unicode MS" w:hAnsi="Times New Roman" w:cs="Times New Roman"/>
                <w:sz w:val="20"/>
                <w:szCs w:val="20"/>
                <w:lang w:eastAsia="fr-FR"/>
              </w:rPr>
              <w:t>place d’un mécanisme de gestion des plaintes.</w:t>
            </w:r>
          </w:p>
        </w:tc>
        <w:tc>
          <w:tcPr>
            <w:tcW w:w="2171" w:type="pct"/>
            <w:vAlign w:val="center"/>
          </w:tcPr>
          <w:p w14:paraId="621BB458" w14:textId="77777777" w:rsidR="00CD6CBF" w:rsidRPr="008C4E51" w:rsidRDefault="000A3EDE" w:rsidP="005C5B96">
            <w:pPr>
              <w:numPr>
                <w:ilvl w:val="0"/>
                <w:numId w:val="43"/>
              </w:numPr>
              <w:spacing w:after="0" w:line="240" w:lineRule="auto"/>
              <w:ind w:left="376"/>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 xml:space="preserve">Recruter </w:t>
            </w:r>
            <w:r w:rsidR="00CD6CBF" w:rsidRPr="008C4E51">
              <w:rPr>
                <w:rFonts w:ascii="Times New Roman" w:eastAsia="Arial Unicode MS" w:hAnsi="Times New Roman" w:cs="Times New Roman"/>
                <w:sz w:val="20"/>
                <w:szCs w:val="20"/>
                <w:lang w:eastAsia="fr-FR"/>
              </w:rPr>
              <w:t>un spécialiste des questions environnementales et sociale avec des compétences spécifiques dans le domaine des VBG</w:t>
            </w:r>
          </w:p>
          <w:p w14:paraId="5BE27633" w14:textId="77777777" w:rsidR="00CD6CBF" w:rsidRPr="008C4E51" w:rsidRDefault="000A3EDE" w:rsidP="005C5B96">
            <w:pPr>
              <w:numPr>
                <w:ilvl w:val="0"/>
                <w:numId w:val="43"/>
              </w:numPr>
              <w:spacing w:after="0" w:line="240" w:lineRule="auto"/>
              <w:ind w:left="376"/>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 xml:space="preserve">Formation </w:t>
            </w:r>
            <w:r w:rsidR="00CD6CBF" w:rsidRPr="008C4E51">
              <w:rPr>
                <w:rFonts w:ascii="Times New Roman" w:eastAsia="Arial Unicode MS" w:hAnsi="Times New Roman" w:cs="Times New Roman"/>
                <w:sz w:val="20"/>
                <w:szCs w:val="20"/>
                <w:lang w:eastAsia="fr-FR"/>
              </w:rPr>
              <w:t xml:space="preserve">du personnel sur le code de conduite </w:t>
            </w:r>
          </w:p>
          <w:p w14:paraId="19DD6164" w14:textId="77777777" w:rsidR="00CD6CBF" w:rsidRPr="008C4E51" w:rsidRDefault="000A3EDE" w:rsidP="005C5B96">
            <w:pPr>
              <w:numPr>
                <w:ilvl w:val="0"/>
                <w:numId w:val="43"/>
              </w:numPr>
              <w:spacing w:after="0" w:line="240" w:lineRule="auto"/>
              <w:ind w:left="376"/>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Recruter une ONG</w:t>
            </w:r>
            <w:r w:rsidR="00CD6CBF" w:rsidRPr="008C4E51">
              <w:rPr>
                <w:rFonts w:ascii="Times New Roman" w:eastAsia="Arial Unicode MS" w:hAnsi="Times New Roman" w:cs="Times New Roman"/>
                <w:sz w:val="20"/>
                <w:szCs w:val="20"/>
                <w:lang w:eastAsia="fr-FR"/>
              </w:rPr>
              <w:t xml:space="preserve"> pour la sensibilisation des communautés locales et la formation</w:t>
            </w:r>
          </w:p>
          <w:p w14:paraId="5CEDEB27"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Les mesures d’assistance pourront prendre</w:t>
            </w:r>
            <w:r w:rsidR="00CD6CBF" w:rsidRPr="008C4E51">
              <w:rPr>
                <w:rFonts w:ascii="Times New Roman" w:eastAsia="Arial Unicode MS" w:hAnsi="Times New Roman" w:cs="Times New Roman"/>
                <w:sz w:val="20"/>
                <w:szCs w:val="20"/>
                <w:lang w:eastAsia="fr-FR"/>
              </w:rPr>
              <w:t xml:space="preserve"> aussi</w:t>
            </w:r>
            <w:r w:rsidRPr="008C4E51">
              <w:rPr>
                <w:rFonts w:ascii="Times New Roman" w:eastAsia="Arial Unicode MS" w:hAnsi="Times New Roman" w:cs="Times New Roman"/>
                <w:sz w:val="20"/>
                <w:szCs w:val="20"/>
                <w:lang w:eastAsia="fr-FR"/>
              </w:rPr>
              <w:t xml:space="preserve"> la forme de :</w:t>
            </w:r>
          </w:p>
          <w:p w14:paraId="2E632F5B" w14:textId="77777777" w:rsidR="009079EB" w:rsidRPr="008C4E51" w:rsidRDefault="000A3EDE" w:rsidP="005C5B96">
            <w:pPr>
              <w:numPr>
                <w:ilvl w:val="0"/>
                <w:numId w:val="43"/>
              </w:numPr>
              <w:spacing w:after="0" w:line="240" w:lineRule="auto"/>
              <w:ind w:left="376"/>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 xml:space="preserve">Octroi </w:t>
            </w:r>
            <w:r w:rsidR="009079EB" w:rsidRPr="008C4E51">
              <w:rPr>
                <w:rFonts w:ascii="Times New Roman" w:eastAsia="Arial Unicode MS" w:hAnsi="Times New Roman" w:cs="Times New Roman"/>
                <w:sz w:val="20"/>
                <w:szCs w:val="20"/>
                <w:lang w:eastAsia="fr-FR"/>
              </w:rPr>
              <w:t xml:space="preserve">de fond de démarrage pour l’exercice d’Activités Génératrices de Revenus (AGR) (petits commerce, embouche bovine, restauration, couture...) Le projet peut aussi solliciter la collaboration des ONG et qui sont déjà sur le terrain pour atteindre facilement les groupements des femmes.   </w:t>
            </w:r>
          </w:p>
          <w:p w14:paraId="2E1C7706" w14:textId="77777777" w:rsidR="009079EB" w:rsidRPr="008C4E51" w:rsidRDefault="009079EB" w:rsidP="005C5B96">
            <w:pPr>
              <w:numPr>
                <w:ilvl w:val="0"/>
                <w:numId w:val="43"/>
              </w:numPr>
              <w:spacing w:after="0" w:line="240" w:lineRule="auto"/>
              <w:ind w:left="376"/>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 xml:space="preserve"> </w:t>
            </w:r>
            <w:r w:rsidR="000A3EDE" w:rsidRPr="008C4E51">
              <w:rPr>
                <w:rFonts w:ascii="Times New Roman" w:eastAsia="Arial Unicode MS" w:hAnsi="Times New Roman" w:cs="Times New Roman"/>
                <w:sz w:val="20"/>
                <w:szCs w:val="20"/>
                <w:lang w:eastAsia="fr-FR"/>
              </w:rPr>
              <w:t xml:space="preserve">Appui </w:t>
            </w:r>
            <w:r w:rsidRPr="008C4E51">
              <w:rPr>
                <w:rFonts w:ascii="Times New Roman" w:eastAsia="Arial Unicode MS" w:hAnsi="Times New Roman" w:cs="Times New Roman"/>
                <w:sz w:val="20"/>
                <w:szCs w:val="20"/>
                <w:lang w:eastAsia="fr-FR"/>
              </w:rPr>
              <w:t xml:space="preserve">aux femmes chefs de ménages qui sont nombreuses dans la zone d’intervention du projet comme </w:t>
            </w:r>
            <w:proofErr w:type="spellStart"/>
            <w:r w:rsidRPr="008C4E51">
              <w:rPr>
                <w:rFonts w:ascii="Times New Roman" w:eastAsia="Arial Unicode MS" w:hAnsi="Times New Roman" w:cs="Times New Roman"/>
                <w:sz w:val="20"/>
                <w:szCs w:val="20"/>
                <w:lang w:eastAsia="fr-FR"/>
              </w:rPr>
              <w:t>Kellé-Kellé</w:t>
            </w:r>
            <w:proofErr w:type="spellEnd"/>
            <w:r w:rsidRPr="008C4E51">
              <w:rPr>
                <w:rFonts w:ascii="Times New Roman" w:eastAsia="Arial Unicode MS" w:hAnsi="Times New Roman" w:cs="Times New Roman"/>
                <w:sz w:val="20"/>
                <w:szCs w:val="20"/>
                <w:lang w:eastAsia="fr-FR"/>
              </w:rPr>
              <w:t xml:space="preserve">, </w:t>
            </w:r>
            <w:proofErr w:type="spellStart"/>
            <w:r w:rsidRPr="008C4E51">
              <w:rPr>
                <w:rFonts w:ascii="Times New Roman" w:eastAsia="Arial Unicode MS" w:hAnsi="Times New Roman" w:cs="Times New Roman"/>
                <w:sz w:val="20"/>
                <w:szCs w:val="20"/>
                <w:lang w:eastAsia="fr-FR"/>
              </w:rPr>
              <w:t>Takoukou</w:t>
            </w:r>
            <w:proofErr w:type="spellEnd"/>
            <w:r w:rsidRPr="008C4E51">
              <w:rPr>
                <w:rFonts w:ascii="Times New Roman" w:eastAsia="Arial Unicode MS" w:hAnsi="Times New Roman" w:cs="Times New Roman"/>
                <w:sz w:val="20"/>
                <w:szCs w:val="20"/>
                <w:lang w:eastAsia="fr-FR"/>
              </w:rPr>
              <w:t xml:space="preserve">, </w:t>
            </w:r>
            <w:proofErr w:type="spellStart"/>
            <w:r w:rsidRPr="008C4E51">
              <w:rPr>
                <w:rFonts w:ascii="Times New Roman" w:eastAsia="Arial Unicode MS" w:hAnsi="Times New Roman" w:cs="Times New Roman"/>
                <w:sz w:val="20"/>
                <w:szCs w:val="20"/>
                <w:lang w:eastAsia="fr-FR"/>
              </w:rPr>
              <w:t>Aderbissinat</w:t>
            </w:r>
            <w:proofErr w:type="spellEnd"/>
            <w:r w:rsidRPr="008C4E51">
              <w:rPr>
                <w:rFonts w:ascii="Times New Roman" w:eastAsia="Arial Unicode MS" w:hAnsi="Times New Roman" w:cs="Times New Roman"/>
                <w:sz w:val="20"/>
                <w:szCs w:val="20"/>
                <w:lang w:eastAsia="fr-FR"/>
              </w:rPr>
              <w:t xml:space="preserve">, </w:t>
            </w:r>
            <w:proofErr w:type="spellStart"/>
            <w:r w:rsidR="000A3EDE" w:rsidRPr="008C4E51">
              <w:rPr>
                <w:rFonts w:ascii="Times New Roman" w:eastAsia="Arial Unicode MS" w:hAnsi="Times New Roman" w:cs="Times New Roman"/>
                <w:sz w:val="20"/>
                <w:szCs w:val="20"/>
                <w:lang w:eastAsia="fr-FR"/>
              </w:rPr>
              <w:t>Abalama</w:t>
            </w:r>
            <w:proofErr w:type="spellEnd"/>
            <w:r w:rsidR="000A3EDE" w:rsidRPr="008C4E51">
              <w:rPr>
                <w:rFonts w:ascii="Times New Roman" w:eastAsia="Arial Unicode MS" w:hAnsi="Times New Roman" w:cs="Times New Roman"/>
                <w:sz w:val="20"/>
                <w:szCs w:val="20"/>
                <w:lang w:eastAsia="fr-FR"/>
              </w:rPr>
              <w:t>,</w:t>
            </w:r>
            <w:r w:rsidRPr="008C4E51">
              <w:rPr>
                <w:rFonts w:ascii="Times New Roman" w:eastAsia="Arial Unicode MS" w:hAnsi="Times New Roman" w:cs="Times New Roman"/>
                <w:sz w:val="20"/>
                <w:szCs w:val="20"/>
                <w:lang w:eastAsia="fr-FR"/>
              </w:rPr>
              <w:t>.</w:t>
            </w:r>
          </w:p>
          <w:p w14:paraId="150EE72A"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p>
          <w:p w14:paraId="77C702C2"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p>
        </w:tc>
      </w:tr>
      <w:tr w:rsidR="008C4E51" w:rsidRPr="008C4E51" w14:paraId="1DB79CDF" w14:textId="77777777" w:rsidTr="005C5B96">
        <w:trPr>
          <w:trHeight w:val="20"/>
        </w:trPr>
        <w:tc>
          <w:tcPr>
            <w:tcW w:w="537" w:type="pct"/>
            <w:vAlign w:val="center"/>
          </w:tcPr>
          <w:p w14:paraId="2AB404F7" w14:textId="77777777" w:rsidR="009079EB" w:rsidRPr="008C4E51" w:rsidRDefault="009079EB" w:rsidP="005C5B96">
            <w:pPr>
              <w:spacing w:after="0" w:line="240" w:lineRule="auto"/>
              <w:rPr>
                <w:rFonts w:ascii="Times New Roman" w:eastAsia="Arial Unicode MS" w:hAnsi="Times New Roman" w:cs="Times New Roman"/>
                <w:b/>
                <w:sz w:val="20"/>
                <w:szCs w:val="20"/>
                <w:lang w:eastAsia="fr-FR"/>
              </w:rPr>
            </w:pPr>
            <w:r w:rsidRPr="008C4E51">
              <w:rPr>
                <w:rFonts w:ascii="Times New Roman" w:eastAsia="Arial Unicode MS" w:hAnsi="Times New Roman" w:cs="Times New Roman"/>
                <w:b/>
                <w:sz w:val="20"/>
                <w:szCs w:val="20"/>
                <w:lang w:eastAsia="fr-FR"/>
              </w:rPr>
              <w:t>Enfants</w:t>
            </w:r>
          </w:p>
          <w:p w14:paraId="572F4FFF" w14:textId="77777777" w:rsidR="009079EB" w:rsidRPr="008C4E51" w:rsidRDefault="009079EB" w:rsidP="005C5B96">
            <w:pPr>
              <w:spacing w:after="0" w:line="240" w:lineRule="auto"/>
              <w:rPr>
                <w:rFonts w:ascii="Times New Roman" w:eastAsia="Arial Unicode MS" w:hAnsi="Times New Roman" w:cs="Times New Roman"/>
                <w:b/>
                <w:sz w:val="20"/>
                <w:szCs w:val="20"/>
                <w:lang w:eastAsia="fr-FR"/>
              </w:rPr>
            </w:pPr>
          </w:p>
        </w:tc>
        <w:tc>
          <w:tcPr>
            <w:tcW w:w="2292" w:type="pct"/>
            <w:vAlign w:val="center"/>
          </w:tcPr>
          <w:p w14:paraId="4D1CC26D"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Selon le code du travail les enfants ne peuvent être employés dans une entreprise, même comme apprentis, avant l’âge de quatorze (14) ans, sauf dérogation. Mais les enfants âgés de quatorze (14) ans révolus peuvent effectuer des travaux légers. L’employeur est tenu d’adresser une déclaration à l’inspecteur du travail du ressort qui dispose d’un délai de huit (08) jours pour lui notifier son accord ou son désaccord éventuel.</w:t>
            </w:r>
          </w:p>
          <w:p w14:paraId="635BB2CD"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Au moment du recrutement de la main d’œuvre locale, l’employeur et ses prestataires et fournisseurs doivent veiller au respect de l’interdiction du travail des enfants.</w:t>
            </w:r>
          </w:p>
        </w:tc>
        <w:tc>
          <w:tcPr>
            <w:tcW w:w="2171" w:type="pct"/>
            <w:vAlign w:val="center"/>
          </w:tcPr>
          <w:p w14:paraId="4FE74F31" w14:textId="77777777" w:rsidR="009079EB" w:rsidRPr="008C4E51" w:rsidRDefault="009079EB" w:rsidP="005C5B96">
            <w:pPr>
              <w:spacing w:after="0" w:line="240" w:lineRule="auto"/>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Il existe des plates-formes des jeunes dans les communes qui seront traversées par le projet. Les mesures d’assistance comprendront :</w:t>
            </w:r>
          </w:p>
          <w:p w14:paraId="77D5FA24" w14:textId="77777777" w:rsidR="009079EB" w:rsidRPr="008C4E51" w:rsidRDefault="000A3EDE" w:rsidP="005C5B96">
            <w:pPr>
              <w:numPr>
                <w:ilvl w:val="0"/>
                <w:numId w:val="43"/>
              </w:numPr>
              <w:spacing w:after="0" w:line="240" w:lineRule="auto"/>
              <w:ind w:left="318"/>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 xml:space="preserve">La formation des jeunes </w:t>
            </w:r>
            <w:r w:rsidR="009079EB" w:rsidRPr="008C4E51">
              <w:rPr>
                <w:rFonts w:ascii="Times New Roman" w:eastAsia="Times New Roman" w:hAnsi="Times New Roman" w:cs="Times New Roman"/>
                <w:sz w:val="20"/>
                <w:szCs w:val="20"/>
                <w:lang w:eastAsia="fr-FR"/>
              </w:rPr>
              <w:t xml:space="preserve">pour l’acquisition de compétence afin de s’insérer sur le marché du </w:t>
            </w:r>
            <w:r w:rsidRPr="008C4E51">
              <w:rPr>
                <w:rFonts w:ascii="Times New Roman" w:eastAsia="Times New Roman" w:hAnsi="Times New Roman" w:cs="Times New Roman"/>
                <w:sz w:val="20"/>
                <w:szCs w:val="20"/>
                <w:lang w:eastAsia="fr-FR"/>
              </w:rPr>
              <w:t>travail en</w:t>
            </w:r>
            <w:r w:rsidR="009079EB" w:rsidRPr="008C4E51">
              <w:rPr>
                <w:rFonts w:ascii="Times New Roman" w:eastAsia="Times New Roman" w:hAnsi="Times New Roman" w:cs="Times New Roman"/>
                <w:sz w:val="20"/>
                <w:szCs w:val="20"/>
                <w:lang w:eastAsia="fr-FR"/>
              </w:rPr>
              <w:t xml:space="preserve"> mécanique- auto, soudure, menuiserie, maçonnerie, restauration;</w:t>
            </w:r>
          </w:p>
          <w:p w14:paraId="66EA3422" w14:textId="77777777" w:rsidR="00360BBB" w:rsidRPr="008C4E51" w:rsidRDefault="000A3EDE" w:rsidP="005C5B96">
            <w:pPr>
              <w:numPr>
                <w:ilvl w:val="0"/>
                <w:numId w:val="43"/>
              </w:numPr>
              <w:spacing w:after="0" w:line="240" w:lineRule="auto"/>
              <w:ind w:left="318"/>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L’accompagnement des jeunes pour faciliter l’auto-emploi ;</w:t>
            </w:r>
          </w:p>
          <w:p w14:paraId="41DEDC56" w14:textId="77777777" w:rsidR="009079EB" w:rsidRPr="008C4E51" w:rsidRDefault="000A3EDE" w:rsidP="005C5B96">
            <w:pPr>
              <w:numPr>
                <w:ilvl w:val="0"/>
                <w:numId w:val="43"/>
              </w:numPr>
              <w:spacing w:after="0" w:line="240" w:lineRule="auto"/>
              <w:ind w:left="318"/>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Sensibilisation et for</w:t>
            </w:r>
            <w:r w:rsidR="00360BBB" w:rsidRPr="008C4E51">
              <w:rPr>
                <w:rFonts w:ascii="Times New Roman" w:eastAsia="Times New Roman" w:hAnsi="Times New Roman" w:cs="Times New Roman"/>
                <w:sz w:val="20"/>
                <w:szCs w:val="20"/>
                <w:lang w:eastAsia="fr-FR"/>
              </w:rPr>
              <w:t xml:space="preserve">mation des employeurs, prestataires et fournisseurs sur le travail des </w:t>
            </w:r>
            <w:r w:rsidRPr="008C4E51">
              <w:rPr>
                <w:rFonts w:ascii="Times New Roman" w:eastAsia="Times New Roman" w:hAnsi="Times New Roman" w:cs="Times New Roman"/>
                <w:sz w:val="20"/>
                <w:szCs w:val="20"/>
                <w:lang w:eastAsia="fr-FR"/>
              </w:rPr>
              <w:t>enfants.</w:t>
            </w:r>
          </w:p>
        </w:tc>
      </w:tr>
      <w:tr w:rsidR="008C4E51" w:rsidRPr="008C4E51" w14:paraId="655C8196" w14:textId="77777777" w:rsidTr="005C5B96">
        <w:trPr>
          <w:trHeight w:val="20"/>
        </w:trPr>
        <w:tc>
          <w:tcPr>
            <w:tcW w:w="537" w:type="pct"/>
            <w:vAlign w:val="center"/>
          </w:tcPr>
          <w:p w14:paraId="2809D162" w14:textId="77777777" w:rsidR="009079EB" w:rsidRPr="008C4E51" w:rsidRDefault="009079EB" w:rsidP="005C5B96">
            <w:pPr>
              <w:spacing w:after="0" w:line="240" w:lineRule="auto"/>
              <w:rPr>
                <w:rFonts w:ascii="Times New Roman" w:eastAsia="Arial Unicode MS" w:hAnsi="Times New Roman" w:cs="Times New Roman"/>
                <w:b/>
                <w:sz w:val="20"/>
                <w:szCs w:val="20"/>
                <w:lang w:eastAsia="fr-FR"/>
              </w:rPr>
            </w:pPr>
            <w:r w:rsidRPr="008C4E51">
              <w:rPr>
                <w:rFonts w:ascii="Times New Roman" w:eastAsia="Arial Unicode MS" w:hAnsi="Times New Roman" w:cs="Times New Roman"/>
                <w:b/>
                <w:sz w:val="20"/>
                <w:szCs w:val="20"/>
                <w:lang w:eastAsia="fr-FR"/>
              </w:rPr>
              <w:t>Migrants</w:t>
            </w:r>
          </w:p>
        </w:tc>
        <w:tc>
          <w:tcPr>
            <w:tcW w:w="2292" w:type="pct"/>
            <w:vAlign w:val="center"/>
          </w:tcPr>
          <w:p w14:paraId="1BB26330"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 xml:space="preserve">La protection des droits travailleurs migrants résulte de l’article 5 du code du travail qui interdit la discrimination en matière d’accès et de maintien dans l’emploi, la rémunération, l’adhésion à un syndicat ou le licenciement. Lors des focus groupes, les riverains ont émis le vœu de voir les entreprises crée les conditions pour permettre aux locaux de bénéficier de l’expertise des travailleurs migrants. </w:t>
            </w:r>
          </w:p>
          <w:p w14:paraId="2593DFF6"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 xml:space="preserve">Mais si l’entreprise d’exécution ou ses sous-traitants ont besoin d’une compétence extérieure afin pourvoir un poste technique non disponible sur le </w:t>
            </w:r>
            <w:r w:rsidRPr="008C4E51">
              <w:rPr>
                <w:rFonts w:ascii="Times New Roman" w:eastAsia="Arial Unicode MS" w:hAnsi="Times New Roman" w:cs="Times New Roman"/>
                <w:sz w:val="20"/>
                <w:szCs w:val="20"/>
                <w:lang w:eastAsia="fr-FR"/>
              </w:rPr>
              <w:lastRenderedPageBreak/>
              <w:t>marché du travail, il doit au préalable obtenir le visa du Ministre en charge du travail avant la conclusion du contrat de travail.</w:t>
            </w:r>
          </w:p>
        </w:tc>
        <w:tc>
          <w:tcPr>
            <w:tcW w:w="2171" w:type="pct"/>
            <w:vAlign w:val="center"/>
          </w:tcPr>
          <w:p w14:paraId="3503AAB2" w14:textId="77777777" w:rsidR="009079EB" w:rsidRPr="008C4E51" w:rsidRDefault="000A3EDE" w:rsidP="005C5B96">
            <w:pPr>
              <w:numPr>
                <w:ilvl w:val="0"/>
                <w:numId w:val="43"/>
              </w:numPr>
              <w:spacing w:after="0" w:line="240" w:lineRule="auto"/>
              <w:ind w:left="318"/>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lastRenderedPageBreak/>
              <w:t xml:space="preserve">Conclure </w:t>
            </w:r>
            <w:r w:rsidR="009079EB" w:rsidRPr="008C4E51">
              <w:rPr>
                <w:rFonts w:ascii="Times New Roman" w:eastAsia="Arial Unicode MS" w:hAnsi="Times New Roman" w:cs="Times New Roman"/>
                <w:sz w:val="20"/>
                <w:szCs w:val="20"/>
                <w:lang w:eastAsia="fr-FR"/>
              </w:rPr>
              <w:t xml:space="preserve">des partenariats avec les ONG locales pour sensibiliser les migrants sur les dangers de la </w:t>
            </w:r>
            <w:r w:rsidRPr="008C4E51">
              <w:rPr>
                <w:rFonts w:ascii="Times New Roman" w:eastAsia="Arial Unicode MS" w:hAnsi="Times New Roman" w:cs="Times New Roman"/>
                <w:sz w:val="20"/>
                <w:szCs w:val="20"/>
                <w:lang w:eastAsia="fr-FR"/>
              </w:rPr>
              <w:t>migration irrégulière</w:t>
            </w:r>
            <w:r w:rsidR="00360BBB" w:rsidRPr="008C4E51">
              <w:rPr>
                <w:rFonts w:ascii="Times New Roman" w:eastAsia="Arial Unicode MS" w:hAnsi="Times New Roman" w:cs="Times New Roman"/>
                <w:sz w:val="20"/>
                <w:szCs w:val="20"/>
                <w:lang w:eastAsia="fr-FR"/>
              </w:rPr>
              <w:t xml:space="preserve"> (perte en vie humaine, vol, traite des personnes, trafic…)</w:t>
            </w:r>
            <w:r w:rsidR="00471116" w:rsidRPr="008C4E51">
              <w:rPr>
                <w:rFonts w:ascii="Times New Roman" w:eastAsia="Arial Unicode MS" w:hAnsi="Times New Roman" w:cs="Times New Roman"/>
                <w:sz w:val="20"/>
                <w:szCs w:val="20"/>
                <w:lang w:eastAsia="fr-FR"/>
              </w:rPr>
              <w:t> ;</w:t>
            </w:r>
          </w:p>
          <w:p w14:paraId="68B84FB2" w14:textId="77777777" w:rsidR="009079EB" w:rsidRPr="008C4E51" w:rsidRDefault="000A3EDE" w:rsidP="005C5B96">
            <w:pPr>
              <w:numPr>
                <w:ilvl w:val="0"/>
                <w:numId w:val="43"/>
              </w:numPr>
              <w:spacing w:after="0" w:line="240" w:lineRule="auto"/>
              <w:ind w:left="318"/>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Encadrer</w:t>
            </w:r>
            <w:r w:rsidR="009079EB" w:rsidRPr="008C4E51">
              <w:rPr>
                <w:rFonts w:ascii="Times New Roman" w:eastAsia="Arial Unicode MS" w:hAnsi="Times New Roman" w:cs="Times New Roman"/>
                <w:sz w:val="20"/>
                <w:szCs w:val="20"/>
                <w:lang w:eastAsia="fr-FR"/>
              </w:rPr>
              <w:t>, former et insérer les migrants dans les filières porteuses ;</w:t>
            </w:r>
          </w:p>
          <w:p w14:paraId="01D64220" w14:textId="77777777" w:rsidR="009079EB" w:rsidRPr="008C4E51" w:rsidRDefault="000A3EDE" w:rsidP="005C5B96">
            <w:pPr>
              <w:numPr>
                <w:ilvl w:val="0"/>
                <w:numId w:val="43"/>
              </w:numPr>
              <w:spacing w:after="0" w:line="240" w:lineRule="auto"/>
              <w:ind w:left="318"/>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 xml:space="preserve">Appuyer </w:t>
            </w:r>
            <w:r w:rsidR="009079EB" w:rsidRPr="008C4E51">
              <w:rPr>
                <w:rFonts w:ascii="Times New Roman" w:eastAsia="Arial Unicode MS" w:hAnsi="Times New Roman" w:cs="Times New Roman"/>
                <w:sz w:val="20"/>
                <w:szCs w:val="20"/>
                <w:lang w:eastAsia="fr-FR"/>
              </w:rPr>
              <w:t>les migrants dans les démarches pour le retour dans leur pays d’origine ;</w:t>
            </w:r>
          </w:p>
          <w:p w14:paraId="13B36CAA" w14:textId="77777777" w:rsidR="009079EB" w:rsidRPr="008C4E51" w:rsidRDefault="000A3EDE" w:rsidP="005C5B96">
            <w:pPr>
              <w:numPr>
                <w:ilvl w:val="0"/>
                <w:numId w:val="43"/>
              </w:numPr>
              <w:spacing w:after="0" w:line="240" w:lineRule="auto"/>
              <w:ind w:left="318"/>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Sensib</w:t>
            </w:r>
            <w:r w:rsidR="00711E2C" w:rsidRPr="008C4E51">
              <w:rPr>
                <w:rFonts w:ascii="Times New Roman" w:eastAsia="Arial Unicode MS" w:hAnsi="Times New Roman" w:cs="Times New Roman"/>
                <w:sz w:val="20"/>
                <w:szCs w:val="20"/>
                <w:lang w:eastAsia="fr-FR"/>
              </w:rPr>
              <w:t>ilisation des entreprises sous-traitante sur le travail forcé</w:t>
            </w:r>
            <w:r w:rsidRPr="008C4E51">
              <w:rPr>
                <w:rFonts w:ascii="Times New Roman" w:eastAsia="Arial Unicode MS" w:hAnsi="Times New Roman" w:cs="Times New Roman"/>
                <w:sz w:val="20"/>
                <w:szCs w:val="20"/>
                <w:lang w:eastAsia="fr-FR"/>
              </w:rPr>
              <w:t>.</w:t>
            </w:r>
          </w:p>
        </w:tc>
      </w:tr>
      <w:tr w:rsidR="009079EB" w:rsidRPr="008C4E51" w14:paraId="31BE960C" w14:textId="77777777" w:rsidTr="005C5B96">
        <w:trPr>
          <w:trHeight w:val="20"/>
        </w:trPr>
        <w:tc>
          <w:tcPr>
            <w:tcW w:w="537" w:type="pct"/>
            <w:vAlign w:val="center"/>
          </w:tcPr>
          <w:p w14:paraId="28E44171" w14:textId="77777777" w:rsidR="009079EB" w:rsidRPr="008C4E51" w:rsidRDefault="009079EB" w:rsidP="005C5B96">
            <w:pPr>
              <w:spacing w:after="0" w:line="240" w:lineRule="auto"/>
              <w:rPr>
                <w:rFonts w:ascii="Times New Roman" w:eastAsia="Arial Unicode MS" w:hAnsi="Times New Roman" w:cs="Times New Roman"/>
                <w:b/>
                <w:sz w:val="20"/>
                <w:szCs w:val="20"/>
                <w:lang w:eastAsia="fr-FR"/>
              </w:rPr>
            </w:pPr>
            <w:r w:rsidRPr="008C4E51">
              <w:rPr>
                <w:rFonts w:ascii="Times New Roman" w:eastAsia="Arial Unicode MS" w:hAnsi="Times New Roman" w:cs="Times New Roman"/>
                <w:b/>
                <w:sz w:val="20"/>
                <w:szCs w:val="20"/>
                <w:lang w:eastAsia="fr-FR"/>
              </w:rPr>
              <w:t xml:space="preserve">Handicapés </w:t>
            </w:r>
          </w:p>
        </w:tc>
        <w:tc>
          <w:tcPr>
            <w:tcW w:w="2292" w:type="pct"/>
            <w:vAlign w:val="center"/>
          </w:tcPr>
          <w:p w14:paraId="57AF5FBF"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L’article 10 du code du travail prévoit pour cette catégorie de travailleurs un quota de 5</w:t>
            </w:r>
            <w:r w:rsidR="000A3EDE" w:rsidRPr="008C4E51">
              <w:rPr>
                <w:rFonts w:ascii="Times New Roman" w:eastAsia="Arial Unicode MS" w:hAnsi="Times New Roman" w:cs="Times New Roman"/>
                <w:sz w:val="20"/>
                <w:szCs w:val="20"/>
                <w:lang w:eastAsia="fr-FR"/>
              </w:rPr>
              <w:t>% de</w:t>
            </w:r>
            <w:r w:rsidRPr="008C4E51">
              <w:rPr>
                <w:rFonts w:ascii="Times New Roman" w:eastAsia="Arial Unicode MS" w:hAnsi="Times New Roman" w:cs="Times New Roman"/>
                <w:sz w:val="20"/>
                <w:szCs w:val="20"/>
                <w:lang w:eastAsia="fr-FR"/>
              </w:rPr>
              <w:t xml:space="preserve"> places à pourvoir en </w:t>
            </w:r>
            <w:r w:rsidR="00727038" w:rsidRPr="008C4E51">
              <w:rPr>
                <w:rFonts w:ascii="Times New Roman" w:eastAsia="Arial Unicode MS" w:hAnsi="Times New Roman" w:cs="Times New Roman"/>
                <w:sz w:val="20"/>
                <w:szCs w:val="20"/>
                <w:lang w:eastAsia="fr-FR"/>
              </w:rPr>
              <w:t xml:space="preserve">cas de recrutement de vingt travailleurs ou plus pour les personnes handicapées possédant les qualifications </w:t>
            </w:r>
            <w:r w:rsidR="000A3EDE" w:rsidRPr="008C4E51">
              <w:rPr>
                <w:rFonts w:ascii="Times New Roman" w:eastAsia="Arial Unicode MS" w:hAnsi="Times New Roman" w:cs="Times New Roman"/>
                <w:sz w:val="20"/>
                <w:szCs w:val="20"/>
                <w:lang w:eastAsia="fr-FR"/>
              </w:rPr>
              <w:t>requises,</w:t>
            </w:r>
            <w:r w:rsidRPr="008C4E51">
              <w:rPr>
                <w:rFonts w:ascii="Times New Roman" w:eastAsia="Arial Unicode MS" w:hAnsi="Times New Roman" w:cs="Times New Roman"/>
                <w:sz w:val="20"/>
                <w:szCs w:val="20"/>
                <w:lang w:eastAsia="fr-FR"/>
              </w:rPr>
              <w:t xml:space="preserve"> à l’instar des dispositions prévues dans la loi 2007 – 26 du 23 juillet 2007 portant Statut Général de la Fonction Publique.</w:t>
            </w:r>
          </w:p>
          <w:p w14:paraId="7DF8F81A"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La loi fait en outre obligation aux employeurs d’assurer aux personnes handicapées des conditions de travail et des emplois adaptés à leur état physique. L’application de la législation en matière de protection des personnes handicapées incombe aux toutes entreprises intervenantes.</w:t>
            </w:r>
          </w:p>
          <w:p w14:paraId="5352F5DB"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p>
        </w:tc>
        <w:tc>
          <w:tcPr>
            <w:tcW w:w="2171" w:type="pct"/>
            <w:vAlign w:val="center"/>
          </w:tcPr>
          <w:p w14:paraId="30AEA881" w14:textId="77777777" w:rsidR="009079EB" w:rsidRPr="008C4E51" w:rsidRDefault="009079EB" w:rsidP="005C5B96">
            <w:pPr>
              <w:spacing w:after="0" w:line="240" w:lineRule="auto"/>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Dans certaines communes de la zone d’intervention du projet les personnes handicapées se sont regroupées en association et ont déjà bénéficié d’aide des ONG. Les associations ont surtout déploré la pratique de la mendicité par les personnes handicapées qui ont des difficultés à joindre les deux bouts. Pour porter assistance à cette catégorie sociale il faudra :</w:t>
            </w:r>
          </w:p>
          <w:p w14:paraId="37831D74" w14:textId="77777777" w:rsidR="009079EB" w:rsidRPr="008C4E51" w:rsidRDefault="000A3EDE" w:rsidP="005C5B96">
            <w:pPr>
              <w:numPr>
                <w:ilvl w:val="0"/>
                <w:numId w:val="43"/>
              </w:numPr>
              <w:spacing w:after="0" w:line="240" w:lineRule="auto"/>
              <w:ind w:left="318"/>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Former les personnes handicapées dans les secteurs porteurs comme la confection des cha</w:t>
            </w:r>
            <w:r w:rsidR="009079EB" w:rsidRPr="008C4E51">
              <w:rPr>
                <w:rFonts w:ascii="Times New Roman" w:eastAsia="Arial Unicode MS" w:hAnsi="Times New Roman" w:cs="Times New Roman"/>
                <w:sz w:val="20"/>
                <w:szCs w:val="20"/>
                <w:lang w:eastAsia="fr-FR"/>
              </w:rPr>
              <w:t>ises et ballons, couture afin de les inciter à l’auto emploi ;</w:t>
            </w:r>
          </w:p>
          <w:p w14:paraId="3C0DB4A5" w14:textId="77777777" w:rsidR="009079EB" w:rsidRPr="008C4E51" w:rsidRDefault="009079EB" w:rsidP="005C5B96">
            <w:pPr>
              <w:numPr>
                <w:ilvl w:val="0"/>
                <w:numId w:val="43"/>
              </w:numPr>
              <w:spacing w:after="0" w:line="240" w:lineRule="auto"/>
              <w:ind w:left="318"/>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 xml:space="preserve"> </w:t>
            </w:r>
            <w:r w:rsidR="000A3EDE" w:rsidRPr="008C4E51">
              <w:rPr>
                <w:rFonts w:ascii="Times New Roman" w:eastAsia="Arial Unicode MS" w:hAnsi="Times New Roman" w:cs="Times New Roman"/>
                <w:sz w:val="20"/>
                <w:szCs w:val="20"/>
                <w:lang w:eastAsia="fr-FR"/>
              </w:rPr>
              <w:t>Octroyer</w:t>
            </w:r>
            <w:r w:rsidRPr="008C4E51">
              <w:rPr>
                <w:rFonts w:ascii="Times New Roman" w:eastAsia="Arial Unicode MS" w:hAnsi="Times New Roman" w:cs="Times New Roman"/>
                <w:sz w:val="20"/>
                <w:szCs w:val="20"/>
                <w:lang w:eastAsia="fr-FR"/>
              </w:rPr>
              <w:t xml:space="preserve"> des kits de </w:t>
            </w:r>
            <w:r w:rsidR="000A3EDE" w:rsidRPr="008C4E51">
              <w:rPr>
                <w:rFonts w:ascii="Times New Roman" w:eastAsia="Arial Unicode MS" w:hAnsi="Times New Roman" w:cs="Times New Roman"/>
                <w:sz w:val="20"/>
                <w:szCs w:val="20"/>
                <w:lang w:eastAsia="fr-FR"/>
              </w:rPr>
              <w:t>démarrage ;</w:t>
            </w:r>
          </w:p>
          <w:p w14:paraId="74D7FF0C" w14:textId="77777777" w:rsidR="009079EB" w:rsidRPr="008C4E51" w:rsidRDefault="000A3EDE" w:rsidP="005C5B96">
            <w:pPr>
              <w:numPr>
                <w:ilvl w:val="0"/>
                <w:numId w:val="43"/>
              </w:numPr>
              <w:spacing w:after="0" w:line="240" w:lineRule="auto"/>
              <w:ind w:left="318"/>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Doter les p</w:t>
            </w:r>
            <w:r w:rsidR="009079EB" w:rsidRPr="008C4E51">
              <w:rPr>
                <w:rFonts w:ascii="Times New Roman" w:eastAsia="Arial Unicode MS" w:hAnsi="Times New Roman" w:cs="Times New Roman"/>
                <w:sz w:val="20"/>
                <w:szCs w:val="20"/>
                <w:lang w:eastAsia="fr-FR"/>
              </w:rPr>
              <w:t xml:space="preserve">ersonnes en moyens de déplacement comme les tricycles ; </w:t>
            </w:r>
          </w:p>
          <w:p w14:paraId="1D6058C9" w14:textId="77777777" w:rsidR="009079EB" w:rsidRPr="008C4E51" w:rsidRDefault="000A3EDE" w:rsidP="005C5B96">
            <w:pPr>
              <w:numPr>
                <w:ilvl w:val="0"/>
                <w:numId w:val="43"/>
              </w:numPr>
              <w:spacing w:after="0" w:line="240" w:lineRule="auto"/>
              <w:ind w:left="318"/>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Former les personnes handicapées sur la législation du travail ;</w:t>
            </w:r>
          </w:p>
          <w:p w14:paraId="143AE061" w14:textId="77777777" w:rsidR="009079EB" w:rsidRPr="008C4E51" w:rsidRDefault="000A3EDE" w:rsidP="005C5B96">
            <w:pPr>
              <w:numPr>
                <w:ilvl w:val="0"/>
                <w:numId w:val="43"/>
              </w:numPr>
              <w:spacing w:after="0" w:line="240" w:lineRule="auto"/>
              <w:ind w:left="318"/>
              <w:rPr>
                <w:rFonts w:ascii="Times New Roman" w:eastAsia="Arial Unicode MS" w:hAnsi="Times New Roman" w:cs="Times New Roman"/>
                <w:sz w:val="20"/>
                <w:szCs w:val="20"/>
                <w:lang w:eastAsia="fr-FR"/>
              </w:rPr>
            </w:pPr>
            <w:r w:rsidRPr="008C4E51">
              <w:rPr>
                <w:rFonts w:ascii="Times New Roman" w:eastAsia="Arial Unicode MS" w:hAnsi="Times New Roman" w:cs="Times New Roman"/>
                <w:sz w:val="20"/>
                <w:szCs w:val="20"/>
                <w:lang w:eastAsia="fr-FR"/>
              </w:rPr>
              <w:t xml:space="preserve">Faciliter la </w:t>
            </w:r>
            <w:r w:rsidR="009079EB" w:rsidRPr="008C4E51">
              <w:rPr>
                <w:rFonts w:ascii="Times New Roman" w:eastAsia="Arial Unicode MS" w:hAnsi="Times New Roman" w:cs="Times New Roman"/>
                <w:sz w:val="20"/>
                <w:szCs w:val="20"/>
                <w:lang w:eastAsia="fr-FR"/>
              </w:rPr>
              <w:t>formation des personnes handicapées en couture.</w:t>
            </w:r>
          </w:p>
        </w:tc>
      </w:tr>
    </w:tbl>
    <w:p w14:paraId="778F15A9" w14:textId="77777777" w:rsidR="009079EB" w:rsidRPr="008C4E51" w:rsidRDefault="009079EB" w:rsidP="009079EB">
      <w:pPr>
        <w:spacing w:after="0"/>
        <w:jc w:val="both"/>
        <w:rPr>
          <w:rFonts w:ascii="Times New Roman" w:eastAsia="Arial Unicode MS" w:hAnsi="Times New Roman" w:cs="Times New Roman"/>
          <w:sz w:val="24"/>
          <w:szCs w:val="24"/>
          <w:lang w:eastAsia="fr-FR"/>
        </w:rPr>
      </w:pPr>
    </w:p>
    <w:p w14:paraId="473EE34A" w14:textId="77777777" w:rsidR="009079EB" w:rsidRPr="008C4E51" w:rsidRDefault="009079EB" w:rsidP="009079EB">
      <w:pPr>
        <w:spacing w:after="0"/>
        <w:jc w:val="both"/>
        <w:rPr>
          <w:rFonts w:ascii="Times New Roman" w:eastAsia="Times New Roman" w:hAnsi="Times New Roman" w:cs="Times New Roman"/>
          <w:sz w:val="24"/>
          <w:szCs w:val="24"/>
          <w:lang w:eastAsia="fr-FR"/>
        </w:rPr>
        <w:sectPr w:rsidR="009079EB" w:rsidRPr="008C4E51" w:rsidSect="005C5B96">
          <w:headerReference w:type="default" r:id="rId27"/>
          <w:pgSz w:w="16838" w:h="11906" w:orient="landscape"/>
          <w:pgMar w:top="568" w:right="1417" w:bottom="1417" w:left="1417" w:header="708" w:footer="708" w:gutter="0"/>
          <w:cols w:space="708"/>
          <w:docGrid w:linePitch="360"/>
        </w:sectPr>
      </w:pPr>
      <w:r w:rsidRPr="008C4E51">
        <w:rPr>
          <w:rFonts w:ascii="Times New Roman" w:eastAsia="Times New Roman" w:hAnsi="Times New Roman" w:cs="Times New Roman"/>
          <w:sz w:val="24"/>
          <w:szCs w:val="24"/>
          <w:lang w:eastAsia="fr-FR"/>
        </w:rPr>
        <w:t xml:space="preserve"> </w:t>
      </w:r>
    </w:p>
    <w:p w14:paraId="52A26121" w14:textId="12D86E79" w:rsidR="00E77914" w:rsidRPr="008C4E51" w:rsidRDefault="009F02F9" w:rsidP="009F02F9">
      <w:pPr>
        <w:pStyle w:val="Titre1"/>
        <w:spacing w:before="0" w:after="240"/>
        <w:rPr>
          <w:rStyle w:val="Titre1Car"/>
          <w:rFonts w:ascii="Times New Roman" w:hAnsi="Times New Roman" w:cs="Times New Roman"/>
          <w:b/>
          <w:bCs/>
          <w:color w:val="auto"/>
          <w:sz w:val="24"/>
          <w:szCs w:val="20"/>
        </w:rPr>
      </w:pPr>
      <w:bookmarkStart w:id="413" w:name="_Toc48130194"/>
      <w:bookmarkStart w:id="414" w:name="_Toc188526127"/>
      <w:r w:rsidRPr="008C4E51">
        <w:rPr>
          <w:rStyle w:val="Titre1Car"/>
          <w:rFonts w:ascii="Times New Roman" w:hAnsi="Times New Roman" w:cs="Times New Roman"/>
          <w:b/>
          <w:bCs/>
          <w:color w:val="auto"/>
          <w:sz w:val="24"/>
          <w:szCs w:val="20"/>
        </w:rPr>
        <w:lastRenderedPageBreak/>
        <w:t>CHAPITRE 1</w:t>
      </w:r>
      <w:r w:rsidR="00246E5E" w:rsidRPr="008C4E51">
        <w:rPr>
          <w:rStyle w:val="Titre1Car"/>
          <w:rFonts w:ascii="Times New Roman" w:hAnsi="Times New Roman" w:cs="Times New Roman"/>
          <w:b/>
          <w:bCs/>
          <w:color w:val="auto"/>
          <w:sz w:val="24"/>
          <w:szCs w:val="20"/>
        </w:rPr>
        <w:t>1</w:t>
      </w:r>
      <w:r w:rsidR="0049365D" w:rsidRPr="008C4E51">
        <w:rPr>
          <w:rStyle w:val="Titre1Car"/>
          <w:rFonts w:ascii="Times New Roman" w:hAnsi="Times New Roman" w:cs="Times New Roman"/>
          <w:b/>
          <w:bCs/>
          <w:color w:val="auto"/>
          <w:sz w:val="24"/>
          <w:szCs w:val="20"/>
        </w:rPr>
        <w:t> : MECANISME DE GESTION DES PLAINTES</w:t>
      </w:r>
      <w:bookmarkEnd w:id="413"/>
      <w:bookmarkEnd w:id="414"/>
    </w:p>
    <w:p w14:paraId="3A750143" w14:textId="77777777" w:rsidR="00E77914" w:rsidRPr="008C4E51" w:rsidRDefault="00E77914" w:rsidP="00E77914">
      <w:pPr>
        <w:spacing w:after="0" w:line="240" w:lineRule="auto"/>
        <w:jc w:val="both"/>
        <w:rPr>
          <w:rFonts w:ascii="Times New Roman" w:hAnsi="Times New Roman" w:cs="Times New Roman"/>
        </w:rPr>
      </w:pPr>
      <w:r w:rsidRPr="008C4E51">
        <w:rPr>
          <w:rFonts w:ascii="Times New Roman" w:hAnsi="Times New Roman" w:cs="Times New Roman"/>
        </w:rPr>
        <w:t>De par leur nature nous connaissons deux types de conflits en matière professionnelle : les litiges individuels et les différents collectifs. Il est important, au projet comme à l’inspection du travail de pouvoir déterminer la nature exacte d’un conflit professionnel. La distinction entre le conflit individuel et le conflit collectif repose sur deux (2) éléments : un élément matériel et un élément intentionnel.</w:t>
      </w:r>
    </w:p>
    <w:p w14:paraId="35BE2BC0" w14:textId="77777777" w:rsidR="00E77914" w:rsidRPr="008C4E51" w:rsidRDefault="00E77914" w:rsidP="00E77914">
      <w:pPr>
        <w:spacing w:after="0" w:line="240" w:lineRule="auto"/>
        <w:jc w:val="both"/>
        <w:rPr>
          <w:rFonts w:ascii="Times New Roman" w:hAnsi="Times New Roman" w:cs="Times New Roman"/>
        </w:rPr>
      </w:pPr>
      <w:r w:rsidRPr="008C4E51">
        <w:rPr>
          <w:rFonts w:ascii="Times New Roman" w:hAnsi="Times New Roman" w:cs="Times New Roman"/>
        </w:rPr>
        <w:t xml:space="preserve">Un conflit individuel, met en jeu l’exécution des obligations découlant du contrat individuel du travail, qu’il soit écrit ou non. </w:t>
      </w:r>
    </w:p>
    <w:p w14:paraId="5BA1385E" w14:textId="77777777" w:rsidR="00E77914" w:rsidRPr="008C4E51" w:rsidRDefault="00E77914" w:rsidP="00E77914">
      <w:pPr>
        <w:spacing w:after="0" w:line="240" w:lineRule="auto"/>
        <w:jc w:val="both"/>
        <w:rPr>
          <w:rFonts w:ascii="Times New Roman" w:hAnsi="Times New Roman" w:cs="Times New Roman"/>
        </w:rPr>
      </w:pPr>
      <w:r w:rsidRPr="008C4E51">
        <w:rPr>
          <w:rFonts w:ascii="Times New Roman" w:hAnsi="Times New Roman" w:cs="Times New Roman"/>
        </w:rPr>
        <w:t xml:space="preserve">Quant </w:t>
      </w:r>
      <w:r w:rsidR="000A3EDE" w:rsidRPr="008C4E51">
        <w:rPr>
          <w:rFonts w:ascii="Times New Roman" w:hAnsi="Times New Roman" w:cs="Times New Roman"/>
        </w:rPr>
        <w:t>au conflit</w:t>
      </w:r>
      <w:r w:rsidRPr="008C4E51">
        <w:rPr>
          <w:rFonts w:ascii="Times New Roman" w:hAnsi="Times New Roman" w:cs="Times New Roman"/>
        </w:rPr>
        <w:t xml:space="preserve"> collectif, il opposera une collectivité de travailleurs déterminés à un employeur en vue d’obtenir la satisfaction d’une revendication qui profitera à l’ensemble des salariés.</w:t>
      </w:r>
    </w:p>
    <w:p w14:paraId="52FC6343" w14:textId="4C5561D7" w:rsidR="00E77914" w:rsidRPr="008C4E51" w:rsidRDefault="00BD75B0" w:rsidP="001C4E29">
      <w:pPr>
        <w:pStyle w:val="Titre2"/>
        <w:numPr>
          <w:ilvl w:val="1"/>
          <w:numId w:val="77"/>
        </w:numPr>
        <w:rPr>
          <w:color w:val="auto"/>
        </w:rPr>
      </w:pPr>
      <w:bookmarkStart w:id="415" w:name="_Toc48130195"/>
      <w:bookmarkStart w:id="416" w:name="_Toc188526128"/>
      <w:r w:rsidRPr="008C4E51">
        <w:rPr>
          <w:color w:val="auto"/>
        </w:rPr>
        <w:t>P</w:t>
      </w:r>
      <w:r w:rsidR="00E77914" w:rsidRPr="008C4E51">
        <w:rPr>
          <w:color w:val="auto"/>
        </w:rPr>
        <w:t>r</w:t>
      </w:r>
      <w:r w:rsidR="006F1FC3" w:rsidRPr="008C4E51">
        <w:rPr>
          <w:color w:val="auto"/>
        </w:rPr>
        <w:t xml:space="preserve">océdures de gestion des conflits du travail </w:t>
      </w:r>
      <w:r w:rsidR="00E77914" w:rsidRPr="008C4E51">
        <w:rPr>
          <w:color w:val="auto"/>
        </w:rPr>
        <w:t>prévue</w:t>
      </w:r>
      <w:r w:rsidR="006F1FC3" w:rsidRPr="008C4E51">
        <w:rPr>
          <w:color w:val="auto"/>
        </w:rPr>
        <w:t>s</w:t>
      </w:r>
      <w:r w:rsidR="00E77914" w:rsidRPr="008C4E51">
        <w:rPr>
          <w:color w:val="auto"/>
        </w:rPr>
        <w:t xml:space="preserve"> par le code du travail</w:t>
      </w:r>
      <w:bookmarkEnd w:id="415"/>
      <w:bookmarkEnd w:id="416"/>
    </w:p>
    <w:p w14:paraId="3778D782" w14:textId="77777777" w:rsidR="00A128D9" w:rsidRPr="008C4E51" w:rsidRDefault="00A128D9" w:rsidP="00A128D9">
      <w:pPr>
        <w:rPr>
          <w:sz w:val="4"/>
        </w:rPr>
      </w:pPr>
    </w:p>
    <w:p w14:paraId="31F06BB9" w14:textId="77777777" w:rsidR="00E77914" w:rsidRPr="008C4E51" w:rsidRDefault="00E77914" w:rsidP="00E77914">
      <w:pPr>
        <w:spacing w:after="0" w:line="240" w:lineRule="auto"/>
        <w:jc w:val="both"/>
        <w:rPr>
          <w:rFonts w:ascii="Times New Roman" w:hAnsi="Times New Roman" w:cs="Times New Roman"/>
        </w:rPr>
      </w:pPr>
      <w:r w:rsidRPr="008C4E51">
        <w:rPr>
          <w:rFonts w:ascii="Times New Roman" w:hAnsi="Times New Roman" w:cs="Times New Roman"/>
        </w:rPr>
        <w:t>Elles varient selon qu’il s’agisse d’un conflit collectif ou d’un conflit individuel :</w:t>
      </w:r>
    </w:p>
    <w:p w14:paraId="6F615559" w14:textId="77777777" w:rsidR="00E77914" w:rsidRPr="008C4E51" w:rsidRDefault="00E77914" w:rsidP="00E77914">
      <w:pPr>
        <w:spacing w:after="0" w:line="240" w:lineRule="auto"/>
        <w:jc w:val="both"/>
        <w:rPr>
          <w:rFonts w:ascii="Times New Roman" w:hAnsi="Times New Roman" w:cs="Times New Roman"/>
        </w:rPr>
      </w:pPr>
    </w:p>
    <w:p w14:paraId="04141991" w14:textId="77777777" w:rsidR="00E77914" w:rsidRPr="008C4E51" w:rsidRDefault="000A3EDE" w:rsidP="00A12880">
      <w:pPr>
        <w:numPr>
          <w:ilvl w:val="0"/>
          <w:numId w:val="17"/>
        </w:numPr>
        <w:spacing w:after="0" w:line="240" w:lineRule="auto"/>
        <w:contextualSpacing/>
        <w:jc w:val="both"/>
        <w:rPr>
          <w:rFonts w:ascii="Times New Roman" w:hAnsi="Times New Roman" w:cs="Times New Roman"/>
          <w:b/>
        </w:rPr>
      </w:pPr>
      <w:r w:rsidRPr="008C4E51">
        <w:rPr>
          <w:rFonts w:ascii="Times New Roman" w:hAnsi="Times New Roman" w:cs="Times New Roman"/>
          <w:b/>
        </w:rPr>
        <w:t>Règlement</w:t>
      </w:r>
      <w:r w:rsidR="00E77914" w:rsidRPr="008C4E51">
        <w:rPr>
          <w:rFonts w:ascii="Times New Roman" w:hAnsi="Times New Roman" w:cs="Times New Roman"/>
          <w:b/>
        </w:rPr>
        <w:t xml:space="preserve"> des </w:t>
      </w:r>
      <w:r w:rsidRPr="008C4E51">
        <w:rPr>
          <w:rFonts w:ascii="Times New Roman" w:hAnsi="Times New Roman" w:cs="Times New Roman"/>
          <w:b/>
        </w:rPr>
        <w:t>conflits individuel</w:t>
      </w:r>
      <w:r w:rsidR="00E77914" w:rsidRPr="008C4E51">
        <w:rPr>
          <w:rFonts w:ascii="Times New Roman" w:hAnsi="Times New Roman" w:cs="Times New Roman"/>
          <w:b/>
        </w:rPr>
        <w:t xml:space="preserve"> de travail</w:t>
      </w:r>
    </w:p>
    <w:p w14:paraId="12258840" w14:textId="77777777" w:rsidR="00E77914" w:rsidRPr="008C4E51" w:rsidRDefault="00E77914" w:rsidP="00E77914">
      <w:pPr>
        <w:spacing w:after="0"/>
        <w:jc w:val="both"/>
        <w:rPr>
          <w:rFonts w:ascii="Times New Roman" w:hAnsi="Times New Roman" w:cs="Times New Roman"/>
        </w:rPr>
      </w:pPr>
      <w:r w:rsidRPr="008C4E51">
        <w:rPr>
          <w:rFonts w:ascii="Times New Roman" w:hAnsi="Times New Roman" w:cs="Times New Roman"/>
        </w:rPr>
        <w:t>Quand le conflit naît à l’occasion de l’exécution du contrat individuel du travail les parties doivent chercher à la régler au niveau du projet. Tout travailleur ou employeur peut demander à l’inspecteur du travail de régler un différend à l’amiable. Un procès-verbal consacre la conciliation totale ou partielle ou le désaccord. En cas de conciliation, à la demande de la partie la plus diligente la formule exécutoire peut être apposée sur le P.V de conciliation par ordonnance du président du tribunal du travail. En cas d’échec du règlement amiable, le tribunal peut être saisi par la partie qui le souhaite.</w:t>
      </w:r>
    </w:p>
    <w:p w14:paraId="44E8B80C" w14:textId="77777777" w:rsidR="00E77914" w:rsidRPr="008C4E51" w:rsidRDefault="00E77914" w:rsidP="00E77914">
      <w:pPr>
        <w:spacing w:after="0"/>
        <w:jc w:val="both"/>
        <w:rPr>
          <w:rFonts w:ascii="Times New Roman" w:hAnsi="Times New Roman" w:cs="Times New Roman"/>
        </w:rPr>
      </w:pPr>
    </w:p>
    <w:p w14:paraId="2EE97210" w14:textId="77777777" w:rsidR="00E77914" w:rsidRPr="008C4E51" w:rsidRDefault="000A3EDE" w:rsidP="00A12880">
      <w:pPr>
        <w:numPr>
          <w:ilvl w:val="0"/>
          <w:numId w:val="17"/>
        </w:numPr>
        <w:spacing w:after="0"/>
        <w:contextualSpacing/>
        <w:jc w:val="both"/>
        <w:rPr>
          <w:rFonts w:ascii="Times New Roman" w:hAnsi="Times New Roman" w:cs="Times New Roman"/>
          <w:b/>
        </w:rPr>
      </w:pPr>
      <w:r w:rsidRPr="008C4E51">
        <w:rPr>
          <w:rFonts w:ascii="Times New Roman" w:hAnsi="Times New Roman" w:cs="Times New Roman"/>
          <w:b/>
        </w:rPr>
        <w:t>Règlement</w:t>
      </w:r>
      <w:r w:rsidR="00E77914" w:rsidRPr="008C4E51">
        <w:rPr>
          <w:rFonts w:ascii="Times New Roman" w:hAnsi="Times New Roman" w:cs="Times New Roman"/>
          <w:b/>
        </w:rPr>
        <w:t xml:space="preserve"> des conflits collectifs du travail</w:t>
      </w:r>
    </w:p>
    <w:p w14:paraId="4CC99126" w14:textId="77777777" w:rsidR="00E77914" w:rsidRPr="008C4E51" w:rsidRDefault="00E77914" w:rsidP="00E77914">
      <w:pPr>
        <w:spacing w:after="0"/>
        <w:ind w:left="720"/>
        <w:contextualSpacing/>
        <w:jc w:val="both"/>
        <w:rPr>
          <w:rFonts w:ascii="Times New Roman" w:hAnsi="Times New Roman" w:cs="Times New Roman"/>
          <w:b/>
          <w:sz w:val="10"/>
        </w:rPr>
      </w:pPr>
    </w:p>
    <w:p w14:paraId="6BD247A1" w14:textId="77777777" w:rsidR="00E77914" w:rsidRPr="008C4E51" w:rsidRDefault="00E77914" w:rsidP="00E77914">
      <w:pPr>
        <w:spacing w:after="0" w:line="240" w:lineRule="auto"/>
        <w:jc w:val="both"/>
        <w:rPr>
          <w:rFonts w:ascii="Times New Roman" w:hAnsi="Times New Roman" w:cs="Times New Roman"/>
          <w:b/>
        </w:rPr>
      </w:pPr>
      <w:r w:rsidRPr="008C4E51">
        <w:rPr>
          <w:rFonts w:ascii="Times New Roman" w:hAnsi="Times New Roman" w:cs="Times New Roman"/>
          <w:b/>
        </w:rPr>
        <w:t>Phase 1 : Procédure devant l’Inspecteur du Travail</w:t>
      </w:r>
    </w:p>
    <w:p w14:paraId="7D12C9BF" w14:textId="77777777" w:rsidR="00E77914" w:rsidRPr="008C4E51" w:rsidRDefault="00E77914" w:rsidP="00E77914">
      <w:pPr>
        <w:spacing w:after="0"/>
        <w:jc w:val="both"/>
        <w:rPr>
          <w:rFonts w:ascii="Times New Roman" w:hAnsi="Times New Roman" w:cs="Times New Roman"/>
        </w:rPr>
      </w:pPr>
      <w:r w:rsidRPr="008C4E51">
        <w:rPr>
          <w:rFonts w:ascii="Times New Roman" w:hAnsi="Times New Roman" w:cs="Times New Roman"/>
        </w:rPr>
        <w:t xml:space="preserve">Dans le secteur privé, le différend, à caractère collective qui naît à l’occasion des relations de travail et qui ne trouve pas de solutions en entreprise, est porté par les parties devant l’inspecteur du travail. Ce dernier convoque les parties pour la conciliation. </w:t>
      </w:r>
      <w:r w:rsidR="000A3EDE" w:rsidRPr="008C4E51">
        <w:rPr>
          <w:rFonts w:ascii="Times New Roman" w:hAnsi="Times New Roman" w:cs="Times New Roman"/>
        </w:rPr>
        <w:t>Cette conciliation</w:t>
      </w:r>
      <w:r w:rsidRPr="008C4E51">
        <w:rPr>
          <w:rFonts w:ascii="Times New Roman" w:hAnsi="Times New Roman" w:cs="Times New Roman"/>
        </w:rPr>
        <w:t xml:space="preserve"> ne doit pas excéder 48 heures à partir de la comparution des parties.</w:t>
      </w:r>
    </w:p>
    <w:p w14:paraId="54D291B5" w14:textId="77777777" w:rsidR="00E77914" w:rsidRPr="008C4E51" w:rsidRDefault="00E77914" w:rsidP="00E77914">
      <w:pPr>
        <w:spacing w:after="0"/>
        <w:jc w:val="both"/>
        <w:rPr>
          <w:rFonts w:ascii="Times New Roman" w:hAnsi="Times New Roman" w:cs="Times New Roman"/>
        </w:rPr>
      </w:pPr>
      <w:r w:rsidRPr="008C4E51">
        <w:rPr>
          <w:rFonts w:ascii="Times New Roman" w:hAnsi="Times New Roman" w:cs="Times New Roman"/>
        </w:rPr>
        <w:t>Lorsque la tentative de conciliation aboutie, un PV constatant l’accord est établi, contresigné par les parties.</w:t>
      </w:r>
    </w:p>
    <w:p w14:paraId="2D2CA732" w14:textId="77777777" w:rsidR="00E77914" w:rsidRPr="008C4E51" w:rsidRDefault="00E77914" w:rsidP="00E77914">
      <w:pPr>
        <w:spacing w:after="0"/>
        <w:jc w:val="both"/>
        <w:rPr>
          <w:rFonts w:ascii="Times New Roman" w:hAnsi="Times New Roman" w:cs="Times New Roman"/>
        </w:rPr>
      </w:pPr>
    </w:p>
    <w:p w14:paraId="2516E5DC" w14:textId="77777777" w:rsidR="00E77914" w:rsidRPr="008C4E51" w:rsidRDefault="00E77914" w:rsidP="00E77914">
      <w:pPr>
        <w:spacing w:after="0"/>
        <w:jc w:val="both"/>
        <w:rPr>
          <w:rFonts w:ascii="Times New Roman" w:hAnsi="Times New Roman" w:cs="Times New Roman"/>
        </w:rPr>
      </w:pPr>
      <w:r w:rsidRPr="008C4E51">
        <w:rPr>
          <w:rFonts w:ascii="Times New Roman" w:hAnsi="Times New Roman" w:cs="Times New Roman"/>
        </w:rPr>
        <w:t xml:space="preserve">L’article 326 </w:t>
      </w:r>
      <w:r w:rsidR="0049365D" w:rsidRPr="008C4E51">
        <w:rPr>
          <w:rFonts w:ascii="Times New Roman" w:hAnsi="Times New Roman" w:cs="Times New Roman"/>
        </w:rPr>
        <w:t xml:space="preserve">de la loi 2012-45 du 25 septembre 2012 portant code du travail </w:t>
      </w:r>
      <w:r w:rsidRPr="008C4E51">
        <w:rPr>
          <w:rFonts w:ascii="Times New Roman" w:hAnsi="Times New Roman" w:cs="Times New Roman"/>
        </w:rPr>
        <w:t xml:space="preserve">dispose, quant à lui, </w:t>
      </w:r>
      <w:r w:rsidR="000A3EDE" w:rsidRPr="008C4E51">
        <w:rPr>
          <w:rFonts w:ascii="Times New Roman" w:hAnsi="Times New Roman" w:cs="Times New Roman"/>
        </w:rPr>
        <w:t>qu’en cas</w:t>
      </w:r>
      <w:r w:rsidRPr="008C4E51">
        <w:rPr>
          <w:rFonts w:ascii="Times New Roman" w:hAnsi="Times New Roman" w:cs="Times New Roman"/>
        </w:rPr>
        <w:t xml:space="preserve"> de désaccord total ou partiel à l’issue de la phase de conciliation, la partie salariale qui entend poursuivre le conflit est tenue de notifier à la partie patronale un préavis de grève d’une durée minimale de trois (</w:t>
      </w:r>
      <w:r w:rsidR="000A3EDE" w:rsidRPr="008C4E51">
        <w:rPr>
          <w:rFonts w:ascii="Times New Roman" w:hAnsi="Times New Roman" w:cs="Times New Roman"/>
        </w:rPr>
        <w:t>3)</w:t>
      </w:r>
      <w:r w:rsidRPr="008C4E51">
        <w:rPr>
          <w:rFonts w:ascii="Times New Roman" w:hAnsi="Times New Roman" w:cs="Times New Roman"/>
        </w:rPr>
        <w:t xml:space="preserve"> jours ouvrables. La partie qui dépose le préavis de grève en informe le même temps l’Inspecteur du Travail. A l’expiration du préavis, les travailleurs peuvent recourir à la grève.</w:t>
      </w:r>
    </w:p>
    <w:p w14:paraId="7A7CE157" w14:textId="77777777" w:rsidR="00E77914" w:rsidRPr="008C4E51" w:rsidRDefault="00E77914" w:rsidP="00E77914">
      <w:pPr>
        <w:spacing w:after="0"/>
        <w:jc w:val="both"/>
        <w:rPr>
          <w:rFonts w:ascii="Times New Roman" w:hAnsi="Times New Roman" w:cs="Times New Roman"/>
        </w:rPr>
      </w:pPr>
    </w:p>
    <w:p w14:paraId="23DDBE31" w14:textId="41ABB0BF" w:rsidR="00E77914" w:rsidRPr="008C4E51" w:rsidRDefault="00E77914" w:rsidP="00E77914">
      <w:pPr>
        <w:spacing w:after="0" w:line="240" w:lineRule="auto"/>
        <w:jc w:val="both"/>
        <w:rPr>
          <w:rFonts w:ascii="Times New Roman" w:hAnsi="Times New Roman" w:cs="Times New Roman"/>
          <w:b/>
        </w:rPr>
      </w:pPr>
      <w:r w:rsidRPr="008C4E51">
        <w:rPr>
          <w:rFonts w:ascii="Times New Roman" w:hAnsi="Times New Roman" w:cs="Times New Roman"/>
          <w:b/>
        </w:rPr>
        <w:t xml:space="preserve">Phase 2 : Procédure d’arbitrage devant le Ministre </w:t>
      </w:r>
      <w:r w:rsidR="00051262" w:rsidRPr="008C4E51">
        <w:rPr>
          <w:rFonts w:ascii="Times New Roman" w:hAnsi="Times New Roman" w:cs="Times New Roman"/>
          <w:b/>
        </w:rPr>
        <w:t>en Charge de l’Emploi</w:t>
      </w:r>
    </w:p>
    <w:p w14:paraId="0CD633BF" w14:textId="77777777" w:rsidR="00E77914" w:rsidRPr="008C4E51" w:rsidRDefault="00E77914" w:rsidP="00E77914">
      <w:pPr>
        <w:spacing w:after="0" w:line="240" w:lineRule="auto"/>
        <w:jc w:val="both"/>
        <w:rPr>
          <w:rFonts w:ascii="Times New Roman" w:hAnsi="Times New Roman" w:cs="Times New Roman"/>
        </w:rPr>
      </w:pPr>
    </w:p>
    <w:p w14:paraId="108BE6FA" w14:textId="77777777" w:rsidR="00E77914" w:rsidRPr="008C4E51" w:rsidRDefault="00E77914" w:rsidP="00E77914">
      <w:pPr>
        <w:spacing w:after="0"/>
        <w:jc w:val="both"/>
        <w:rPr>
          <w:rFonts w:ascii="Times New Roman" w:hAnsi="Times New Roman" w:cs="Times New Roman"/>
        </w:rPr>
      </w:pPr>
      <w:r w:rsidRPr="008C4E51">
        <w:rPr>
          <w:rFonts w:ascii="Times New Roman" w:hAnsi="Times New Roman" w:cs="Times New Roman"/>
        </w:rPr>
        <w:t xml:space="preserve">Les </w:t>
      </w:r>
      <w:r w:rsidR="000A3EDE" w:rsidRPr="008C4E51">
        <w:rPr>
          <w:rFonts w:ascii="Times New Roman" w:hAnsi="Times New Roman" w:cs="Times New Roman"/>
        </w:rPr>
        <w:t>articles 327</w:t>
      </w:r>
      <w:r w:rsidRPr="008C4E51">
        <w:rPr>
          <w:rFonts w:ascii="Times New Roman" w:hAnsi="Times New Roman" w:cs="Times New Roman"/>
        </w:rPr>
        <w:t xml:space="preserve"> </w:t>
      </w:r>
      <w:r w:rsidR="0049365D" w:rsidRPr="008C4E51">
        <w:rPr>
          <w:rFonts w:ascii="Times New Roman" w:hAnsi="Times New Roman" w:cs="Times New Roman"/>
        </w:rPr>
        <w:t xml:space="preserve">de la loi 2012-45 du 25 septembre 2012 portant code du travail </w:t>
      </w:r>
      <w:r w:rsidRPr="008C4E51">
        <w:rPr>
          <w:rFonts w:ascii="Times New Roman" w:hAnsi="Times New Roman" w:cs="Times New Roman"/>
        </w:rPr>
        <w:t xml:space="preserve">et suivants disposent, en substance, que dès que </w:t>
      </w:r>
      <w:r w:rsidR="000A3EDE" w:rsidRPr="008C4E51">
        <w:rPr>
          <w:rFonts w:ascii="Times New Roman" w:hAnsi="Times New Roman" w:cs="Times New Roman"/>
        </w:rPr>
        <w:t>l’l’Inspecteur</w:t>
      </w:r>
      <w:r w:rsidRPr="008C4E51">
        <w:rPr>
          <w:rFonts w:ascii="Times New Roman" w:hAnsi="Times New Roman" w:cs="Times New Roman"/>
        </w:rPr>
        <w:t xml:space="preserve"> du travail est informé du préavis de grève, et en l’absence d’une procédure conventionnelle d’arbitrage, le Ministre du travail peut décider de soumettre le conflit à un conseil d’arbitrage constitué à cet effet.</w:t>
      </w:r>
    </w:p>
    <w:p w14:paraId="6228CE53" w14:textId="77777777" w:rsidR="00E77914" w:rsidRPr="008C4E51" w:rsidRDefault="00E77914" w:rsidP="00E77914">
      <w:pPr>
        <w:spacing w:after="0" w:line="240" w:lineRule="auto"/>
        <w:jc w:val="both"/>
        <w:rPr>
          <w:rFonts w:ascii="Times New Roman" w:hAnsi="Times New Roman" w:cs="Times New Roman"/>
        </w:rPr>
      </w:pPr>
    </w:p>
    <w:p w14:paraId="52802742" w14:textId="77777777" w:rsidR="00E77914" w:rsidRPr="008C4E51" w:rsidRDefault="00E77914" w:rsidP="00A5395C">
      <w:pPr>
        <w:spacing w:after="0"/>
        <w:jc w:val="both"/>
        <w:rPr>
          <w:rFonts w:ascii="Times New Roman" w:hAnsi="Times New Roman" w:cs="Times New Roman"/>
        </w:rPr>
      </w:pPr>
      <w:r w:rsidRPr="008C4E51">
        <w:rPr>
          <w:rFonts w:ascii="Times New Roman" w:hAnsi="Times New Roman" w:cs="Times New Roman"/>
        </w:rPr>
        <w:t xml:space="preserve">La saisine du conseil d’arbitrage n’est pas suspensive du recours à la grève. Les membres du conseil d’arbitrage sont désignés par le ministre du travail parmi des personnalités dont l’autorité morale et les compétences en matière économique et sociale les rendent particulièrement aptes au règlement du conflit. Les fonctionnaires d’autorité en exercice ne peuvent être désignés comme arbitres. Il en est de </w:t>
      </w:r>
      <w:r w:rsidRPr="008C4E51">
        <w:rPr>
          <w:rFonts w:ascii="Times New Roman" w:hAnsi="Times New Roman" w:cs="Times New Roman"/>
        </w:rPr>
        <w:lastRenderedPageBreak/>
        <w:t xml:space="preserve">même des personnes qui ont participé à la tentative de conciliation et de celles qui ont un </w:t>
      </w:r>
      <w:r w:rsidR="00A5395C" w:rsidRPr="008C4E51">
        <w:rPr>
          <w:rFonts w:ascii="Times New Roman" w:hAnsi="Times New Roman" w:cs="Times New Roman"/>
        </w:rPr>
        <w:t>intérêt direct dans le conflit.</w:t>
      </w:r>
    </w:p>
    <w:p w14:paraId="196EF867" w14:textId="77777777" w:rsidR="00E77914" w:rsidRPr="008C4E51" w:rsidRDefault="00E77914" w:rsidP="00A5395C">
      <w:pPr>
        <w:spacing w:after="0"/>
        <w:jc w:val="both"/>
        <w:rPr>
          <w:rFonts w:ascii="Times New Roman" w:hAnsi="Times New Roman" w:cs="Times New Roman"/>
        </w:rPr>
      </w:pPr>
      <w:r w:rsidRPr="008C4E51">
        <w:rPr>
          <w:rFonts w:ascii="Times New Roman" w:hAnsi="Times New Roman" w:cs="Times New Roman"/>
        </w:rPr>
        <w:t xml:space="preserve">Le conseil d’arbitrage statue en droit dans les différends relatifs à l’interprétation et à l’exécution des lois, règlements, conventions collectives ou </w:t>
      </w:r>
      <w:r w:rsidR="000A3EDE" w:rsidRPr="008C4E51">
        <w:rPr>
          <w:rFonts w:ascii="Times New Roman" w:hAnsi="Times New Roman" w:cs="Times New Roman"/>
        </w:rPr>
        <w:t>accords d’établissement</w:t>
      </w:r>
      <w:r w:rsidR="00A5395C" w:rsidRPr="008C4E51">
        <w:rPr>
          <w:rFonts w:ascii="Times New Roman" w:hAnsi="Times New Roman" w:cs="Times New Roman"/>
        </w:rPr>
        <w:t xml:space="preserve"> en vigueur. </w:t>
      </w:r>
    </w:p>
    <w:p w14:paraId="513C50B2" w14:textId="77777777" w:rsidR="00E77914" w:rsidRPr="008C4E51" w:rsidRDefault="00E77914" w:rsidP="00E77914">
      <w:pPr>
        <w:spacing w:after="0"/>
        <w:jc w:val="both"/>
        <w:rPr>
          <w:rFonts w:ascii="Times New Roman" w:hAnsi="Times New Roman" w:cs="Times New Roman"/>
        </w:rPr>
      </w:pPr>
      <w:r w:rsidRPr="008C4E51">
        <w:rPr>
          <w:rFonts w:ascii="Times New Roman" w:hAnsi="Times New Roman" w:cs="Times New Roman"/>
        </w:rPr>
        <w:t xml:space="preserve">Il statue en équité sur les autres différends, notamment lorsque ceux- ci portent sur le salaire ou sur les </w:t>
      </w:r>
      <w:r w:rsidR="000A3EDE" w:rsidRPr="008C4E51">
        <w:rPr>
          <w:rFonts w:ascii="Times New Roman" w:hAnsi="Times New Roman" w:cs="Times New Roman"/>
        </w:rPr>
        <w:t>conditions de</w:t>
      </w:r>
      <w:r w:rsidRPr="008C4E51">
        <w:rPr>
          <w:rFonts w:ascii="Times New Roman" w:hAnsi="Times New Roman" w:cs="Times New Roman"/>
        </w:rPr>
        <w:t xml:space="preserve"> travail quand celles- ci ne sont pas fixées par les dispositions des lois, règlements, conventions collectives ou accords d’établissement en vigueur, ainsi que sur les différends relatifs à la négociation et à la révision des clauses des </w:t>
      </w:r>
      <w:r w:rsidR="000A3EDE" w:rsidRPr="008C4E51">
        <w:rPr>
          <w:rFonts w:ascii="Times New Roman" w:hAnsi="Times New Roman" w:cs="Times New Roman"/>
        </w:rPr>
        <w:t>conventions collectives</w:t>
      </w:r>
    </w:p>
    <w:p w14:paraId="11F0AF3C" w14:textId="77777777" w:rsidR="00E77914" w:rsidRPr="008C4E51" w:rsidRDefault="00E77914" w:rsidP="00E77914">
      <w:pPr>
        <w:spacing w:after="0" w:line="240" w:lineRule="auto"/>
        <w:jc w:val="both"/>
        <w:rPr>
          <w:rFonts w:ascii="Times New Roman" w:hAnsi="Times New Roman" w:cs="Times New Roman"/>
        </w:rPr>
      </w:pPr>
    </w:p>
    <w:p w14:paraId="597F39DB" w14:textId="77777777" w:rsidR="00E77914" w:rsidRPr="008C4E51" w:rsidRDefault="00E77914" w:rsidP="00E77914">
      <w:pPr>
        <w:spacing w:after="0" w:line="240" w:lineRule="auto"/>
        <w:jc w:val="both"/>
        <w:rPr>
          <w:rFonts w:ascii="Times New Roman" w:hAnsi="Times New Roman" w:cs="Times New Roman"/>
          <w:b/>
        </w:rPr>
      </w:pPr>
      <w:r w:rsidRPr="008C4E51">
        <w:rPr>
          <w:rFonts w:ascii="Times New Roman" w:hAnsi="Times New Roman" w:cs="Times New Roman"/>
          <w:b/>
        </w:rPr>
        <w:t>Phase 3 : Procédure devant la Cour de Cassation</w:t>
      </w:r>
    </w:p>
    <w:p w14:paraId="00DB7515" w14:textId="77777777" w:rsidR="00E77914" w:rsidRPr="008C4E51" w:rsidRDefault="00E77914" w:rsidP="00E77914">
      <w:pPr>
        <w:spacing w:after="0" w:line="240" w:lineRule="auto"/>
        <w:jc w:val="both"/>
        <w:rPr>
          <w:rFonts w:ascii="Times New Roman" w:hAnsi="Times New Roman" w:cs="Times New Roman"/>
        </w:rPr>
      </w:pPr>
    </w:p>
    <w:p w14:paraId="7E275707" w14:textId="77777777" w:rsidR="00E77914" w:rsidRPr="008C4E51" w:rsidRDefault="00E77914" w:rsidP="00A5395C">
      <w:pPr>
        <w:spacing w:after="0"/>
        <w:jc w:val="both"/>
        <w:rPr>
          <w:rFonts w:ascii="Times New Roman" w:hAnsi="Times New Roman" w:cs="Times New Roman"/>
        </w:rPr>
      </w:pPr>
      <w:r w:rsidRPr="008C4E51">
        <w:rPr>
          <w:rFonts w:ascii="Times New Roman" w:hAnsi="Times New Roman" w:cs="Times New Roman"/>
        </w:rPr>
        <w:t>L’article 335 du Code du travail dispose que les sentences arbitrales qui ont acquis force exécutoire peuvent faire l’objet d’un recours pour excès de pouvoir ou violation de la loi devant la chambre judi</w:t>
      </w:r>
      <w:r w:rsidR="00A5395C" w:rsidRPr="008C4E51">
        <w:rPr>
          <w:rFonts w:ascii="Times New Roman" w:hAnsi="Times New Roman" w:cs="Times New Roman"/>
        </w:rPr>
        <w:t>ciaire de la Cour de cassation.</w:t>
      </w:r>
    </w:p>
    <w:p w14:paraId="4642B4C9" w14:textId="77777777" w:rsidR="00E77914" w:rsidRPr="008C4E51" w:rsidRDefault="00E77914" w:rsidP="00A5395C">
      <w:pPr>
        <w:spacing w:after="0"/>
        <w:jc w:val="both"/>
        <w:rPr>
          <w:rFonts w:ascii="Times New Roman" w:hAnsi="Times New Roman" w:cs="Times New Roman"/>
        </w:rPr>
      </w:pPr>
      <w:r w:rsidRPr="008C4E51">
        <w:rPr>
          <w:rFonts w:ascii="Times New Roman" w:hAnsi="Times New Roman" w:cs="Times New Roman"/>
        </w:rPr>
        <w:t xml:space="preserve">Quand la Cour de Cassation prononce </w:t>
      </w:r>
      <w:r w:rsidR="000A3EDE" w:rsidRPr="008C4E51">
        <w:rPr>
          <w:rFonts w:ascii="Times New Roman" w:hAnsi="Times New Roman" w:cs="Times New Roman"/>
        </w:rPr>
        <w:t>l’annulation de</w:t>
      </w:r>
      <w:r w:rsidRPr="008C4E51">
        <w:rPr>
          <w:rFonts w:ascii="Times New Roman" w:hAnsi="Times New Roman" w:cs="Times New Roman"/>
        </w:rPr>
        <w:t xml:space="preserve"> tout ou partie d’une sentence arbitrale, elle renvoie l’affaire au Ministre du Travail à charge pour </w:t>
      </w:r>
      <w:r w:rsidR="000A3EDE" w:rsidRPr="008C4E51">
        <w:rPr>
          <w:rFonts w:ascii="Times New Roman" w:hAnsi="Times New Roman" w:cs="Times New Roman"/>
        </w:rPr>
        <w:t>lui de</w:t>
      </w:r>
      <w:r w:rsidRPr="008C4E51">
        <w:rPr>
          <w:rFonts w:ascii="Times New Roman" w:hAnsi="Times New Roman" w:cs="Times New Roman"/>
        </w:rPr>
        <w:t xml:space="preserve"> désigner un autre conseil d’</w:t>
      </w:r>
      <w:r w:rsidR="00A5395C" w:rsidRPr="008C4E51">
        <w:rPr>
          <w:rFonts w:ascii="Times New Roman" w:hAnsi="Times New Roman" w:cs="Times New Roman"/>
        </w:rPr>
        <w:t>arbitrage différemment compose.</w:t>
      </w:r>
    </w:p>
    <w:p w14:paraId="081E512C" w14:textId="77777777" w:rsidR="00E77914" w:rsidRPr="008C4E51" w:rsidRDefault="00E77914" w:rsidP="00E77914">
      <w:pPr>
        <w:spacing w:after="0"/>
        <w:jc w:val="both"/>
        <w:rPr>
          <w:rFonts w:ascii="Times New Roman" w:hAnsi="Times New Roman" w:cs="Times New Roman"/>
        </w:rPr>
      </w:pPr>
      <w:r w:rsidRPr="008C4E51">
        <w:rPr>
          <w:rFonts w:ascii="Times New Roman" w:hAnsi="Times New Roman" w:cs="Times New Roman"/>
        </w:rPr>
        <w:t xml:space="preserve">Il faut noter qu’à côté de ces voies de recours, l’on peut dans certains cas soumettre le conflit </w:t>
      </w:r>
      <w:r w:rsidR="000A3EDE" w:rsidRPr="008C4E51">
        <w:rPr>
          <w:rFonts w:ascii="Times New Roman" w:hAnsi="Times New Roman" w:cs="Times New Roman"/>
        </w:rPr>
        <w:t>à la</w:t>
      </w:r>
      <w:r w:rsidRPr="008C4E51">
        <w:rPr>
          <w:rFonts w:ascii="Times New Roman" w:hAnsi="Times New Roman" w:cs="Times New Roman"/>
        </w:rPr>
        <w:t xml:space="preserve"> Commission Nationale de Dialogue Social (C.N.D.S) qui peut être indifféremment saisie aussi bien par les travailleurs que par les employeurs, y compris l’Etat. En outre, le comité interministériel chargé de négocier avec les partenaires sociaux prend une part active dans la gestion et le règlement des conflits collectifs de travail.</w:t>
      </w:r>
    </w:p>
    <w:p w14:paraId="0E1CC9C6" w14:textId="506F6E67" w:rsidR="00E77914" w:rsidRPr="008C4E51" w:rsidRDefault="009F02F9" w:rsidP="001C4E29">
      <w:pPr>
        <w:pStyle w:val="Titre2"/>
        <w:numPr>
          <w:ilvl w:val="1"/>
          <w:numId w:val="77"/>
        </w:numPr>
        <w:rPr>
          <w:color w:val="auto"/>
        </w:rPr>
      </w:pPr>
      <w:bookmarkStart w:id="417" w:name="_Toc48130196"/>
      <w:bookmarkStart w:id="418" w:name="_Toc188526129"/>
      <w:r w:rsidRPr="008C4E51">
        <w:rPr>
          <w:color w:val="auto"/>
        </w:rPr>
        <w:t>P</w:t>
      </w:r>
      <w:r w:rsidR="00E77914" w:rsidRPr="008C4E51">
        <w:rPr>
          <w:color w:val="auto"/>
        </w:rPr>
        <w:t xml:space="preserve">révention des différends du travail au sein du </w:t>
      </w:r>
      <w:bookmarkEnd w:id="417"/>
      <w:r w:rsidR="00051262" w:rsidRPr="008C4E51">
        <w:rPr>
          <w:color w:val="auto"/>
        </w:rPr>
        <w:t>FA</w:t>
      </w:r>
      <w:bookmarkEnd w:id="418"/>
    </w:p>
    <w:p w14:paraId="01755AAB" w14:textId="77777777" w:rsidR="00E77914" w:rsidRPr="008C4E51" w:rsidRDefault="00E77914" w:rsidP="00E77914">
      <w:pPr>
        <w:spacing w:after="0"/>
        <w:jc w:val="both"/>
        <w:rPr>
          <w:rFonts w:ascii="Times New Roman" w:hAnsi="Times New Roman" w:cs="Times New Roman"/>
        </w:rPr>
      </w:pPr>
      <w:r w:rsidRPr="008C4E51">
        <w:rPr>
          <w:rFonts w:ascii="Times New Roman" w:hAnsi="Times New Roman" w:cs="Times New Roman"/>
        </w:rPr>
        <w:t xml:space="preserve">Pour prévenir les différends du travail, le mécanisme de gestion des plaintes </w:t>
      </w:r>
      <w:r w:rsidR="00793A7D" w:rsidRPr="008C4E51">
        <w:rPr>
          <w:rFonts w:ascii="Times New Roman" w:hAnsi="Times New Roman" w:cs="Times New Roman"/>
        </w:rPr>
        <w:t xml:space="preserve">qui sera mis en place par le projet et les entreprises contractante </w:t>
      </w:r>
      <w:r w:rsidRPr="008C4E51">
        <w:rPr>
          <w:rFonts w:ascii="Times New Roman" w:hAnsi="Times New Roman" w:cs="Times New Roman"/>
        </w:rPr>
        <w:t>comprendra :</w:t>
      </w:r>
    </w:p>
    <w:p w14:paraId="0E240C45" w14:textId="77777777" w:rsidR="00E77914" w:rsidRPr="008C4E51" w:rsidRDefault="00A34B9A" w:rsidP="00A12880">
      <w:pPr>
        <w:numPr>
          <w:ilvl w:val="0"/>
          <w:numId w:val="18"/>
        </w:numPr>
        <w:spacing w:after="0"/>
        <w:contextualSpacing/>
        <w:jc w:val="both"/>
        <w:rPr>
          <w:rFonts w:ascii="Times New Roman" w:hAnsi="Times New Roman" w:cs="Times New Roman"/>
        </w:rPr>
      </w:pPr>
      <w:r w:rsidRPr="008C4E51">
        <w:rPr>
          <w:rFonts w:ascii="Times New Roman" w:hAnsi="Times New Roman" w:cs="Times New Roman"/>
          <w:b/>
        </w:rPr>
        <w:t>E</w:t>
      </w:r>
      <w:r w:rsidR="009D08F9" w:rsidRPr="008C4E51">
        <w:rPr>
          <w:rFonts w:ascii="Times New Roman" w:hAnsi="Times New Roman" w:cs="Times New Roman"/>
          <w:b/>
        </w:rPr>
        <w:t>lection</w:t>
      </w:r>
      <w:r w:rsidR="00E77914" w:rsidRPr="008C4E51">
        <w:rPr>
          <w:rFonts w:ascii="Times New Roman" w:hAnsi="Times New Roman" w:cs="Times New Roman"/>
          <w:b/>
        </w:rPr>
        <w:t xml:space="preserve"> et </w:t>
      </w:r>
      <w:r w:rsidR="00024D88" w:rsidRPr="008C4E51">
        <w:rPr>
          <w:rFonts w:ascii="Times New Roman" w:hAnsi="Times New Roman" w:cs="Times New Roman"/>
          <w:b/>
        </w:rPr>
        <w:t xml:space="preserve">la </w:t>
      </w:r>
      <w:r w:rsidR="00E77914" w:rsidRPr="008C4E51">
        <w:rPr>
          <w:rFonts w:ascii="Times New Roman" w:hAnsi="Times New Roman" w:cs="Times New Roman"/>
          <w:b/>
        </w:rPr>
        <w:t>collaboration étroite avec les délégués du personnel</w:t>
      </w:r>
      <w:r w:rsidR="00A128D9" w:rsidRPr="008C4E51">
        <w:rPr>
          <w:rFonts w:ascii="Times New Roman" w:hAnsi="Times New Roman" w:cs="Times New Roman"/>
          <w:b/>
        </w:rPr>
        <w:t>,</w:t>
      </w:r>
      <w:r w:rsidR="00E77914" w:rsidRPr="008C4E51">
        <w:rPr>
          <w:rFonts w:ascii="Times New Roman" w:hAnsi="Times New Roman" w:cs="Times New Roman"/>
          <w:b/>
        </w:rPr>
        <w:t xml:space="preserve"> </w:t>
      </w:r>
      <w:r w:rsidR="00A128D9" w:rsidRPr="008C4E51">
        <w:rPr>
          <w:rFonts w:ascii="Times New Roman" w:hAnsi="Times New Roman" w:cs="Times New Roman"/>
        </w:rPr>
        <w:t>e</w:t>
      </w:r>
      <w:r w:rsidR="00E77914" w:rsidRPr="008C4E51">
        <w:rPr>
          <w:rFonts w:ascii="Times New Roman" w:hAnsi="Times New Roman" w:cs="Times New Roman"/>
        </w:rPr>
        <w:t>n collaboration avec les inspections du travail, l’entreprise chargée de la mise en œuvre du projet et les entreprises prestataires et fournisseurs procèderont à l’élection des délégués du personnel qui ont pour mission selon l’article 218 du code du travail</w:t>
      </w:r>
      <w:r w:rsidR="00A128D9" w:rsidRPr="008C4E51">
        <w:rPr>
          <w:rFonts w:ascii="Times New Roman" w:hAnsi="Times New Roman" w:cs="Times New Roman"/>
        </w:rPr>
        <w:t> :</w:t>
      </w:r>
      <w:r w:rsidR="00E77914" w:rsidRPr="008C4E51">
        <w:rPr>
          <w:rFonts w:ascii="Times New Roman" w:hAnsi="Times New Roman" w:cs="Times New Roman"/>
        </w:rPr>
        <w:t> </w:t>
      </w:r>
    </w:p>
    <w:p w14:paraId="17F764BF" w14:textId="77777777" w:rsidR="00E77914" w:rsidRPr="008C4E51" w:rsidRDefault="00A128D9" w:rsidP="000F00B9">
      <w:pPr>
        <w:numPr>
          <w:ilvl w:val="0"/>
          <w:numId w:val="41"/>
        </w:numPr>
        <w:spacing w:after="0"/>
        <w:ind w:left="993"/>
        <w:contextualSpacing/>
        <w:jc w:val="both"/>
        <w:rPr>
          <w:rFonts w:ascii="Times New Roman" w:hAnsi="Times New Roman" w:cs="Times New Roman"/>
        </w:rPr>
      </w:pPr>
      <w:r w:rsidRPr="008C4E51">
        <w:rPr>
          <w:rFonts w:ascii="Times New Roman" w:hAnsi="Times New Roman" w:cs="Times New Roman"/>
        </w:rPr>
        <w:t>« </w:t>
      </w:r>
      <w:r w:rsidR="00E77914" w:rsidRPr="008C4E51">
        <w:rPr>
          <w:rFonts w:ascii="Times New Roman" w:hAnsi="Times New Roman" w:cs="Times New Roman"/>
        </w:rPr>
        <w:t>de présenter aux employeurs toutes les réclamations individuelles ou collectives qui n’auraient pas été directement satisfaites concernant les conditions de travail et la protection des travailleurs, l’application des conventions collectives, des classifications professionnelles et des taux de salaires ;</w:t>
      </w:r>
    </w:p>
    <w:p w14:paraId="08E0C2C7" w14:textId="77777777" w:rsidR="00E77914" w:rsidRPr="008C4E51" w:rsidRDefault="00E77914" w:rsidP="000F00B9">
      <w:pPr>
        <w:numPr>
          <w:ilvl w:val="0"/>
          <w:numId w:val="41"/>
        </w:numPr>
        <w:spacing w:after="0"/>
        <w:ind w:left="993"/>
        <w:contextualSpacing/>
        <w:jc w:val="both"/>
        <w:rPr>
          <w:rFonts w:ascii="Times New Roman" w:hAnsi="Times New Roman" w:cs="Times New Roman"/>
        </w:rPr>
      </w:pPr>
      <w:r w:rsidRPr="008C4E51">
        <w:rPr>
          <w:rFonts w:ascii="Times New Roman" w:hAnsi="Times New Roman" w:cs="Times New Roman"/>
        </w:rPr>
        <w:t>de saisir l’inspection du travail de toute plainte ou réclamation concernant l’application des prescriptions légales et réglementation dont elle est chargée d’assurer le contrôle ;</w:t>
      </w:r>
    </w:p>
    <w:p w14:paraId="319CFDC9" w14:textId="77777777" w:rsidR="00E77914" w:rsidRPr="008C4E51" w:rsidRDefault="00E77914" w:rsidP="000F00B9">
      <w:pPr>
        <w:numPr>
          <w:ilvl w:val="0"/>
          <w:numId w:val="41"/>
        </w:numPr>
        <w:spacing w:after="0"/>
        <w:ind w:left="993"/>
        <w:contextualSpacing/>
        <w:jc w:val="both"/>
        <w:rPr>
          <w:rFonts w:ascii="Times New Roman" w:hAnsi="Times New Roman" w:cs="Times New Roman"/>
        </w:rPr>
      </w:pPr>
      <w:r w:rsidRPr="008C4E51">
        <w:rPr>
          <w:rFonts w:ascii="Times New Roman" w:hAnsi="Times New Roman" w:cs="Times New Roman"/>
        </w:rPr>
        <w:t>de veiller à l’application des prescriptions relatives à l’hygiène, à la santé et à la sécurité des travailleurs et à la prévoyance sociale et proposer toutes mesures utiles à ce sujet ;</w:t>
      </w:r>
    </w:p>
    <w:p w14:paraId="6EC0CDAA" w14:textId="77777777" w:rsidR="00E77914" w:rsidRPr="008C4E51" w:rsidRDefault="00E77914" w:rsidP="000F00B9">
      <w:pPr>
        <w:numPr>
          <w:ilvl w:val="0"/>
          <w:numId w:val="41"/>
        </w:numPr>
        <w:spacing w:after="0"/>
        <w:ind w:left="993"/>
        <w:contextualSpacing/>
        <w:jc w:val="both"/>
        <w:rPr>
          <w:rFonts w:ascii="Times New Roman" w:hAnsi="Times New Roman" w:cs="Times New Roman"/>
        </w:rPr>
      </w:pPr>
      <w:r w:rsidRPr="008C4E51">
        <w:rPr>
          <w:rFonts w:ascii="Times New Roman" w:hAnsi="Times New Roman" w:cs="Times New Roman"/>
        </w:rPr>
        <w:t>de communiquer à l’employeur toutes suggestions utiles tendant à l’amélioration de l’organisation et du rendement de l’entreprise ;</w:t>
      </w:r>
    </w:p>
    <w:p w14:paraId="759ED972" w14:textId="77777777" w:rsidR="00E77914" w:rsidRPr="008C4E51" w:rsidRDefault="00E77914" w:rsidP="000F00B9">
      <w:pPr>
        <w:numPr>
          <w:ilvl w:val="0"/>
          <w:numId w:val="41"/>
        </w:numPr>
        <w:spacing w:after="0"/>
        <w:ind w:left="993"/>
        <w:contextualSpacing/>
        <w:jc w:val="both"/>
        <w:rPr>
          <w:rFonts w:ascii="Times New Roman" w:hAnsi="Times New Roman" w:cs="Times New Roman"/>
        </w:rPr>
      </w:pPr>
      <w:r w:rsidRPr="008C4E51">
        <w:rPr>
          <w:rFonts w:ascii="Times New Roman" w:hAnsi="Times New Roman" w:cs="Times New Roman"/>
        </w:rPr>
        <w:t>de faire part à l’employeur de leurs avis et suggestions sur les mesures de licenciement envisagé en cas de diminution d’activité ou de réorganisation intérieure de l’établissement.</w:t>
      </w:r>
      <w:r w:rsidR="00A128D9" w:rsidRPr="008C4E51">
        <w:rPr>
          <w:rFonts w:ascii="Times New Roman" w:hAnsi="Times New Roman" w:cs="Times New Roman"/>
        </w:rPr>
        <w:t> »</w:t>
      </w:r>
    </w:p>
    <w:p w14:paraId="6A08D52F" w14:textId="77777777" w:rsidR="00E77914" w:rsidRPr="008C4E51" w:rsidRDefault="00E77914" w:rsidP="00E77914">
      <w:pPr>
        <w:spacing w:after="0"/>
        <w:jc w:val="both"/>
        <w:rPr>
          <w:rFonts w:ascii="Times New Roman" w:hAnsi="Times New Roman" w:cs="Times New Roman"/>
        </w:rPr>
      </w:pPr>
      <w:r w:rsidRPr="008C4E51">
        <w:rPr>
          <w:rFonts w:ascii="Times New Roman" w:hAnsi="Times New Roman" w:cs="Times New Roman"/>
        </w:rPr>
        <w:t>Les délégués du personnel sont reçus collectivement par le chef d’entreprise ou d’établissement, ou son représentant, au moins une fois par mois. Ils sont, en outre, reçus sur leur demande en cas d’urgence.</w:t>
      </w:r>
    </w:p>
    <w:p w14:paraId="6FE76621" w14:textId="23B06D68" w:rsidR="00E77914" w:rsidRPr="008C4E51" w:rsidRDefault="009D08F9" w:rsidP="00A12880">
      <w:pPr>
        <w:numPr>
          <w:ilvl w:val="0"/>
          <w:numId w:val="19"/>
        </w:numPr>
        <w:spacing w:after="0"/>
        <w:contextualSpacing/>
        <w:jc w:val="both"/>
        <w:rPr>
          <w:rFonts w:ascii="Times New Roman" w:hAnsi="Times New Roman" w:cs="Times New Roman"/>
        </w:rPr>
      </w:pPr>
      <w:r w:rsidRPr="008C4E51">
        <w:rPr>
          <w:rFonts w:ascii="Times New Roman" w:hAnsi="Times New Roman" w:cs="Times New Roman"/>
        </w:rPr>
        <w:t>La</w:t>
      </w:r>
      <w:r w:rsidR="00024D88" w:rsidRPr="008C4E51">
        <w:rPr>
          <w:rFonts w:ascii="Times New Roman" w:hAnsi="Times New Roman" w:cs="Times New Roman"/>
        </w:rPr>
        <w:t xml:space="preserve"> possibilité pour l’</w:t>
      </w:r>
      <w:r w:rsidR="00E77914" w:rsidRPr="008C4E51">
        <w:rPr>
          <w:rFonts w:ascii="Times New Roman" w:hAnsi="Times New Roman" w:cs="Times New Roman"/>
        </w:rPr>
        <w:t>e</w:t>
      </w:r>
      <w:r w:rsidR="00024D88" w:rsidRPr="008C4E51">
        <w:rPr>
          <w:rFonts w:ascii="Times New Roman" w:hAnsi="Times New Roman" w:cs="Times New Roman"/>
        </w:rPr>
        <w:t xml:space="preserve">ntreprise de mettre en place </w:t>
      </w:r>
      <w:r w:rsidR="0037566A" w:rsidRPr="008C4E51">
        <w:rPr>
          <w:rFonts w:ascii="Times New Roman" w:hAnsi="Times New Roman" w:cs="Times New Roman"/>
        </w:rPr>
        <w:t>un mécanisme</w:t>
      </w:r>
      <w:r w:rsidR="00E77914" w:rsidRPr="008C4E51">
        <w:rPr>
          <w:rFonts w:ascii="Times New Roman" w:hAnsi="Times New Roman" w:cs="Times New Roman"/>
        </w:rPr>
        <w:t xml:space="preserve"> de gestion des plaintes permettra aussi aux travailleurs de présenter eux-mêmes leurs réclamations et suggestions à l’employeur. Dans ce cas il faudra prévoir :</w:t>
      </w:r>
    </w:p>
    <w:p w14:paraId="1B45FC12" w14:textId="3639DBC5" w:rsidR="00E77914" w:rsidRPr="008C4E51" w:rsidRDefault="00E77914" w:rsidP="000F00B9">
      <w:pPr>
        <w:numPr>
          <w:ilvl w:val="0"/>
          <w:numId w:val="41"/>
        </w:numPr>
        <w:spacing w:after="0"/>
        <w:ind w:left="993"/>
        <w:contextualSpacing/>
        <w:jc w:val="both"/>
        <w:rPr>
          <w:rFonts w:ascii="Times New Roman" w:hAnsi="Times New Roman" w:cs="Times New Roman"/>
        </w:rPr>
      </w:pPr>
      <w:r w:rsidRPr="008C4E51">
        <w:rPr>
          <w:rFonts w:ascii="Times New Roman" w:hAnsi="Times New Roman" w:cs="Times New Roman"/>
        </w:rPr>
        <w:t>une boite à suggestions accessible au travailleur de jour comme de nuit ;</w:t>
      </w:r>
    </w:p>
    <w:p w14:paraId="66E41095" w14:textId="77777777" w:rsidR="00E77914" w:rsidRPr="008C4E51" w:rsidRDefault="00E77914" w:rsidP="000F00B9">
      <w:pPr>
        <w:numPr>
          <w:ilvl w:val="0"/>
          <w:numId w:val="41"/>
        </w:numPr>
        <w:spacing w:after="0"/>
        <w:ind w:left="993"/>
        <w:contextualSpacing/>
        <w:jc w:val="both"/>
        <w:rPr>
          <w:rFonts w:ascii="Times New Roman" w:hAnsi="Times New Roman" w:cs="Times New Roman"/>
        </w:rPr>
      </w:pPr>
      <w:r w:rsidRPr="008C4E51">
        <w:rPr>
          <w:rFonts w:ascii="Times New Roman" w:hAnsi="Times New Roman" w:cs="Times New Roman"/>
        </w:rPr>
        <w:lastRenderedPageBreak/>
        <w:t>un registre où les travailleurs peuvent directement et de manière anonyme porter les suggestions ou réclamations concernant les conditions de travail ;</w:t>
      </w:r>
    </w:p>
    <w:p w14:paraId="565D205C" w14:textId="77777777" w:rsidR="00E77914" w:rsidRPr="008C4E51" w:rsidRDefault="00E77914" w:rsidP="000F00B9">
      <w:pPr>
        <w:numPr>
          <w:ilvl w:val="0"/>
          <w:numId w:val="41"/>
        </w:numPr>
        <w:spacing w:after="0"/>
        <w:ind w:left="993"/>
        <w:contextualSpacing/>
        <w:jc w:val="both"/>
        <w:rPr>
          <w:rFonts w:ascii="Times New Roman" w:hAnsi="Times New Roman" w:cs="Times New Roman"/>
        </w:rPr>
      </w:pPr>
      <w:r w:rsidRPr="008C4E51">
        <w:rPr>
          <w:rFonts w:ascii="Times New Roman" w:hAnsi="Times New Roman" w:cs="Times New Roman"/>
        </w:rPr>
        <w:t>le délai court pour répondre aux doléances des travailleurs ;</w:t>
      </w:r>
    </w:p>
    <w:p w14:paraId="4DAF4968" w14:textId="77777777" w:rsidR="00E77914" w:rsidRPr="008C4E51" w:rsidRDefault="00E77914" w:rsidP="000F00B9">
      <w:pPr>
        <w:numPr>
          <w:ilvl w:val="0"/>
          <w:numId w:val="41"/>
        </w:numPr>
        <w:spacing w:after="0"/>
        <w:ind w:left="993"/>
        <w:contextualSpacing/>
        <w:jc w:val="both"/>
        <w:rPr>
          <w:rFonts w:ascii="Times New Roman" w:hAnsi="Times New Roman" w:cs="Times New Roman"/>
        </w:rPr>
      </w:pPr>
      <w:r w:rsidRPr="008C4E51">
        <w:rPr>
          <w:rFonts w:ascii="Times New Roman" w:hAnsi="Times New Roman" w:cs="Times New Roman"/>
        </w:rPr>
        <w:t xml:space="preserve">la mise en place d’un cadre de discussion entre les représentants des travailleurs et la direction de l’entreprise, afin de rechercher des solutions aux inquiétudes exprimées. </w:t>
      </w:r>
    </w:p>
    <w:p w14:paraId="589FE868" w14:textId="64B0E0FE" w:rsidR="00E77914" w:rsidRPr="008C4E51" w:rsidRDefault="00E77914" w:rsidP="00A12880">
      <w:pPr>
        <w:pStyle w:val="Paragraphedeliste"/>
        <w:numPr>
          <w:ilvl w:val="0"/>
          <w:numId w:val="19"/>
        </w:numPr>
        <w:spacing w:after="0"/>
        <w:ind w:left="709"/>
        <w:jc w:val="both"/>
        <w:rPr>
          <w:rFonts w:ascii="Times New Roman" w:hAnsi="Times New Roman" w:cs="Times New Roman"/>
        </w:rPr>
      </w:pPr>
      <w:r w:rsidRPr="008C4E51">
        <w:rPr>
          <w:rFonts w:ascii="Times New Roman" w:hAnsi="Times New Roman" w:cs="Times New Roman"/>
        </w:rPr>
        <w:t>Le comité surveillera le règlement des doléances des travailleurs et prendra soins de remonter l’information dans les rapports périodiques d’activités. Il surveillera également à ce que le processus soit :</w:t>
      </w:r>
    </w:p>
    <w:p w14:paraId="09A3BE84" w14:textId="77777777" w:rsidR="00E77914" w:rsidRPr="008C4E51" w:rsidRDefault="00E77914" w:rsidP="000F00B9">
      <w:pPr>
        <w:numPr>
          <w:ilvl w:val="0"/>
          <w:numId w:val="42"/>
        </w:numPr>
        <w:spacing w:after="0"/>
        <w:ind w:left="993"/>
        <w:contextualSpacing/>
        <w:jc w:val="both"/>
        <w:rPr>
          <w:rFonts w:ascii="Times New Roman" w:hAnsi="Times New Roman" w:cs="Times New Roman"/>
        </w:rPr>
      </w:pPr>
      <w:r w:rsidRPr="008C4E51">
        <w:rPr>
          <w:rFonts w:ascii="Times New Roman" w:hAnsi="Times New Roman" w:cs="Times New Roman"/>
        </w:rPr>
        <w:t>transparent ;</w:t>
      </w:r>
    </w:p>
    <w:p w14:paraId="69D09489" w14:textId="77777777" w:rsidR="00E77914" w:rsidRPr="008C4E51" w:rsidRDefault="00E77914" w:rsidP="000F00B9">
      <w:pPr>
        <w:numPr>
          <w:ilvl w:val="0"/>
          <w:numId w:val="42"/>
        </w:numPr>
        <w:spacing w:after="0"/>
        <w:ind w:left="993"/>
        <w:contextualSpacing/>
        <w:jc w:val="both"/>
        <w:rPr>
          <w:rFonts w:ascii="Times New Roman" w:hAnsi="Times New Roman" w:cs="Times New Roman"/>
        </w:rPr>
      </w:pPr>
      <w:r w:rsidRPr="008C4E51">
        <w:rPr>
          <w:rFonts w:ascii="Times New Roman" w:hAnsi="Times New Roman" w:cs="Times New Roman"/>
        </w:rPr>
        <w:t>sans discrimination à l’égard de ceux qui expriment ces doléances ;</w:t>
      </w:r>
    </w:p>
    <w:p w14:paraId="01DF29A9" w14:textId="77777777" w:rsidR="00E77914" w:rsidRPr="008C4E51" w:rsidRDefault="00E77914" w:rsidP="000F00B9">
      <w:pPr>
        <w:numPr>
          <w:ilvl w:val="0"/>
          <w:numId w:val="42"/>
        </w:numPr>
        <w:spacing w:after="0"/>
        <w:ind w:left="993"/>
        <w:contextualSpacing/>
        <w:jc w:val="both"/>
        <w:rPr>
          <w:rFonts w:ascii="Times New Roman" w:hAnsi="Times New Roman" w:cs="Times New Roman"/>
          <w:b/>
        </w:rPr>
      </w:pPr>
      <w:r w:rsidRPr="008C4E51">
        <w:rPr>
          <w:rFonts w:ascii="Times New Roman" w:hAnsi="Times New Roman" w:cs="Times New Roman"/>
        </w:rPr>
        <w:t xml:space="preserve">équitable, les doléances anonymes seront traitées de la même façon que celles dont l’origine est connue. </w:t>
      </w:r>
    </w:p>
    <w:p w14:paraId="694DDC5C" w14:textId="06291118" w:rsidR="00130644" w:rsidRPr="008C4E51" w:rsidRDefault="009D08F9" w:rsidP="00130644">
      <w:pPr>
        <w:pStyle w:val="Paragraphedeliste"/>
        <w:numPr>
          <w:ilvl w:val="0"/>
          <w:numId w:val="19"/>
        </w:numPr>
        <w:spacing w:after="0"/>
        <w:jc w:val="both"/>
        <w:rPr>
          <w:rFonts w:ascii="Times New Roman" w:hAnsi="Times New Roman" w:cs="Times New Roman"/>
          <w:b/>
        </w:rPr>
      </w:pPr>
      <w:r w:rsidRPr="008C4E51">
        <w:rPr>
          <w:rFonts w:ascii="Times New Roman" w:hAnsi="Times New Roman" w:cs="Times New Roman"/>
          <w:b/>
        </w:rPr>
        <w:t xml:space="preserve">Le </w:t>
      </w:r>
      <w:r w:rsidR="00130644" w:rsidRPr="008C4E51">
        <w:rPr>
          <w:rFonts w:ascii="Times New Roman" w:hAnsi="Times New Roman" w:cs="Times New Roman"/>
          <w:b/>
        </w:rPr>
        <w:t xml:space="preserve">mécanisme de gestion des plaintes pour les EAS/HS au sein du </w:t>
      </w:r>
      <w:r w:rsidR="00051262" w:rsidRPr="008C4E51">
        <w:rPr>
          <w:rFonts w:ascii="Times New Roman" w:hAnsi="Times New Roman" w:cs="Times New Roman"/>
          <w:b/>
        </w:rPr>
        <w:t>FA</w:t>
      </w:r>
    </w:p>
    <w:p w14:paraId="6B0B9674" w14:textId="77777777" w:rsidR="00130644" w:rsidRPr="008C4E51" w:rsidRDefault="00130644" w:rsidP="00130644">
      <w:pPr>
        <w:spacing w:after="0"/>
        <w:jc w:val="both"/>
        <w:rPr>
          <w:rFonts w:ascii="Times New Roman" w:hAnsi="Times New Roman" w:cs="Times New Roman"/>
        </w:rPr>
      </w:pPr>
      <w:r w:rsidRPr="008C4E51">
        <w:rPr>
          <w:rFonts w:ascii="Times New Roman" w:hAnsi="Times New Roman" w:cs="Times New Roman"/>
        </w:rPr>
        <w:t>L’entreprise mettra à la disposition de ses employés un mécanisme de règlement des VBG leur permettant de faire valoir leurs droits à la réparation. Ce mécanisme devra notamment être caractérisé par ses points d’entrée multiples, sûrs et accessibles pour les victimes.</w:t>
      </w:r>
    </w:p>
    <w:p w14:paraId="3697D99A" w14:textId="77777777" w:rsidR="00130644" w:rsidRPr="008C4E51" w:rsidRDefault="00130644" w:rsidP="001C4E29">
      <w:pPr>
        <w:pStyle w:val="Paragraphedeliste"/>
        <w:numPr>
          <w:ilvl w:val="0"/>
          <w:numId w:val="59"/>
        </w:numPr>
        <w:spacing w:after="0"/>
        <w:jc w:val="both"/>
        <w:rPr>
          <w:rFonts w:ascii="Times New Roman" w:hAnsi="Times New Roman" w:cs="Times New Roman"/>
        </w:rPr>
      </w:pPr>
      <w:r w:rsidRPr="008C4E51">
        <w:rPr>
          <w:rFonts w:ascii="Times New Roman" w:hAnsi="Times New Roman" w:cs="Times New Roman"/>
        </w:rPr>
        <w:t>mise en place d’une cellule d’écoute et de conseils des victimes de VBG sous les ordres du Directeur des travaux ;</w:t>
      </w:r>
    </w:p>
    <w:p w14:paraId="7A83AD5A" w14:textId="77777777" w:rsidR="00130644" w:rsidRPr="008C4E51" w:rsidRDefault="00130644" w:rsidP="001C4E29">
      <w:pPr>
        <w:pStyle w:val="Paragraphedeliste"/>
        <w:numPr>
          <w:ilvl w:val="0"/>
          <w:numId w:val="59"/>
        </w:numPr>
        <w:spacing w:after="0"/>
        <w:jc w:val="both"/>
        <w:rPr>
          <w:rFonts w:ascii="Times New Roman" w:hAnsi="Times New Roman" w:cs="Times New Roman"/>
        </w:rPr>
      </w:pPr>
      <w:r w:rsidRPr="008C4E51">
        <w:rPr>
          <w:rFonts w:ascii="Times New Roman" w:hAnsi="Times New Roman" w:cs="Times New Roman"/>
        </w:rPr>
        <w:t>création d’une verte permettant aux victimes de remonter à la cellule en toute confiance les incidents liées aux VBG ;</w:t>
      </w:r>
    </w:p>
    <w:p w14:paraId="289E4FAE" w14:textId="77777777" w:rsidR="00130644" w:rsidRPr="008C4E51" w:rsidRDefault="00130644" w:rsidP="001C4E29">
      <w:pPr>
        <w:pStyle w:val="Paragraphedeliste"/>
        <w:numPr>
          <w:ilvl w:val="0"/>
          <w:numId w:val="59"/>
        </w:numPr>
        <w:spacing w:after="0"/>
        <w:jc w:val="both"/>
        <w:rPr>
          <w:rFonts w:ascii="Times New Roman" w:hAnsi="Times New Roman" w:cs="Times New Roman"/>
        </w:rPr>
      </w:pPr>
      <w:r w:rsidRPr="008C4E51">
        <w:rPr>
          <w:rFonts w:ascii="Times New Roman" w:hAnsi="Times New Roman" w:cs="Times New Roman"/>
        </w:rPr>
        <w:t xml:space="preserve"> possibilité d’utiliser la boite à suggestion ou le registre de doléances pour les griefs concernant les VBG ;</w:t>
      </w:r>
    </w:p>
    <w:p w14:paraId="5C6394F6" w14:textId="77777777" w:rsidR="00130644" w:rsidRPr="008C4E51" w:rsidRDefault="00130644" w:rsidP="001C4E29">
      <w:pPr>
        <w:pStyle w:val="Paragraphedeliste"/>
        <w:numPr>
          <w:ilvl w:val="0"/>
          <w:numId w:val="59"/>
        </w:numPr>
        <w:spacing w:after="0"/>
        <w:jc w:val="both"/>
        <w:rPr>
          <w:rFonts w:ascii="Times New Roman" w:hAnsi="Times New Roman" w:cs="Times New Roman"/>
        </w:rPr>
      </w:pPr>
      <w:r w:rsidRPr="008C4E51">
        <w:rPr>
          <w:rFonts w:ascii="Times New Roman" w:hAnsi="Times New Roman" w:cs="Times New Roman"/>
        </w:rPr>
        <w:t>la cellule doit traiter les cas avérés de VBG avec rigueur et célérité ;</w:t>
      </w:r>
    </w:p>
    <w:p w14:paraId="73567788" w14:textId="77777777" w:rsidR="00130644" w:rsidRPr="008C4E51" w:rsidRDefault="00130644" w:rsidP="001C4E29">
      <w:pPr>
        <w:pStyle w:val="Paragraphedeliste"/>
        <w:numPr>
          <w:ilvl w:val="0"/>
          <w:numId w:val="59"/>
        </w:numPr>
        <w:spacing w:after="0"/>
        <w:jc w:val="both"/>
        <w:rPr>
          <w:rFonts w:ascii="Times New Roman" w:hAnsi="Times New Roman" w:cs="Times New Roman"/>
        </w:rPr>
      </w:pPr>
      <w:r w:rsidRPr="008C4E51">
        <w:rPr>
          <w:rFonts w:ascii="Times New Roman" w:hAnsi="Times New Roman" w:cs="Times New Roman"/>
        </w:rPr>
        <w:t>prévoir un soutien des victimes.</w:t>
      </w:r>
    </w:p>
    <w:p w14:paraId="57349843" w14:textId="77777777" w:rsidR="00130644" w:rsidRPr="008C4E51" w:rsidRDefault="00130644" w:rsidP="00130644">
      <w:pPr>
        <w:spacing w:after="0"/>
        <w:contextualSpacing/>
        <w:jc w:val="both"/>
        <w:rPr>
          <w:rFonts w:ascii="Times New Roman" w:hAnsi="Times New Roman" w:cs="Times New Roman"/>
        </w:rPr>
      </w:pPr>
      <w:r w:rsidRPr="008C4E51">
        <w:rPr>
          <w:rFonts w:ascii="Times New Roman" w:hAnsi="Times New Roman" w:cs="Times New Roman"/>
        </w:rPr>
        <w:t>Les travailleurs y compris ceux des prestataires et fournisseurs seront informés de l’existence de ce mécanisme au moment de l’embauche.</w:t>
      </w:r>
    </w:p>
    <w:p w14:paraId="381E68C7" w14:textId="77777777" w:rsidR="00024D88" w:rsidRPr="008C4E51" w:rsidRDefault="00024D88">
      <w:pPr>
        <w:rPr>
          <w:rFonts w:ascii="Cambria" w:eastAsia="Times New Roman" w:hAnsi="Cambria" w:cs="Times New Roman"/>
          <w:b/>
          <w:bCs/>
        </w:rPr>
      </w:pPr>
      <w:r w:rsidRPr="008C4E51">
        <w:rPr>
          <w:rFonts w:ascii="Cambria" w:eastAsia="Times New Roman" w:hAnsi="Cambria" w:cs="Times New Roman"/>
          <w:b/>
          <w:bCs/>
        </w:rPr>
        <w:br w:type="page"/>
      </w:r>
    </w:p>
    <w:p w14:paraId="01A672DD" w14:textId="3BF68E38" w:rsidR="00D2346F" w:rsidRPr="008C4E51" w:rsidRDefault="009F02F9" w:rsidP="00187DA0">
      <w:pPr>
        <w:pStyle w:val="Titre1"/>
        <w:spacing w:before="0" w:after="240"/>
        <w:rPr>
          <w:rStyle w:val="Titre1Car"/>
          <w:rFonts w:ascii="Times New Roman" w:hAnsi="Times New Roman" w:cs="Times New Roman"/>
          <w:b/>
          <w:bCs/>
          <w:color w:val="auto"/>
          <w:sz w:val="24"/>
          <w:szCs w:val="20"/>
        </w:rPr>
      </w:pPr>
      <w:bookmarkStart w:id="419" w:name="_Toc48130197"/>
      <w:bookmarkStart w:id="420" w:name="_Toc188526130"/>
      <w:r w:rsidRPr="008C4E51">
        <w:rPr>
          <w:rStyle w:val="Titre1Car"/>
          <w:rFonts w:ascii="Times New Roman" w:hAnsi="Times New Roman" w:cs="Times New Roman"/>
          <w:b/>
          <w:bCs/>
          <w:color w:val="auto"/>
          <w:sz w:val="24"/>
          <w:szCs w:val="20"/>
        </w:rPr>
        <w:lastRenderedPageBreak/>
        <w:t>CHAPITRE 1</w:t>
      </w:r>
      <w:r w:rsidR="00485399" w:rsidRPr="008C4E51">
        <w:rPr>
          <w:rStyle w:val="Titre1Car"/>
          <w:rFonts w:ascii="Times New Roman" w:hAnsi="Times New Roman" w:cs="Times New Roman"/>
          <w:b/>
          <w:bCs/>
          <w:color w:val="auto"/>
          <w:sz w:val="24"/>
          <w:szCs w:val="20"/>
        </w:rPr>
        <w:t>2</w:t>
      </w:r>
      <w:r w:rsidR="00187DA0" w:rsidRPr="008C4E51">
        <w:rPr>
          <w:rStyle w:val="Titre1Car"/>
          <w:rFonts w:ascii="Times New Roman" w:hAnsi="Times New Roman" w:cs="Times New Roman"/>
          <w:b/>
          <w:bCs/>
          <w:color w:val="auto"/>
          <w:sz w:val="24"/>
          <w:szCs w:val="20"/>
        </w:rPr>
        <w:t xml:space="preserve"> </w:t>
      </w:r>
      <w:r w:rsidR="00D2346F" w:rsidRPr="008C4E51">
        <w:rPr>
          <w:rStyle w:val="Titre1Car"/>
          <w:rFonts w:ascii="Times New Roman" w:hAnsi="Times New Roman" w:cs="Times New Roman"/>
          <w:b/>
          <w:bCs/>
          <w:color w:val="auto"/>
          <w:sz w:val="24"/>
          <w:szCs w:val="20"/>
        </w:rPr>
        <w:t>: SYNTHESE DES CONSULTATIONS PUBLIQUES</w:t>
      </w:r>
      <w:bookmarkEnd w:id="419"/>
      <w:bookmarkEnd w:id="420"/>
    </w:p>
    <w:p w14:paraId="014A2547" w14:textId="261D51E0" w:rsidR="00485399" w:rsidRPr="008C4E51" w:rsidRDefault="00485399" w:rsidP="00485399">
      <w:pPr>
        <w:pStyle w:val="Titre2"/>
        <w:rPr>
          <w:color w:val="auto"/>
        </w:rPr>
      </w:pPr>
      <w:bookmarkStart w:id="421" w:name="_Toc188526131"/>
      <w:bookmarkStart w:id="422" w:name="_Toc48130200"/>
      <w:r w:rsidRPr="008C4E51">
        <w:rPr>
          <w:color w:val="auto"/>
        </w:rPr>
        <w:t xml:space="preserve">12.1. </w:t>
      </w:r>
      <w:r w:rsidR="00334625" w:rsidRPr="008C4E51">
        <w:rPr>
          <w:color w:val="auto"/>
        </w:rPr>
        <w:t>Le processus de consultation</w:t>
      </w:r>
      <w:r w:rsidRPr="008C4E51">
        <w:rPr>
          <w:color w:val="auto"/>
        </w:rPr>
        <w:t>.</w:t>
      </w:r>
      <w:bookmarkEnd w:id="421"/>
      <w:r w:rsidR="00334625" w:rsidRPr="008C4E51">
        <w:rPr>
          <w:color w:val="auto"/>
        </w:rPr>
        <w:t xml:space="preserve"> </w:t>
      </w:r>
    </w:p>
    <w:p w14:paraId="5EEFCBF3" w14:textId="03C6A4DA" w:rsidR="00334625" w:rsidRPr="008C4E51" w:rsidRDefault="00485399" w:rsidP="00334625">
      <w:pPr>
        <w:spacing w:before="120" w:after="0" w:line="312" w:lineRule="auto"/>
        <w:jc w:val="both"/>
        <w:rPr>
          <w:rFonts w:ascii="Times New Roman" w:hAnsi="Times New Roman" w:cs="Times New Roman"/>
        </w:rPr>
      </w:pPr>
      <w:r w:rsidRPr="008C4E51">
        <w:rPr>
          <w:rFonts w:ascii="Times New Roman" w:hAnsi="Times New Roman" w:cs="Times New Roman"/>
        </w:rPr>
        <w:t xml:space="preserve">Il </w:t>
      </w:r>
      <w:r w:rsidR="00334625" w:rsidRPr="008C4E51">
        <w:rPr>
          <w:rFonts w:ascii="Times New Roman" w:hAnsi="Times New Roman" w:cs="Times New Roman"/>
        </w:rPr>
        <w:t xml:space="preserve">a pour objectif d’associer pleinement les parties prenantes dans l’identification des besoins, la planification des activités, le suivi des activités et leur évaluation dans une perspective de contrôle citoyen, de partage des connaissances et des savoirs, de participation et d’efficacité sociale. Cela cadre avec les textes en vigueur au plan national notamment la </w:t>
      </w:r>
      <w:r w:rsidR="00334625" w:rsidRPr="008C4E51">
        <w:rPr>
          <w:rFonts w:ascii="Times New Roman" w:hAnsi="Times New Roman" w:cs="Times New Roman"/>
          <w:i/>
          <w:iCs/>
        </w:rPr>
        <w:t>Loi N° 2018-28 du 14 mai 2018,</w:t>
      </w:r>
      <w:r w:rsidR="00334625" w:rsidRPr="008C4E51">
        <w:rPr>
          <w:rFonts w:ascii="Times New Roman" w:hAnsi="Times New Roman" w:cs="Times New Roman"/>
        </w:rPr>
        <w:t xml:space="preserve"> déterminant les principes fondamentaux de l’évaluation environnementale et sociale au Niger en son </w:t>
      </w:r>
      <w:r w:rsidR="00334625" w:rsidRPr="008C4E51">
        <w:rPr>
          <w:rFonts w:ascii="Times New Roman" w:hAnsi="Times New Roman" w:cs="Times New Roman"/>
          <w:i/>
          <w:iCs/>
        </w:rPr>
        <w:t>article 22</w:t>
      </w:r>
      <w:r w:rsidR="00334625" w:rsidRPr="008C4E51">
        <w:rPr>
          <w:rFonts w:ascii="Times New Roman" w:hAnsi="Times New Roman" w:cs="Times New Roman"/>
        </w:rPr>
        <w:t xml:space="preserve"> et la Norme NES N° 10 de la Banque Mondiale sur la </w:t>
      </w:r>
      <w:r w:rsidR="00334625" w:rsidRPr="008C4E51">
        <w:rPr>
          <w:rFonts w:ascii="Times New Roman" w:hAnsi="Times New Roman" w:cs="Times New Roman"/>
          <w:i/>
          <w:iCs/>
        </w:rPr>
        <w:t>mobilisation des parties prenantes et vulgarisation des informations</w:t>
      </w:r>
      <w:r w:rsidR="00334625" w:rsidRPr="008C4E51">
        <w:rPr>
          <w:rFonts w:ascii="Times New Roman" w:hAnsi="Times New Roman" w:cs="Times New Roman"/>
        </w:rPr>
        <w:t xml:space="preserve">. </w:t>
      </w:r>
    </w:p>
    <w:p w14:paraId="30701028" w14:textId="77777777" w:rsidR="00334625" w:rsidRPr="008C4E51" w:rsidRDefault="00334625" w:rsidP="00334625">
      <w:pPr>
        <w:spacing w:before="120" w:after="120" w:line="360" w:lineRule="auto"/>
        <w:ind w:left="567"/>
        <w:jc w:val="both"/>
        <w:rPr>
          <w:rFonts w:ascii="Times New Roman" w:hAnsi="Times New Roman" w:cs="Times New Roman"/>
        </w:rPr>
      </w:pPr>
      <w:r w:rsidRPr="008C4E51">
        <w:rPr>
          <w:rFonts w:ascii="Times New Roman" w:hAnsi="Times New Roman" w:cs="Times New Roman"/>
        </w:rPr>
        <w:t>Pour la catégorie de projet à risque élevé, comme le Financement Additionnel du PACNEN, l’Emprunteur/le Client</w:t>
      </w:r>
      <w:r w:rsidRPr="008C4E51">
        <w:rPr>
          <w:rFonts w:ascii="Times New Roman" w:hAnsi="Times New Roman" w:cs="Times New Roman"/>
        </w:rPr>
        <w:footnoteReference w:id="8"/>
      </w:r>
      <w:r w:rsidRPr="008C4E51">
        <w:rPr>
          <w:rFonts w:ascii="Times New Roman" w:hAnsi="Times New Roman" w:cs="Times New Roman"/>
        </w:rPr>
        <w:t xml:space="preserve"> consulte les groupes affectés et/ou impactés par le Financement Additionnel et les Organisations non Gouvernementales (</w:t>
      </w:r>
      <w:proofErr w:type="spellStart"/>
      <w:r w:rsidRPr="008C4E51">
        <w:rPr>
          <w:rFonts w:ascii="Times New Roman" w:hAnsi="Times New Roman" w:cs="Times New Roman"/>
        </w:rPr>
        <w:t>ONGs</w:t>
      </w:r>
      <w:proofErr w:type="spellEnd"/>
      <w:r w:rsidRPr="008C4E51">
        <w:rPr>
          <w:rFonts w:ascii="Times New Roman" w:hAnsi="Times New Roman" w:cs="Times New Roman"/>
        </w:rPr>
        <w:t xml:space="preserve">) à propos des aspects environnementaux et sociaux engendrés par les activités prévues et tient compte de leurs points de vue. L’Emprunteur commence cette consultation le plus tôt possible. </w:t>
      </w:r>
    </w:p>
    <w:p w14:paraId="56289111" w14:textId="77777777" w:rsidR="00334625" w:rsidRPr="008C4E51" w:rsidRDefault="00334625" w:rsidP="00334625">
      <w:pPr>
        <w:spacing w:before="120" w:after="120" w:line="360" w:lineRule="auto"/>
        <w:ind w:left="567"/>
        <w:jc w:val="both"/>
        <w:rPr>
          <w:rFonts w:ascii="Times New Roman" w:hAnsi="Times New Roman" w:cs="Times New Roman"/>
        </w:rPr>
      </w:pPr>
      <w:r w:rsidRPr="008C4E51">
        <w:rPr>
          <w:rFonts w:ascii="Times New Roman" w:hAnsi="Times New Roman" w:cs="Times New Roman"/>
        </w:rPr>
        <w:t>Les consultations ont été menées de manière participative et inclusive tant au niveau national qu’avec des acteurs centraux (institutionnels) (cf. photos ci-dessous)</w:t>
      </w:r>
    </w:p>
    <w:p w14:paraId="6D521E67" w14:textId="77777777" w:rsidR="00334625" w:rsidRPr="008C4E51" w:rsidRDefault="00334625" w:rsidP="00334625">
      <w:pPr>
        <w:pStyle w:val="Sansinterligne"/>
      </w:pPr>
      <w:r w:rsidRPr="008C4E51">
        <w:rPr>
          <w:noProof/>
        </w:rPr>
        <w:drawing>
          <wp:inline distT="0" distB="0" distL="0" distR="0" wp14:anchorId="0AC8D6AD" wp14:editId="55E060DF">
            <wp:extent cx="2849880" cy="2141220"/>
            <wp:effectExtent l="0" t="0" r="7620" b="0"/>
            <wp:docPr id="13035065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9880" cy="2141220"/>
                    </a:xfrm>
                    <a:prstGeom prst="rect">
                      <a:avLst/>
                    </a:prstGeom>
                    <a:noFill/>
                    <a:ln>
                      <a:noFill/>
                    </a:ln>
                  </pic:spPr>
                </pic:pic>
              </a:graphicData>
            </a:graphic>
          </wp:inline>
        </w:drawing>
      </w:r>
      <w:r w:rsidRPr="008C4E51">
        <w:t xml:space="preserve"> </w:t>
      </w:r>
      <w:r w:rsidRPr="008C4E51">
        <w:rPr>
          <w:noProof/>
        </w:rPr>
        <w:drawing>
          <wp:inline distT="0" distB="0" distL="0" distR="0" wp14:anchorId="1BF1236E" wp14:editId="0CE8F354">
            <wp:extent cx="2619813" cy="2069432"/>
            <wp:effectExtent l="0" t="0" r="0" b="7620"/>
            <wp:docPr id="10379182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4864" cy="2073422"/>
                    </a:xfrm>
                    <a:prstGeom prst="rect">
                      <a:avLst/>
                    </a:prstGeom>
                    <a:noFill/>
                    <a:ln>
                      <a:noFill/>
                    </a:ln>
                  </pic:spPr>
                </pic:pic>
              </a:graphicData>
            </a:graphic>
          </wp:inline>
        </w:drawing>
      </w:r>
    </w:p>
    <w:tbl>
      <w:tblPr>
        <w:tblStyle w:val="Grilledutableau"/>
        <w:tblW w:w="0" w:type="auto"/>
        <w:tblInd w:w="279" w:type="dxa"/>
        <w:tblLook w:val="04A0" w:firstRow="1" w:lastRow="0" w:firstColumn="1" w:lastColumn="0" w:noHBand="0" w:noVBand="1"/>
      </w:tblPr>
      <w:tblGrid>
        <w:gridCol w:w="4251"/>
        <w:gridCol w:w="4112"/>
      </w:tblGrid>
      <w:tr w:rsidR="008C4E51" w:rsidRPr="008C4E51" w14:paraId="6944193E" w14:textId="77777777" w:rsidTr="00116A5F">
        <w:tc>
          <w:tcPr>
            <w:tcW w:w="4251" w:type="dxa"/>
          </w:tcPr>
          <w:p w14:paraId="02653E79" w14:textId="77777777" w:rsidR="00334625" w:rsidRPr="008C4E51" w:rsidRDefault="00334625" w:rsidP="00116A5F">
            <w:pPr>
              <w:pStyle w:val="Sansinterligne"/>
              <w:rPr>
                <w:rFonts w:ascii="Times New Roman" w:hAnsi="Times New Roman" w:cs="Times New Roman"/>
              </w:rPr>
            </w:pPr>
            <w:r w:rsidRPr="008C4E51">
              <w:rPr>
                <w:rFonts w:ascii="Times New Roman" w:hAnsi="Times New Roman" w:cs="Times New Roman"/>
                <w:b/>
                <w:bCs/>
                <w:u w:val="single"/>
              </w:rPr>
              <w:t>Photo 1</w:t>
            </w:r>
            <w:r w:rsidRPr="008C4E51">
              <w:rPr>
                <w:rFonts w:ascii="Times New Roman" w:hAnsi="Times New Roman" w:cs="Times New Roman"/>
              </w:rPr>
              <w:t> : Rencontre avec le Préfet de Tanout</w:t>
            </w:r>
          </w:p>
        </w:tc>
        <w:tc>
          <w:tcPr>
            <w:tcW w:w="4112" w:type="dxa"/>
          </w:tcPr>
          <w:p w14:paraId="011A4E8D" w14:textId="77777777" w:rsidR="00334625" w:rsidRPr="008C4E51" w:rsidRDefault="00334625" w:rsidP="00116A5F">
            <w:pPr>
              <w:pStyle w:val="Sansinterligne"/>
              <w:rPr>
                <w:rFonts w:ascii="Times New Roman" w:hAnsi="Times New Roman" w:cs="Times New Roman"/>
              </w:rPr>
            </w:pPr>
            <w:r w:rsidRPr="008C4E51">
              <w:rPr>
                <w:rFonts w:ascii="Times New Roman" w:hAnsi="Times New Roman" w:cs="Times New Roman"/>
                <w:b/>
                <w:bCs/>
                <w:u w:val="single"/>
              </w:rPr>
              <w:t>Photo 2</w:t>
            </w:r>
            <w:r w:rsidRPr="008C4E51">
              <w:rPr>
                <w:rFonts w:ascii="Times New Roman" w:hAnsi="Times New Roman" w:cs="Times New Roman"/>
              </w:rPr>
              <w:t> : Rencontre avec le Préfet d’</w:t>
            </w:r>
            <w:proofErr w:type="spellStart"/>
            <w:r w:rsidRPr="008C4E51">
              <w:rPr>
                <w:rFonts w:ascii="Times New Roman" w:hAnsi="Times New Roman" w:cs="Times New Roman"/>
              </w:rPr>
              <w:t>Aderbissinat</w:t>
            </w:r>
            <w:proofErr w:type="spellEnd"/>
          </w:p>
        </w:tc>
      </w:tr>
    </w:tbl>
    <w:p w14:paraId="74893BD4" w14:textId="77777777" w:rsidR="00334625" w:rsidRPr="008C4E51" w:rsidRDefault="00334625" w:rsidP="00334625">
      <w:pPr>
        <w:pStyle w:val="Sansinterligne"/>
        <w:rPr>
          <w:rFonts w:ascii="Times New Roman" w:hAnsi="Times New Roman" w:cs="Times New Roman"/>
        </w:rPr>
      </w:pPr>
      <w:r w:rsidRPr="008C4E51">
        <w:rPr>
          <w:rFonts w:ascii="Times New Roman" w:hAnsi="Times New Roman" w:cs="Times New Roman"/>
          <w:noProof/>
        </w:rPr>
        <w:lastRenderedPageBreak/>
        <w:drawing>
          <wp:inline distT="0" distB="0" distL="0" distR="0" wp14:anchorId="5FCB921D" wp14:editId="1FB15002">
            <wp:extent cx="2446655" cy="2499509"/>
            <wp:effectExtent l="0" t="7302" r="3492" b="3493"/>
            <wp:docPr id="15899226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478057" cy="2531589"/>
                    </a:xfrm>
                    <a:prstGeom prst="rect">
                      <a:avLst/>
                    </a:prstGeom>
                    <a:noFill/>
                    <a:ln>
                      <a:noFill/>
                    </a:ln>
                  </pic:spPr>
                </pic:pic>
              </a:graphicData>
            </a:graphic>
          </wp:inline>
        </w:drawing>
      </w:r>
      <w:r w:rsidRPr="008C4E51">
        <w:rPr>
          <w:rFonts w:ascii="Times New Roman" w:hAnsi="Times New Roman" w:cs="Times New Roman"/>
        </w:rPr>
        <w:t xml:space="preserve"> </w:t>
      </w:r>
      <w:r w:rsidRPr="008C4E51">
        <w:rPr>
          <w:rFonts w:ascii="Times New Roman" w:hAnsi="Times New Roman" w:cs="Times New Roman"/>
          <w:noProof/>
        </w:rPr>
        <w:drawing>
          <wp:inline distT="0" distB="0" distL="0" distR="0" wp14:anchorId="70571EA9" wp14:editId="5940339A">
            <wp:extent cx="2981287" cy="2412365"/>
            <wp:effectExtent l="0" t="0" r="0" b="6985"/>
            <wp:docPr id="849267058" name="Image 849267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3035395" cy="2456147"/>
                    </a:xfrm>
                    <a:prstGeom prst="rect">
                      <a:avLst/>
                    </a:prstGeom>
                    <a:noFill/>
                  </pic:spPr>
                </pic:pic>
              </a:graphicData>
            </a:graphic>
          </wp:inline>
        </w:drawing>
      </w:r>
    </w:p>
    <w:tbl>
      <w:tblPr>
        <w:tblStyle w:val="Grilledutableau"/>
        <w:tblW w:w="0" w:type="auto"/>
        <w:tblLook w:val="04A0" w:firstRow="1" w:lastRow="0" w:firstColumn="1" w:lastColumn="0" w:noHBand="0" w:noVBand="1"/>
      </w:tblPr>
      <w:tblGrid>
        <w:gridCol w:w="4530"/>
        <w:gridCol w:w="3970"/>
      </w:tblGrid>
      <w:tr w:rsidR="00334625" w:rsidRPr="008C4E51" w14:paraId="7D3216F7" w14:textId="77777777" w:rsidTr="00116A5F">
        <w:tc>
          <w:tcPr>
            <w:tcW w:w="4530" w:type="dxa"/>
          </w:tcPr>
          <w:p w14:paraId="4FC918B8" w14:textId="77777777" w:rsidR="00334625" w:rsidRPr="008C4E51" w:rsidRDefault="00334625" w:rsidP="00116A5F">
            <w:pPr>
              <w:pStyle w:val="Sansinterligne"/>
              <w:rPr>
                <w:rFonts w:ascii="Times New Roman" w:hAnsi="Times New Roman" w:cs="Times New Roman"/>
              </w:rPr>
            </w:pPr>
            <w:r w:rsidRPr="008C4E51">
              <w:rPr>
                <w:rFonts w:ascii="Times New Roman" w:hAnsi="Times New Roman" w:cs="Times New Roman"/>
                <w:b/>
                <w:bCs/>
                <w:u w:val="single"/>
              </w:rPr>
              <w:t>Photo 3</w:t>
            </w:r>
            <w:r w:rsidRPr="008C4E51">
              <w:rPr>
                <w:rFonts w:ascii="Times New Roman" w:hAnsi="Times New Roman" w:cs="Times New Roman"/>
              </w:rPr>
              <w:t> : photo de famille avec l’Inspectrice de travail de Zinder</w:t>
            </w:r>
          </w:p>
        </w:tc>
        <w:tc>
          <w:tcPr>
            <w:tcW w:w="3970" w:type="dxa"/>
          </w:tcPr>
          <w:p w14:paraId="70C6297A" w14:textId="77777777" w:rsidR="00334625" w:rsidRPr="008C4E51" w:rsidRDefault="00334625" w:rsidP="00116A5F">
            <w:pPr>
              <w:pStyle w:val="Sansinterligne"/>
              <w:rPr>
                <w:rFonts w:ascii="Times New Roman" w:hAnsi="Times New Roman" w:cs="Times New Roman"/>
              </w:rPr>
            </w:pPr>
            <w:r w:rsidRPr="008C4E51">
              <w:rPr>
                <w:rFonts w:ascii="Times New Roman" w:hAnsi="Times New Roman" w:cs="Times New Roman"/>
                <w:b/>
                <w:bCs/>
                <w:u w:val="single"/>
              </w:rPr>
              <w:t>Photo 4</w:t>
            </w:r>
            <w:r w:rsidRPr="008C4E51">
              <w:rPr>
                <w:rFonts w:ascii="Times New Roman" w:hAnsi="Times New Roman" w:cs="Times New Roman"/>
              </w:rPr>
              <w:t> :</w:t>
            </w:r>
            <w:r w:rsidRPr="008C4E51">
              <w:rPr>
                <w:rFonts w:ascii="Times New Roman" w:hAnsi="Times New Roman" w:cs="Times New Roman"/>
                <w:b/>
              </w:rPr>
              <w:t xml:space="preserve"> </w:t>
            </w:r>
            <w:r w:rsidRPr="008C4E51">
              <w:rPr>
                <w:rFonts w:ascii="Times New Roman" w:hAnsi="Times New Roman" w:cs="Times New Roman"/>
                <w:bCs/>
              </w:rPr>
              <w:t>Entretien avec les groupements féminin de Tanout</w:t>
            </w:r>
          </w:p>
        </w:tc>
      </w:tr>
    </w:tbl>
    <w:p w14:paraId="05A8066F" w14:textId="77777777" w:rsidR="00334625" w:rsidRPr="008C4E51" w:rsidRDefault="00334625" w:rsidP="00334625">
      <w:pPr>
        <w:spacing w:before="120" w:after="120" w:line="360" w:lineRule="auto"/>
        <w:ind w:left="567"/>
        <w:jc w:val="both"/>
        <w:rPr>
          <w:rFonts w:ascii="Times New Roman" w:hAnsi="Times New Roman" w:cs="Times New Roman"/>
        </w:rPr>
      </w:pPr>
    </w:p>
    <w:p w14:paraId="1A0B77D0" w14:textId="5F5ACB03" w:rsidR="00334625" w:rsidRPr="008C4E51" w:rsidRDefault="00485399" w:rsidP="00485399">
      <w:pPr>
        <w:pStyle w:val="Titre2"/>
        <w:rPr>
          <w:color w:val="auto"/>
        </w:rPr>
      </w:pPr>
      <w:bookmarkStart w:id="423" w:name="_Toc188526132"/>
      <w:r w:rsidRPr="008C4E51">
        <w:rPr>
          <w:color w:val="auto"/>
        </w:rPr>
        <w:t xml:space="preserve">12.2. </w:t>
      </w:r>
      <w:r w:rsidR="00334625" w:rsidRPr="008C4E51">
        <w:rPr>
          <w:color w:val="auto"/>
        </w:rPr>
        <w:t>Les thèmes abordés, les préoccupations soulevées et recommandations formulées</w:t>
      </w:r>
      <w:bookmarkEnd w:id="423"/>
    </w:p>
    <w:p w14:paraId="450035D6" w14:textId="77777777" w:rsidR="00334625" w:rsidRPr="008C4E51" w:rsidRDefault="00334625" w:rsidP="00334625">
      <w:pPr>
        <w:spacing w:before="120" w:after="120" w:line="360" w:lineRule="auto"/>
        <w:ind w:left="567"/>
        <w:jc w:val="both"/>
        <w:rPr>
          <w:rFonts w:ascii="Times New Roman" w:hAnsi="Times New Roman" w:cs="Times New Roman"/>
        </w:rPr>
      </w:pPr>
      <w:r w:rsidRPr="008C4E51">
        <w:rPr>
          <w:rFonts w:ascii="Times New Roman" w:hAnsi="Times New Roman" w:cs="Times New Roman"/>
        </w:rPr>
        <w:t xml:space="preserve">Après la finalisation des missions de consultations, les synthèses des avis, préoccupations et suggestions sont rapportées dans le tableau N° 17 ci-dessous: </w:t>
      </w:r>
    </w:p>
    <w:p w14:paraId="341E3353" w14:textId="77777777" w:rsidR="00334625" w:rsidRPr="008C4E51" w:rsidRDefault="00334625" w:rsidP="00334625">
      <w:pPr>
        <w:ind w:firstLine="708"/>
        <w:rPr>
          <w:rFonts w:ascii="Times New Roman" w:hAnsi="Times New Roman" w:cs="Times New Roman"/>
          <w:b/>
          <w:bCs/>
          <w:u w:val="single"/>
          <w:lang w:eastAsia="x-none"/>
        </w:rPr>
        <w:sectPr w:rsidR="00334625" w:rsidRPr="008C4E51" w:rsidSect="00334625">
          <w:pgSz w:w="11907" w:h="16840" w:code="9"/>
          <w:pgMar w:top="1418" w:right="1418" w:bottom="1418" w:left="1418" w:header="720" w:footer="720" w:gutter="0"/>
          <w:cols w:space="720"/>
          <w:docGrid w:linePitch="360"/>
        </w:sectPr>
      </w:pPr>
    </w:p>
    <w:p w14:paraId="05A3D62A" w14:textId="77777777" w:rsidR="00334625" w:rsidRPr="008C4E51" w:rsidRDefault="00334625" w:rsidP="00334625">
      <w:pPr>
        <w:keepNext/>
        <w:jc w:val="center"/>
        <w:rPr>
          <w:rFonts w:ascii="Times New Roman" w:hAnsi="Times New Roman" w:cs="Times New Roman"/>
        </w:rPr>
      </w:pPr>
      <w:bookmarkStart w:id="424" w:name="_Toc31815620"/>
      <w:r w:rsidRPr="008C4E51">
        <w:rPr>
          <w:rFonts w:ascii="Times New Roman" w:hAnsi="Times New Roman" w:cs="Times New Roman"/>
          <w:b/>
          <w:bCs/>
          <w:u w:val="single"/>
        </w:rPr>
        <w:lastRenderedPageBreak/>
        <w:t>Tableau 17</w:t>
      </w:r>
      <w:r w:rsidRPr="008C4E51">
        <w:rPr>
          <w:rFonts w:ascii="Times New Roman" w:hAnsi="Times New Roman" w:cs="Times New Roman"/>
          <w:u w:val="single"/>
        </w:rPr>
        <w:t> :</w:t>
      </w:r>
      <w:r w:rsidRPr="008C4E51">
        <w:rPr>
          <w:rFonts w:ascii="Times New Roman" w:hAnsi="Times New Roman" w:cs="Times New Roman"/>
        </w:rPr>
        <w:t xml:space="preserve"> Substances des échanges tenus lors des consultations et participation publiques des parties prenantes</w:t>
      </w:r>
    </w:p>
    <w:tbl>
      <w:tblPr>
        <w:tblW w:w="0" w:type="auto"/>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57" w:type="dxa"/>
          <w:right w:w="113" w:type="dxa"/>
        </w:tblCellMar>
        <w:tblLook w:val="04A0" w:firstRow="1" w:lastRow="0" w:firstColumn="1" w:lastColumn="0" w:noHBand="0" w:noVBand="1"/>
      </w:tblPr>
      <w:tblGrid>
        <w:gridCol w:w="2568"/>
        <w:gridCol w:w="2274"/>
        <w:gridCol w:w="2530"/>
        <w:gridCol w:w="2561"/>
        <w:gridCol w:w="3471"/>
      </w:tblGrid>
      <w:tr w:rsidR="008C4E51" w:rsidRPr="008C4E51" w14:paraId="01CCFBDC" w14:textId="77777777" w:rsidTr="00116A5F">
        <w:trPr>
          <w:trHeight w:val="115"/>
        </w:trPr>
        <w:tc>
          <w:tcPr>
            <w:tcW w:w="0" w:type="auto"/>
            <w:tcBorders>
              <w:top w:val="single" w:sz="8" w:space="0" w:color="1F497D" w:themeColor="text2"/>
              <w:bottom w:val="single" w:sz="8" w:space="0" w:color="1F497D" w:themeColor="text2"/>
            </w:tcBorders>
            <w:shd w:val="clear" w:color="auto" w:fill="FDE9D9" w:themeFill="accent6" w:themeFillTint="33"/>
            <w:vAlign w:val="center"/>
          </w:tcPr>
          <w:p w14:paraId="795BC905" w14:textId="77777777" w:rsidR="00334625" w:rsidRPr="008C4E51" w:rsidRDefault="00334625" w:rsidP="00116A5F">
            <w:pPr>
              <w:spacing w:after="0"/>
              <w:rPr>
                <w:rFonts w:ascii="Times New Roman" w:hAnsi="Times New Roman" w:cs="Times New Roman"/>
                <w:b/>
              </w:rPr>
            </w:pPr>
            <w:r w:rsidRPr="008C4E51">
              <w:rPr>
                <w:rFonts w:ascii="Times New Roman" w:hAnsi="Times New Roman" w:cs="Times New Roman"/>
                <w:b/>
              </w:rPr>
              <w:t>Parties prenantes</w:t>
            </w:r>
          </w:p>
        </w:tc>
        <w:tc>
          <w:tcPr>
            <w:tcW w:w="0" w:type="auto"/>
            <w:tcBorders>
              <w:top w:val="single" w:sz="8" w:space="0" w:color="1F497D" w:themeColor="text2"/>
              <w:bottom w:val="single" w:sz="8" w:space="0" w:color="1F497D" w:themeColor="text2"/>
            </w:tcBorders>
            <w:shd w:val="clear" w:color="auto" w:fill="FDE9D9" w:themeFill="accent6" w:themeFillTint="33"/>
            <w:vAlign w:val="center"/>
          </w:tcPr>
          <w:p w14:paraId="513BB4C2" w14:textId="77777777" w:rsidR="00334625" w:rsidRPr="008C4E51" w:rsidRDefault="00334625" w:rsidP="00116A5F">
            <w:pPr>
              <w:spacing w:after="0"/>
              <w:rPr>
                <w:rFonts w:ascii="Times New Roman" w:hAnsi="Times New Roman" w:cs="Times New Roman"/>
                <w:b/>
                <w:lang w:val="en-GB"/>
              </w:rPr>
            </w:pPr>
            <w:r w:rsidRPr="008C4E51">
              <w:rPr>
                <w:rFonts w:ascii="Times New Roman" w:hAnsi="Times New Roman" w:cs="Times New Roman"/>
                <w:b/>
              </w:rPr>
              <w:t xml:space="preserve">Thèmes d’intérêt </w:t>
            </w:r>
          </w:p>
        </w:tc>
        <w:tc>
          <w:tcPr>
            <w:tcW w:w="0" w:type="auto"/>
            <w:tcBorders>
              <w:top w:val="single" w:sz="8" w:space="0" w:color="1F497D" w:themeColor="text2"/>
              <w:bottom w:val="single" w:sz="8" w:space="0" w:color="1F497D" w:themeColor="text2"/>
            </w:tcBorders>
            <w:shd w:val="clear" w:color="auto" w:fill="FDE9D9" w:themeFill="accent6" w:themeFillTint="33"/>
            <w:vAlign w:val="center"/>
          </w:tcPr>
          <w:p w14:paraId="7A925EB3" w14:textId="77777777" w:rsidR="00334625" w:rsidRPr="008C4E51" w:rsidRDefault="00334625" w:rsidP="00116A5F">
            <w:pPr>
              <w:spacing w:after="0"/>
              <w:rPr>
                <w:rFonts w:ascii="Times New Roman" w:hAnsi="Times New Roman" w:cs="Times New Roman"/>
                <w:b/>
              </w:rPr>
            </w:pPr>
            <w:r w:rsidRPr="008C4E51">
              <w:rPr>
                <w:rFonts w:ascii="Times New Roman" w:hAnsi="Times New Roman" w:cs="Times New Roman"/>
                <w:b/>
              </w:rPr>
              <w:t>Engagement</w:t>
            </w:r>
          </w:p>
        </w:tc>
        <w:tc>
          <w:tcPr>
            <w:tcW w:w="0" w:type="auto"/>
            <w:tcBorders>
              <w:top w:val="single" w:sz="8" w:space="0" w:color="1F497D" w:themeColor="text2"/>
              <w:bottom w:val="single" w:sz="8" w:space="0" w:color="1F497D" w:themeColor="text2"/>
            </w:tcBorders>
            <w:shd w:val="clear" w:color="auto" w:fill="FDE9D9" w:themeFill="accent6" w:themeFillTint="33"/>
            <w:vAlign w:val="center"/>
          </w:tcPr>
          <w:p w14:paraId="5C47EC44" w14:textId="77777777" w:rsidR="00334625" w:rsidRPr="008C4E51" w:rsidRDefault="00334625" w:rsidP="00116A5F">
            <w:pPr>
              <w:spacing w:after="0"/>
              <w:rPr>
                <w:rFonts w:ascii="Times New Roman" w:hAnsi="Times New Roman" w:cs="Times New Roman"/>
                <w:b/>
              </w:rPr>
            </w:pPr>
            <w:r w:rsidRPr="008C4E51">
              <w:rPr>
                <w:rFonts w:ascii="Times New Roman" w:hAnsi="Times New Roman" w:cs="Times New Roman"/>
                <w:b/>
              </w:rPr>
              <w:t>Préoccupations</w:t>
            </w:r>
          </w:p>
        </w:tc>
        <w:tc>
          <w:tcPr>
            <w:tcW w:w="0" w:type="auto"/>
            <w:tcBorders>
              <w:top w:val="single" w:sz="8" w:space="0" w:color="1F497D" w:themeColor="text2"/>
              <w:bottom w:val="single" w:sz="8" w:space="0" w:color="1F497D" w:themeColor="text2"/>
            </w:tcBorders>
            <w:shd w:val="clear" w:color="auto" w:fill="FDE9D9" w:themeFill="accent6" w:themeFillTint="33"/>
          </w:tcPr>
          <w:p w14:paraId="4E3FD4A1" w14:textId="77777777" w:rsidR="00334625" w:rsidRPr="008C4E51" w:rsidRDefault="00334625" w:rsidP="00116A5F">
            <w:pPr>
              <w:spacing w:after="0"/>
              <w:rPr>
                <w:rFonts w:ascii="Times New Roman" w:hAnsi="Times New Roman" w:cs="Times New Roman"/>
                <w:b/>
                <w:lang w:val="en-GB"/>
              </w:rPr>
            </w:pPr>
            <w:r w:rsidRPr="008C4E51">
              <w:rPr>
                <w:rFonts w:ascii="Times New Roman" w:hAnsi="Times New Roman" w:cs="Times New Roman"/>
                <w:b/>
                <w:lang w:val="en-GB"/>
              </w:rPr>
              <w:t xml:space="preserve">Suggestions et </w:t>
            </w:r>
            <w:proofErr w:type="spellStart"/>
            <w:r w:rsidRPr="008C4E51">
              <w:rPr>
                <w:rFonts w:ascii="Times New Roman" w:hAnsi="Times New Roman" w:cs="Times New Roman"/>
                <w:b/>
                <w:lang w:val="en-GB"/>
              </w:rPr>
              <w:t>recommandations</w:t>
            </w:r>
            <w:proofErr w:type="spellEnd"/>
          </w:p>
        </w:tc>
      </w:tr>
      <w:tr w:rsidR="008C4E51" w:rsidRPr="008C4E51" w14:paraId="45249A70" w14:textId="77777777" w:rsidTr="00116A5F">
        <w:trPr>
          <w:trHeight w:val="248"/>
        </w:trPr>
        <w:tc>
          <w:tcPr>
            <w:tcW w:w="0" w:type="auto"/>
            <w:gridSpan w:val="5"/>
            <w:shd w:val="clear" w:color="auto" w:fill="E5DFEC" w:themeFill="accent4" w:themeFillTint="33"/>
            <w:vAlign w:val="center"/>
          </w:tcPr>
          <w:p w14:paraId="2FE6D275" w14:textId="77777777" w:rsidR="00334625" w:rsidRPr="008C4E51" w:rsidRDefault="00334625" w:rsidP="00116A5F">
            <w:pPr>
              <w:spacing w:after="0"/>
              <w:jc w:val="center"/>
              <w:rPr>
                <w:rFonts w:ascii="Times New Roman" w:hAnsi="Times New Roman" w:cs="Times New Roman"/>
                <w:b/>
                <w:lang w:val="en-GB"/>
              </w:rPr>
            </w:pPr>
            <w:r w:rsidRPr="008C4E51">
              <w:rPr>
                <w:rFonts w:ascii="Times New Roman" w:hAnsi="Times New Roman" w:cs="Times New Roman"/>
                <w:b/>
                <w:lang w:val="en-GB"/>
              </w:rPr>
              <w:t xml:space="preserve">Niamey, </w:t>
            </w:r>
            <w:proofErr w:type="spellStart"/>
            <w:r w:rsidRPr="008C4E51">
              <w:rPr>
                <w:rFonts w:ascii="Times New Roman" w:hAnsi="Times New Roman" w:cs="Times New Roman"/>
                <w:b/>
                <w:lang w:val="en-GB"/>
              </w:rPr>
              <w:t>Niveau</w:t>
            </w:r>
            <w:proofErr w:type="spellEnd"/>
            <w:r w:rsidRPr="008C4E51">
              <w:rPr>
                <w:rFonts w:ascii="Times New Roman" w:hAnsi="Times New Roman" w:cs="Times New Roman"/>
                <w:b/>
                <w:lang w:val="en-GB"/>
              </w:rPr>
              <w:t xml:space="preserve"> central</w:t>
            </w:r>
          </w:p>
        </w:tc>
      </w:tr>
      <w:tr w:rsidR="008C4E51" w:rsidRPr="008C4E51" w14:paraId="332F3D7B" w14:textId="77777777" w:rsidTr="00116A5F">
        <w:trPr>
          <w:trHeight w:val="462"/>
        </w:trPr>
        <w:tc>
          <w:tcPr>
            <w:tcW w:w="0" w:type="auto"/>
            <w:shd w:val="clear" w:color="auto" w:fill="auto"/>
            <w:vAlign w:val="center"/>
          </w:tcPr>
          <w:p w14:paraId="2845938E" w14:textId="77777777" w:rsidR="00334625" w:rsidRPr="008C4E51" w:rsidRDefault="00334625" w:rsidP="00116A5F">
            <w:pPr>
              <w:spacing w:after="0"/>
              <w:rPr>
                <w:rFonts w:ascii="Times New Roman" w:hAnsi="Times New Roman" w:cs="Times New Roman"/>
                <w:lang w:eastAsia="es-ES"/>
              </w:rPr>
            </w:pPr>
            <w:r w:rsidRPr="008C4E51">
              <w:rPr>
                <w:rFonts w:ascii="Times New Roman" w:hAnsi="Times New Roman" w:cs="Times New Roman"/>
                <w:lang w:eastAsia="es-ES"/>
              </w:rPr>
              <w:t>Direction Générale du Bureau National d’Evaluation Environnementale (BNEE)</w:t>
            </w:r>
          </w:p>
        </w:tc>
        <w:tc>
          <w:tcPr>
            <w:tcW w:w="0" w:type="auto"/>
            <w:shd w:val="clear" w:color="auto" w:fill="auto"/>
            <w:vAlign w:val="center"/>
          </w:tcPr>
          <w:p w14:paraId="103A7266"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Procédure environnementale pour le PEES et le CGES</w:t>
            </w:r>
          </w:p>
          <w:p w14:paraId="2D43754B"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p>
        </w:tc>
        <w:tc>
          <w:tcPr>
            <w:tcW w:w="0" w:type="auto"/>
            <w:shd w:val="clear" w:color="auto" w:fill="auto"/>
            <w:vAlign w:val="center"/>
          </w:tcPr>
          <w:p w14:paraId="0FF7879B"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Accélérer le processus de validation dans le respect de la procédure</w:t>
            </w:r>
          </w:p>
          <w:p w14:paraId="2619F21E"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Veiller au respect de mise en œuvre des mesures notamment à travers le suivi-contrôle</w:t>
            </w:r>
          </w:p>
        </w:tc>
        <w:tc>
          <w:tcPr>
            <w:tcW w:w="0" w:type="auto"/>
            <w:shd w:val="clear" w:color="auto" w:fill="auto"/>
            <w:vAlign w:val="center"/>
          </w:tcPr>
          <w:p w14:paraId="4C6A3433"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 xml:space="preserve">Implication des parties prenantes dans le Financement Additionnel </w:t>
            </w:r>
          </w:p>
        </w:tc>
        <w:tc>
          <w:tcPr>
            <w:tcW w:w="0" w:type="auto"/>
            <w:shd w:val="clear" w:color="auto" w:fill="auto"/>
          </w:tcPr>
          <w:p w14:paraId="2161776C"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bookmarkStart w:id="425" w:name="_Hlk184940805"/>
            <w:r w:rsidRPr="008C4E51">
              <w:rPr>
                <w:rFonts w:ascii="Times New Roman" w:hAnsi="Times New Roman" w:cs="Times New Roman"/>
              </w:rPr>
              <w:t xml:space="preserve">Respect du timing de réalisations des évaluations environnementales sur la base des études préalables prévues dans le but d’avoir de </w:t>
            </w:r>
            <w:proofErr w:type="spellStart"/>
            <w:r w:rsidRPr="008C4E51">
              <w:rPr>
                <w:rFonts w:ascii="Times New Roman" w:hAnsi="Times New Roman" w:cs="Times New Roman"/>
              </w:rPr>
              <w:t>trés</w:t>
            </w:r>
            <w:proofErr w:type="spellEnd"/>
            <w:r w:rsidRPr="008C4E51">
              <w:rPr>
                <w:rFonts w:ascii="Times New Roman" w:hAnsi="Times New Roman" w:cs="Times New Roman"/>
              </w:rPr>
              <w:t xml:space="preserve"> bonnes évaluations et donc une mise en œuvre appropriée notamment pour les aspects de suivi</w:t>
            </w:r>
            <w:bookmarkEnd w:id="425"/>
          </w:p>
        </w:tc>
      </w:tr>
      <w:tr w:rsidR="008C4E51" w:rsidRPr="008C4E51" w14:paraId="2C2BA06A" w14:textId="77777777" w:rsidTr="00116A5F">
        <w:trPr>
          <w:trHeight w:val="129"/>
        </w:trPr>
        <w:tc>
          <w:tcPr>
            <w:tcW w:w="0" w:type="auto"/>
            <w:gridSpan w:val="5"/>
            <w:shd w:val="clear" w:color="auto" w:fill="F2DBDB" w:themeFill="accent2" w:themeFillTint="33"/>
            <w:vAlign w:val="center"/>
          </w:tcPr>
          <w:p w14:paraId="365669F5" w14:textId="77777777" w:rsidR="00334625" w:rsidRPr="008C4E51" w:rsidRDefault="00334625" w:rsidP="00116A5F">
            <w:pPr>
              <w:overflowPunct w:val="0"/>
              <w:autoSpaceDE w:val="0"/>
              <w:autoSpaceDN w:val="0"/>
              <w:adjustRightInd w:val="0"/>
              <w:spacing w:after="0" w:line="264" w:lineRule="auto"/>
              <w:ind w:left="388"/>
              <w:jc w:val="center"/>
              <w:textAlignment w:val="baseline"/>
              <w:rPr>
                <w:rFonts w:ascii="Times New Roman" w:hAnsi="Times New Roman" w:cs="Times New Roman"/>
                <w:b/>
                <w:bCs/>
                <w:lang w:val="en-GB"/>
              </w:rPr>
            </w:pPr>
            <w:r w:rsidRPr="008C4E51">
              <w:rPr>
                <w:rFonts w:ascii="Times New Roman" w:hAnsi="Times New Roman" w:cs="Times New Roman"/>
                <w:b/>
                <w:bCs/>
                <w:lang w:val="en-GB"/>
              </w:rPr>
              <w:t>Zinder</w:t>
            </w:r>
          </w:p>
        </w:tc>
      </w:tr>
      <w:tr w:rsidR="008C4E51" w:rsidRPr="008C4E51" w14:paraId="4C8755D4" w14:textId="77777777" w:rsidTr="00116A5F">
        <w:trPr>
          <w:trHeight w:val="462"/>
        </w:trPr>
        <w:tc>
          <w:tcPr>
            <w:tcW w:w="0" w:type="auto"/>
            <w:shd w:val="clear" w:color="auto" w:fill="auto"/>
            <w:vAlign w:val="center"/>
          </w:tcPr>
          <w:p w14:paraId="20B5D621" w14:textId="77777777" w:rsidR="00334625" w:rsidRPr="008C4E51" w:rsidRDefault="00334625" w:rsidP="00116A5F">
            <w:pPr>
              <w:spacing w:after="0"/>
              <w:rPr>
                <w:rFonts w:ascii="Times New Roman" w:hAnsi="Times New Roman" w:cs="Times New Roman"/>
                <w:b/>
                <w:bCs/>
                <w:lang w:val="en-GB" w:eastAsia="es-ES"/>
              </w:rPr>
            </w:pPr>
            <w:r w:rsidRPr="008C4E51">
              <w:rPr>
                <w:rFonts w:ascii="Times New Roman" w:hAnsi="Times New Roman" w:cs="Times New Roman"/>
                <w:b/>
                <w:bCs/>
                <w:lang w:val="en-GB" w:eastAsia="es-ES"/>
              </w:rPr>
              <w:t>Gouvernorat de Zinder</w:t>
            </w:r>
          </w:p>
        </w:tc>
        <w:tc>
          <w:tcPr>
            <w:tcW w:w="0" w:type="auto"/>
            <w:shd w:val="clear" w:color="auto" w:fill="auto"/>
          </w:tcPr>
          <w:p w14:paraId="7AE47EBC"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r w:rsidRPr="008C4E51">
              <w:rPr>
                <w:rFonts w:ascii="Times New Roman" w:hAnsi="Times New Roman" w:cs="Times New Roman"/>
                <w:lang w:val="en-GB"/>
              </w:rPr>
              <w:t xml:space="preserve">Développement de la </w:t>
            </w:r>
            <w:proofErr w:type="spellStart"/>
            <w:r w:rsidRPr="008C4E51">
              <w:rPr>
                <w:rFonts w:ascii="Times New Roman" w:hAnsi="Times New Roman" w:cs="Times New Roman"/>
                <w:lang w:val="en-GB"/>
              </w:rPr>
              <w:t>région</w:t>
            </w:r>
            <w:proofErr w:type="spellEnd"/>
          </w:p>
          <w:p w14:paraId="2ADEEED4"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proofErr w:type="spellStart"/>
            <w:r w:rsidRPr="008C4E51">
              <w:rPr>
                <w:rFonts w:ascii="Times New Roman" w:hAnsi="Times New Roman" w:cs="Times New Roman"/>
                <w:lang w:val="en-GB"/>
              </w:rPr>
              <w:t>Sécurité</w:t>
            </w:r>
            <w:proofErr w:type="spellEnd"/>
            <w:r w:rsidRPr="008C4E51">
              <w:rPr>
                <w:rFonts w:ascii="Times New Roman" w:hAnsi="Times New Roman" w:cs="Times New Roman"/>
                <w:lang w:val="en-GB"/>
              </w:rPr>
              <w:t xml:space="preserve"> de la </w:t>
            </w:r>
            <w:proofErr w:type="spellStart"/>
            <w:r w:rsidRPr="008C4E51">
              <w:rPr>
                <w:rFonts w:ascii="Times New Roman" w:hAnsi="Times New Roman" w:cs="Times New Roman"/>
                <w:lang w:val="en-GB"/>
              </w:rPr>
              <w:t>région</w:t>
            </w:r>
            <w:proofErr w:type="spellEnd"/>
          </w:p>
        </w:tc>
        <w:tc>
          <w:tcPr>
            <w:tcW w:w="0" w:type="auto"/>
            <w:shd w:val="clear" w:color="auto" w:fill="auto"/>
            <w:vAlign w:val="center"/>
          </w:tcPr>
          <w:p w14:paraId="457D10A9"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proofErr w:type="spellStart"/>
            <w:r w:rsidRPr="008C4E51">
              <w:rPr>
                <w:rFonts w:ascii="Times New Roman" w:hAnsi="Times New Roman" w:cs="Times New Roman"/>
                <w:lang w:val="en-GB"/>
              </w:rPr>
              <w:t>Veiller</w:t>
            </w:r>
            <w:proofErr w:type="spellEnd"/>
            <w:r w:rsidRPr="008C4E51">
              <w:rPr>
                <w:rFonts w:ascii="Times New Roman" w:hAnsi="Times New Roman" w:cs="Times New Roman"/>
                <w:lang w:val="en-GB"/>
              </w:rPr>
              <w:t xml:space="preserve"> à </w:t>
            </w:r>
            <w:proofErr w:type="spellStart"/>
            <w:r w:rsidRPr="008C4E51">
              <w:rPr>
                <w:rFonts w:ascii="Times New Roman" w:hAnsi="Times New Roman" w:cs="Times New Roman"/>
                <w:lang w:val="en-GB"/>
              </w:rPr>
              <w:t>faciliter</w:t>
            </w:r>
            <w:proofErr w:type="spellEnd"/>
            <w:r w:rsidRPr="008C4E51">
              <w:rPr>
                <w:rFonts w:ascii="Times New Roman" w:hAnsi="Times New Roman" w:cs="Times New Roman"/>
                <w:lang w:val="en-GB"/>
              </w:rPr>
              <w:t xml:space="preserve"> la preparation</w:t>
            </w:r>
          </w:p>
          <w:p w14:paraId="69F4EE78"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lang w:val="en-GB"/>
              </w:rPr>
            </w:pPr>
            <w:r w:rsidRPr="008C4E51">
              <w:rPr>
                <w:rFonts w:ascii="Times New Roman" w:hAnsi="Times New Roman" w:cs="Times New Roman"/>
                <w:lang w:val="en-GB"/>
              </w:rPr>
              <w:t xml:space="preserve">Assurance </w:t>
            </w:r>
            <w:proofErr w:type="spellStart"/>
            <w:r w:rsidRPr="008C4E51">
              <w:rPr>
                <w:rFonts w:ascii="Times New Roman" w:hAnsi="Times New Roman" w:cs="Times New Roman"/>
                <w:lang w:val="en-GB"/>
              </w:rPr>
              <w:t>d’une</w:t>
            </w:r>
            <w:proofErr w:type="spellEnd"/>
            <w:r w:rsidRPr="008C4E51">
              <w:rPr>
                <w:rFonts w:ascii="Times New Roman" w:hAnsi="Times New Roman" w:cs="Times New Roman"/>
                <w:lang w:val="en-GB"/>
              </w:rPr>
              <w:t xml:space="preserve"> </w:t>
            </w:r>
            <w:proofErr w:type="spellStart"/>
            <w:r w:rsidRPr="008C4E51">
              <w:rPr>
                <w:rFonts w:ascii="Times New Roman" w:hAnsi="Times New Roman" w:cs="Times New Roman"/>
                <w:lang w:val="en-GB"/>
              </w:rPr>
              <w:t>région</w:t>
            </w:r>
            <w:proofErr w:type="spellEnd"/>
            <w:r w:rsidRPr="008C4E51">
              <w:rPr>
                <w:rFonts w:ascii="Times New Roman" w:hAnsi="Times New Roman" w:cs="Times New Roman"/>
                <w:lang w:val="en-GB"/>
              </w:rPr>
              <w:t xml:space="preserve"> </w:t>
            </w:r>
            <w:proofErr w:type="spellStart"/>
            <w:r w:rsidRPr="008C4E51">
              <w:rPr>
                <w:rFonts w:ascii="Times New Roman" w:hAnsi="Times New Roman" w:cs="Times New Roman"/>
                <w:lang w:val="en-GB"/>
              </w:rPr>
              <w:t>sécurisée</w:t>
            </w:r>
            <w:proofErr w:type="spellEnd"/>
          </w:p>
        </w:tc>
        <w:tc>
          <w:tcPr>
            <w:tcW w:w="0" w:type="auto"/>
            <w:shd w:val="clear" w:color="auto" w:fill="auto"/>
            <w:vAlign w:val="center"/>
          </w:tcPr>
          <w:p w14:paraId="746D71F1"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Harmonisation de la prise en compte des enjeux du Financement Additionnel</w:t>
            </w:r>
          </w:p>
        </w:tc>
        <w:tc>
          <w:tcPr>
            <w:tcW w:w="0" w:type="auto"/>
            <w:shd w:val="clear" w:color="auto" w:fill="auto"/>
          </w:tcPr>
          <w:p w14:paraId="25B93086"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 xml:space="preserve">Orientation des activités de développement utiles pour la région, importantes </w:t>
            </w:r>
            <w:proofErr w:type="spellStart"/>
            <w:r w:rsidRPr="008C4E51">
              <w:rPr>
                <w:rFonts w:ascii="Times New Roman" w:hAnsi="Times New Roman" w:cs="Times New Roman"/>
              </w:rPr>
              <w:t>au delà</w:t>
            </w:r>
            <w:proofErr w:type="spellEnd"/>
            <w:r w:rsidRPr="008C4E51">
              <w:rPr>
                <w:rFonts w:ascii="Times New Roman" w:hAnsi="Times New Roman" w:cs="Times New Roman"/>
              </w:rPr>
              <w:t xml:space="preserve"> des frontières du Niger. </w:t>
            </w:r>
          </w:p>
        </w:tc>
      </w:tr>
      <w:tr w:rsidR="008C4E51" w:rsidRPr="008C4E51" w14:paraId="4B46E306" w14:textId="77777777" w:rsidTr="00116A5F">
        <w:trPr>
          <w:trHeight w:val="462"/>
        </w:trPr>
        <w:tc>
          <w:tcPr>
            <w:tcW w:w="0" w:type="auto"/>
            <w:shd w:val="clear" w:color="auto" w:fill="auto"/>
          </w:tcPr>
          <w:p w14:paraId="7EF474FD" w14:textId="77777777" w:rsidR="00334625" w:rsidRPr="008C4E51" w:rsidRDefault="00334625" w:rsidP="00116A5F">
            <w:pPr>
              <w:spacing w:after="0"/>
              <w:rPr>
                <w:rFonts w:ascii="Times New Roman" w:hAnsi="Times New Roman" w:cs="Times New Roman"/>
                <w:b/>
                <w:bCs/>
                <w:lang w:eastAsia="es-ES"/>
              </w:rPr>
            </w:pPr>
            <w:r w:rsidRPr="008C4E51">
              <w:rPr>
                <w:rFonts w:ascii="Times New Roman" w:hAnsi="Times New Roman" w:cs="Times New Roman"/>
                <w:lang w:eastAsia="es-ES"/>
              </w:rPr>
              <w:t>Directeur Régional de l’équipement (DREQ)</w:t>
            </w:r>
          </w:p>
        </w:tc>
        <w:tc>
          <w:tcPr>
            <w:tcW w:w="0" w:type="auto"/>
            <w:shd w:val="clear" w:color="auto" w:fill="auto"/>
          </w:tcPr>
          <w:p w14:paraId="0338F8FD"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r w:rsidRPr="008C4E51">
              <w:rPr>
                <w:rFonts w:ascii="Times New Roman" w:hAnsi="Times New Roman" w:cs="Times New Roman"/>
                <w:lang w:val="en-GB"/>
              </w:rPr>
              <w:t xml:space="preserve">Impacts des </w:t>
            </w:r>
            <w:proofErr w:type="spellStart"/>
            <w:r w:rsidRPr="008C4E51">
              <w:rPr>
                <w:rFonts w:ascii="Times New Roman" w:hAnsi="Times New Roman" w:cs="Times New Roman"/>
                <w:lang w:val="en-GB"/>
              </w:rPr>
              <w:t>projets</w:t>
            </w:r>
            <w:proofErr w:type="spellEnd"/>
            <w:r w:rsidRPr="008C4E51">
              <w:rPr>
                <w:rFonts w:ascii="Times New Roman" w:hAnsi="Times New Roman" w:cs="Times New Roman"/>
                <w:lang w:val="en-GB"/>
              </w:rPr>
              <w:t xml:space="preserve"> </w:t>
            </w:r>
            <w:proofErr w:type="spellStart"/>
            <w:r w:rsidRPr="008C4E51">
              <w:rPr>
                <w:rFonts w:ascii="Times New Roman" w:hAnsi="Times New Roman" w:cs="Times New Roman"/>
                <w:lang w:val="en-GB"/>
              </w:rPr>
              <w:t>routiers</w:t>
            </w:r>
            <w:proofErr w:type="spellEnd"/>
          </w:p>
          <w:p w14:paraId="3BB4A4C1"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rPr>
            </w:pPr>
            <w:r w:rsidRPr="008C4E51">
              <w:rPr>
                <w:rFonts w:ascii="Times New Roman" w:hAnsi="Times New Roman" w:cs="Times New Roman"/>
              </w:rPr>
              <w:t>Gestion des impacts des activités du Financement Additionnel</w:t>
            </w:r>
          </w:p>
        </w:tc>
        <w:tc>
          <w:tcPr>
            <w:tcW w:w="0" w:type="auto"/>
            <w:shd w:val="clear" w:color="auto" w:fill="auto"/>
            <w:vAlign w:val="center"/>
          </w:tcPr>
          <w:p w14:paraId="1C21455A"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Supervision conformément aux normes du DAO</w:t>
            </w:r>
          </w:p>
          <w:p w14:paraId="436E51E1"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 xml:space="preserve">Appui en sensibilisation dans la résolution des problèmes avec les riverains </w:t>
            </w:r>
          </w:p>
        </w:tc>
        <w:tc>
          <w:tcPr>
            <w:tcW w:w="0" w:type="auto"/>
            <w:shd w:val="clear" w:color="auto" w:fill="auto"/>
            <w:vAlign w:val="center"/>
          </w:tcPr>
          <w:p w14:paraId="7A4809D0"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lang w:val="en-GB"/>
              </w:rPr>
            </w:pPr>
            <w:r w:rsidRPr="008C4E51">
              <w:rPr>
                <w:rFonts w:ascii="Times New Roman" w:hAnsi="Times New Roman" w:cs="Times New Roman"/>
                <w:lang w:val="en-GB"/>
              </w:rPr>
              <w:t xml:space="preserve">Identification des </w:t>
            </w:r>
            <w:proofErr w:type="spellStart"/>
            <w:r w:rsidRPr="008C4E51">
              <w:rPr>
                <w:rFonts w:ascii="Times New Roman" w:hAnsi="Times New Roman" w:cs="Times New Roman"/>
                <w:lang w:val="en-GB"/>
              </w:rPr>
              <w:t>personnes</w:t>
            </w:r>
            <w:proofErr w:type="spellEnd"/>
            <w:r w:rsidRPr="008C4E51">
              <w:rPr>
                <w:rFonts w:ascii="Times New Roman" w:hAnsi="Times New Roman" w:cs="Times New Roman"/>
                <w:lang w:val="en-GB"/>
              </w:rPr>
              <w:t xml:space="preserve"> </w:t>
            </w:r>
            <w:proofErr w:type="spellStart"/>
            <w:r w:rsidRPr="008C4E51">
              <w:rPr>
                <w:rFonts w:ascii="Times New Roman" w:hAnsi="Times New Roman" w:cs="Times New Roman"/>
                <w:lang w:val="en-GB"/>
              </w:rPr>
              <w:t>impactées</w:t>
            </w:r>
            <w:proofErr w:type="spellEnd"/>
            <w:r w:rsidRPr="008C4E51">
              <w:rPr>
                <w:rFonts w:ascii="Times New Roman" w:hAnsi="Times New Roman" w:cs="Times New Roman"/>
                <w:lang w:val="en-GB"/>
              </w:rPr>
              <w:t xml:space="preserve"> </w:t>
            </w:r>
          </w:p>
          <w:p w14:paraId="38AD720A"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Dimensionnement des volumes de sables sur le tronçon</w:t>
            </w:r>
          </w:p>
        </w:tc>
        <w:tc>
          <w:tcPr>
            <w:tcW w:w="0" w:type="auto"/>
            <w:shd w:val="clear" w:color="auto" w:fill="auto"/>
          </w:tcPr>
          <w:p w14:paraId="70FCBEAC"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bookmarkStart w:id="426" w:name="_Hlk184940877"/>
            <w:r w:rsidRPr="008C4E51">
              <w:rPr>
                <w:rFonts w:ascii="Times New Roman" w:hAnsi="Times New Roman" w:cs="Times New Roman"/>
              </w:rPr>
              <w:t>Identification des impacts potentiels et quantifiés sur la végétation dans l’axe et les bretelles</w:t>
            </w:r>
          </w:p>
          <w:p w14:paraId="2B2BD2E8" w14:textId="77777777" w:rsidR="00334625" w:rsidRPr="008C4E51" w:rsidRDefault="00334625" w:rsidP="00116A5F">
            <w:pPr>
              <w:overflowPunct w:val="0"/>
              <w:autoSpaceDE w:val="0"/>
              <w:autoSpaceDN w:val="0"/>
              <w:adjustRightInd w:val="0"/>
              <w:spacing w:after="0" w:line="264" w:lineRule="auto"/>
              <w:ind w:left="-57"/>
              <w:jc w:val="both"/>
              <w:textAlignment w:val="baseline"/>
              <w:rPr>
                <w:rFonts w:ascii="Times New Roman" w:hAnsi="Times New Roman" w:cs="Times New Roman"/>
              </w:rPr>
            </w:pPr>
            <w:r w:rsidRPr="008C4E51">
              <w:rPr>
                <w:rFonts w:ascii="Times New Roman" w:hAnsi="Times New Roman" w:cs="Times New Roman"/>
              </w:rPr>
              <w:t>Proposition des sites de dépôts temporaires et des mesures de fixation de dunes adéquates</w:t>
            </w:r>
            <w:bookmarkEnd w:id="426"/>
          </w:p>
        </w:tc>
      </w:tr>
      <w:tr w:rsidR="008C4E51" w:rsidRPr="008C4E51" w14:paraId="68CBBE2F" w14:textId="77777777" w:rsidTr="00116A5F">
        <w:trPr>
          <w:trHeight w:val="462"/>
        </w:trPr>
        <w:tc>
          <w:tcPr>
            <w:tcW w:w="0" w:type="auto"/>
            <w:shd w:val="clear" w:color="auto" w:fill="auto"/>
          </w:tcPr>
          <w:p w14:paraId="798047B9" w14:textId="77777777" w:rsidR="00334625" w:rsidRPr="008C4E51" w:rsidRDefault="00334625" w:rsidP="00116A5F">
            <w:pPr>
              <w:spacing w:after="0"/>
              <w:rPr>
                <w:rFonts w:ascii="Times New Roman" w:hAnsi="Times New Roman" w:cs="Times New Roman"/>
                <w:b/>
                <w:bCs/>
                <w:lang w:eastAsia="es-ES"/>
              </w:rPr>
            </w:pPr>
            <w:r w:rsidRPr="008C4E51">
              <w:rPr>
                <w:rFonts w:ascii="Times New Roman" w:hAnsi="Times New Roman" w:cs="Times New Roman"/>
                <w:lang w:eastAsia="es-ES"/>
              </w:rPr>
              <w:t>Directeur Régional de l’environnement (DRE/Zr)</w:t>
            </w:r>
          </w:p>
        </w:tc>
        <w:tc>
          <w:tcPr>
            <w:tcW w:w="0" w:type="auto"/>
            <w:shd w:val="clear" w:color="auto" w:fill="auto"/>
          </w:tcPr>
          <w:p w14:paraId="494C8FA6"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 xml:space="preserve">Respect des mesures environnementales notamment le cahier de charge </w:t>
            </w:r>
          </w:p>
        </w:tc>
        <w:tc>
          <w:tcPr>
            <w:tcW w:w="0" w:type="auto"/>
            <w:shd w:val="clear" w:color="auto" w:fill="auto"/>
            <w:vAlign w:val="center"/>
          </w:tcPr>
          <w:p w14:paraId="192FAE7F"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rPr>
            </w:pPr>
            <w:r w:rsidRPr="008C4E51">
              <w:rPr>
                <w:rFonts w:ascii="Times New Roman" w:hAnsi="Times New Roman" w:cs="Times New Roman"/>
              </w:rPr>
              <w:t>Veiller au respect de procédure environnementale ;</w:t>
            </w:r>
          </w:p>
          <w:p w14:paraId="5545F3C9"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rPr>
            </w:pPr>
            <w:r w:rsidRPr="008C4E51">
              <w:rPr>
                <w:rFonts w:ascii="Times New Roman" w:hAnsi="Times New Roman" w:cs="Times New Roman"/>
              </w:rPr>
              <w:t xml:space="preserve">Elaborer les rapports de mission sur le niveau de mise en œuvre du cahier </w:t>
            </w:r>
            <w:r w:rsidRPr="008C4E51">
              <w:rPr>
                <w:rFonts w:ascii="Times New Roman" w:hAnsi="Times New Roman" w:cs="Times New Roman"/>
              </w:rPr>
              <w:lastRenderedPageBreak/>
              <w:t xml:space="preserve">de charge environnemental et social </w:t>
            </w:r>
          </w:p>
          <w:p w14:paraId="77A641F4"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lang w:val="en-GB"/>
              </w:rPr>
            </w:pPr>
            <w:proofErr w:type="spellStart"/>
            <w:r w:rsidRPr="008C4E51">
              <w:rPr>
                <w:rFonts w:ascii="Times New Roman" w:hAnsi="Times New Roman" w:cs="Times New Roman"/>
                <w:lang w:val="en-GB"/>
              </w:rPr>
              <w:t>Superviser</w:t>
            </w:r>
            <w:proofErr w:type="spellEnd"/>
            <w:r w:rsidRPr="008C4E51">
              <w:rPr>
                <w:rFonts w:ascii="Times New Roman" w:hAnsi="Times New Roman" w:cs="Times New Roman"/>
                <w:lang w:val="en-GB"/>
              </w:rPr>
              <w:t xml:space="preserve"> les </w:t>
            </w:r>
            <w:proofErr w:type="spellStart"/>
            <w:r w:rsidRPr="008C4E51">
              <w:rPr>
                <w:rFonts w:ascii="Times New Roman" w:hAnsi="Times New Roman" w:cs="Times New Roman"/>
                <w:lang w:val="en-GB"/>
              </w:rPr>
              <w:t>activités</w:t>
            </w:r>
            <w:proofErr w:type="spellEnd"/>
            <w:r w:rsidRPr="008C4E51">
              <w:rPr>
                <w:rFonts w:ascii="Times New Roman" w:hAnsi="Times New Roman" w:cs="Times New Roman"/>
                <w:lang w:val="en-GB"/>
              </w:rPr>
              <w:t xml:space="preserve"> </w:t>
            </w:r>
          </w:p>
        </w:tc>
        <w:tc>
          <w:tcPr>
            <w:tcW w:w="0" w:type="auto"/>
            <w:shd w:val="clear" w:color="auto" w:fill="auto"/>
            <w:vAlign w:val="center"/>
          </w:tcPr>
          <w:p w14:paraId="403D28F9" w14:textId="77777777" w:rsidR="00334625" w:rsidRPr="004D7F57"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lang w:val="de-DE"/>
              </w:rPr>
            </w:pPr>
            <w:r w:rsidRPr="004D7F57">
              <w:rPr>
                <w:rFonts w:ascii="Times New Roman" w:hAnsi="Times New Roman" w:cs="Times New Roman"/>
                <w:lang w:val="de-DE"/>
              </w:rPr>
              <w:lastRenderedPageBreak/>
              <w:t>Disponibilité des moyens de suivi</w:t>
            </w:r>
          </w:p>
          <w:p w14:paraId="0559B1B3" w14:textId="77777777" w:rsidR="00334625" w:rsidRPr="004D7F57"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lang w:val="de-DE"/>
              </w:rPr>
            </w:pPr>
            <w:r w:rsidRPr="004D7F57">
              <w:rPr>
                <w:rFonts w:ascii="Times New Roman" w:hAnsi="Times New Roman" w:cs="Times New Roman"/>
                <w:lang w:val="de-DE"/>
              </w:rPr>
              <w:t xml:space="preserve">Information des parties prenantes </w:t>
            </w:r>
          </w:p>
          <w:p w14:paraId="5D02E050" w14:textId="77777777" w:rsidR="00334625" w:rsidRPr="008C4E51" w:rsidRDefault="00334625" w:rsidP="001C4E29">
            <w:pPr>
              <w:numPr>
                <w:ilvl w:val="0"/>
                <w:numId w:val="114"/>
              </w:numPr>
              <w:overflowPunct w:val="0"/>
              <w:autoSpaceDE w:val="0"/>
              <w:autoSpaceDN w:val="0"/>
              <w:adjustRightInd w:val="0"/>
              <w:spacing w:after="0" w:line="264" w:lineRule="auto"/>
              <w:ind w:left="388"/>
              <w:jc w:val="both"/>
              <w:textAlignment w:val="baseline"/>
              <w:rPr>
                <w:rFonts w:ascii="Times New Roman" w:hAnsi="Times New Roman" w:cs="Times New Roman"/>
              </w:rPr>
            </w:pPr>
            <w:r w:rsidRPr="008C4E51">
              <w:rPr>
                <w:rFonts w:ascii="Times New Roman" w:hAnsi="Times New Roman" w:cs="Times New Roman"/>
              </w:rPr>
              <w:t>Impacts associés à d’autres activités non encore identifiées</w:t>
            </w:r>
          </w:p>
        </w:tc>
        <w:tc>
          <w:tcPr>
            <w:tcW w:w="0" w:type="auto"/>
            <w:shd w:val="clear" w:color="auto" w:fill="auto"/>
          </w:tcPr>
          <w:p w14:paraId="5264576B"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bookmarkStart w:id="427" w:name="_Hlk184940940"/>
            <w:r w:rsidRPr="008C4E51">
              <w:rPr>
                <w:rFonts w:ascii="Times New Roman" w:hAnsi="Times New Roman" w:cs="Times New Roman"/>
              </w:rPr>
              <w:t xml:space="preserve">Assurer à temps les moyens de contrôle et suivi de CGES </w:t>
            </w:r>
          </w:p>
          <w:p w14:paraId="6E7A9576"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 xml:space="preserve">Informer et impliquer les parties prenantes lors de démarrage des activités </w:t>
            </w:r>
          </w:p>
          <w:bookmarkEnd w:id="427"/>
          <w:p w14:paraId="6FC4B7CA"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lastRenderedPageBreak/>
              <w:t>Planifier la procédure de prise en compte des autres impacts pour un meilleur suivi du CGES</w:t>
            </w:r>
          </w:p>
        </w:tc>
      </w:tr>
      <w:tr w:rsidR="008C4E51" w:rsidRPr="008C4E51" w14:paraId="601D2404" w14:textId="77777777" w:rsidTr="00116A5F">
        <w:trPr>
          <w:trHeight w:val="229"/>
        </w:trPr>
        <w:tc>
          <w:tcPr>
            <w:tcW w:w="0" w:type="auto"/>
            <w:gridSpan w:val="5"/>
            <w:shd w:val="clear" w:color="auto" w:fill="B6DDE8" w:themeFill="accent5" w:themeFillTint="66"/>
          </w:tcPr>
          <w:p w14:paraId="6B4C1060" w14:textId="77777777" w:rsidR="00334625" w:rsidRPr="008C4E51" w:rsidRDefault="00334625" w:rsidP="00116A5F">
            <w:pPr>
              <w:overflowPunct w:val="0"/>
              <w:autoSpaceDE w:val="0"/>
              <w:autoSpaceDN w:val="0"/>
              <w:adjustRightInd w:val="0"/>
              <w:spacing w:after="0" w:line="264" w:lineRule="auto"/>
              <w:ind w:left="388"/>
              <w:jc w:val="center"/>
              <w:textAlignment w:val="baseline"/>
              <w:rPr>
                <w:rFonts w:ascii="Times New Roman" w:hAnsi="Times New Roman" w:cs="Times New Roman"/>
                <w:b/>
                <w:bCs/>
                <w:lang w:val="en-GB"/>
              </w:rPr>
            </w:pPr>
            <w:proofErr w:type="spellStart"/>
            <w:r w:rsidRPr="008C4E51">
              <w:rPr>
                <w:rFonts w:ascii="Times New Roman" w:hAnsi="Times New Roman" w:cs="Times New Roman"/>
                <w:b/>
                <w:bCs/>
                <w:lang w:val="en-GB"/>
              </w:rPr>
              <w:lastRenderedPageBreak/>
              <w:t>Tanout</w:t>
            </w:r>
            <w:proofErr w:type="spellEnd"/>
          </w:p>
        </w:tc>
      </w:tr>
      <w:tr w:rsidR="008C4E51" w:rsidRPr="008C4E51" w14:paraId="2F12EC0B" w14:textId="77777777" w:rsidTr="00116A5F">
        <w:trPr>
          <w:trHeight w:val="462"/>
        </w:trPr>
        <w:tc>
          <w:tcPr>
            <w:tcW w:w="0" w:type="auto"/>
            <w:shd w:val="clear" w:color="auto" w:fill="auto"/>
          </w:tcPr>
          <w:p w14:paraId="58FB9215" w14:textId="77777777" w:rsidR="00334625" w:rsidRPr="008C4E51" w:rsidRDefault="00334625" w:rsidP="00116A5F">
            <w:pPr>
              <w:spacing w:after="0"/>
              <w:rPr>
                <w:rFonts w:ascii="Times New Roman" w:hAnsi="Times New Roman" w:cs="Times New Roman"/>
                <w:b/>
                <w:bCs/>
                <w:lang w:val="en-GB" w:eastAsia="es-ES"/>
              </w:rPr>
            </w:pPr>
            <w:proofErr w:type="spellStart"/>
            <w:r w:rsidRPr="008C4E51">
              <w:rPr>
                <w:rFonts w:ascii="Times New Roman" w:hAnsi="Times New Roman" w:cs="Times New Roman"/>
                <w:lang w:val="en-GB" w:eastAsia="es-ES"/>
              </w:rPr>
              <w:t>Préfet</w:t>
            </w:r>
            <w:proofErr w:type="spellEnd"/>
          </w:p>
        </w:tc>
        <w:tc>
          <w:tcPr>
            <w:tcW w:w="0" w:type="auto"/>
            <w:shd w:val="clear" w:color="auto" w:fill="auto"/>
            <w:vAlign w:val="center"/>
          </w:tcPr>
          <w:p w14:paraId="4620074C"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proofErr w:type="spellStart"/>
            <w:r w:rsidRPr="008C4E51">
              <w:rPr>
                <w:rFonts w:ascii="Times New Roman" w:hAnsi="Times New Roman" w:cs="Times New Roman"/>
                <w:lang w:val="en-GB"/>
              </w:rPr>
              <w:t>Représentation</w:t>
            </w:r>
            <w:proofErr w:type="spellEnd"/>
            <w:r w:rsidRPr="008C4E51">
              <w:rPr>
                <w:rFonts w:ascii="Times New Roman" w:hAnsi="Times New Roman" w:cs="Times New Roman"/>
                <w:lang w:val="en-GB"/>
              </w:rPr>
              <w:t xml:space="preserve"> de </w:t>
            </w:r>
            <w:proofErr w:type="spellStart"/>
            <w:r w:rsidRPr="008C4E51">
              <w:rPr>
                <w:rFonts w:ascii="Times New Roman" w:hAnsi="Times New Roman" w:cs="Times New Roman"/>
                <w:lang w:val="en-GB"/>
              </w:rPr>
              <w:t>l’état</w:t>
            </w:r>
            <w:proofErr w:type="spellEnd"/>
            <w:r w:rsidRPr="008C4E51">
              <w:rPr>
                <w:rFonts w:ascii="Times New Roman" w:hAnsi="Times New Roman" w:cs="Times New Roman"/>
                <w:lang w:val="en-GB"/>
              </w:rPr>
              <w:t xml:space="preserve"> central </w:t>
            </w:r>
          </w:p>
        </w:tc>
        <w:tc>
          <w:tcPr>
            <w:tcW w:w="0" w:type="auto"/>
            <w:shd w:val="clear" w:color="auto" w:fill="auto"/>
            <w:vAlign w:val="center"/>
          </w:tcPr>
          <w:p w14:paraId="55C4B604"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rPr>
            </w:pPr>
            <w:r w:rsidRPr="008C4E51">
              <w:rPr>
                <w:rFonts w:ascii="Times New Roman" w:hAnsi="Times New Roman" w:cs="Times New Roman"/>
              </w:rPr>
              <w:t>Facilitation pour la préparation du Financement Additionnel</w:t>
            </w:r>
          </w:p>
        </w:tc>
        <w:tc>
          <w:tcPr>
            <w:tcW w:w="0" w:type="auto"/>
            <w:shd w:val="clear" w:color="auto" w:fill="auto"/>
            <w:vAlign w:val="center"/>
          </w:tcPr>
          <w:p w14:paraId="76879543" w14:textId="77777777" w:rsidR="00334625" w:rsidRPr="008C4E51" w:rsidRDefault="00334625" w:rsidP="001C4E29">
            <w:pPr>
              <w:numPr>
                <w:ilvl w:val="0"/>
                <w:numId w:val="114"/>
              </w:numPr>
              <w:overflowPunct w:val="0"/>
              <w:autoSpaceDE w:val="0"/>
              <w:autoSpaceDN w:val="0"/>
              <w:adjustRightInd w:val="0"/>
              <w:spacing w:after="0" w:line="264" w:lineRule="auto"/>
              <w:ind w:left="388"/>
              <w:jc w:val="both"/>
              <w:textAlignment w:val="baseline"/>
              <w:rPr>
                <w:rFonts w:ascii="Times New Roman" w:hAnsi="Times New Roman" w:cs="Times New Roman"/>
                <w:lang w:val="en-GB"/>
              </w:rPr>
            </w:pPr>
            <w:proofErr w:type="spellStart"/>
            <w:r w:rsidRPr="008C4E51">
              <w:rPr>
                <w:rFonts w:ascii="Times New Roman" w:hAnsi="Times New Roman" w:cs="Times New Roman"/>
                <w:lang w:val="en-GB"/>
              </w:rPr>
              <w:t>Aucune</w:t>
            </w:r>
            <w:proofErr w:type="spellEnd"/>
          </w:p>
        </w:tc>
        <w:tc>
          <w:tcPr>
            <w:tcW w:w="0" w:type="auto"/>
            <w:shd w:val="clear" w:color="auto" w:fill="auto"/>
          </w:tcPr>
          <w:p w14:paraId="4A761510"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lang w:val="en-GB"/>
              </w:rPr>
            </w:pPr>
            <w:bookmarkStart w:id="428" w:name="_Hlk184940974"/>
            <w:r w:rsidRPr="008C4E51">
              <w:rPr>
                <w:rFonts w:ascii="Times New Roman" w:hAnsi="Times New Roman" w:cs="Times New Roman"/>
                <w:lang w:val="en-GB"/>
              </w:rPr>
              <w:t>Implication des services techniques</w:t>
            </w:r>
            <w:bookmarkEnd w:id="428"/>
          </w:p>
        </w:tc>
      </w:tr>
      <w:tr w:rsidR="008C4E51" w:rsidRPr="008C4E51" w14:paraId="57F17A10" w14:textId="77777777" w:rsidTr="00116A5F">
        <w:trPr>
          <w:trHeight w:val="462"/>
        </w:trPr>
        <w:tc>
          <w:tcPr>
            <w:tcW w:w="0" w:type="auto"/>
            <w:shd w:val="clear" w:color="auto" w:fill="auto"/>
            <w:vAlign w:val="center"/>
          </w:tcPr>
          <w:p w14:paraId="03F624B0" w14:textId="77777777" w:rsidR="00334625" w:rsidRPr="008C4E51" w:rsidRDefault="00334625" w:rsidP="00116A5F">
            <w:pPr>
              <w:spacing w:after="0"/>
              <w:rPr>
                <w:rFonts w:ascii="Times New Roman" w:hAnsi="Times New Roman" w:cs="Times New Roman"/>
                <w:lang w:val="en-GB" w:eastAsia="es-ES"/>
              </w:rPr>
            </w:pPr>
            <w:proofErr w:type="spellStart"/>
            <w:r w:rsidRPr="008C4E51">
              <w:rPr>
                <w:rFonts w:ascii="Times New Roman" w:hAnsi="Times New Roman" w:cs="Times New Roman"/>
                <w:lang w:val="en-GB" w:eastAsia="es-ES"/>
              </w:rPr>
              <w:t>Administrateur</w:t>
            </w:r>
            <w:proofErr w:type="spellEnd"/>
            <w:r w:rsidRPr="008C4E51">
              <w:rPr>
                <w:rFonts w:ascii="Times New Roman" w:hAnsi="Times New Roman" w:cs="Times New Roman"/>
                <w:lang w:val="en-GB" w:eastAsia="es-ES"/>
              </w:rPr>
              <w:t xml:space="preserve"> </w:t>
            </w:r>
            <w:proofErr w:type="spellStart"/>
            <w:r w:rsidRPr="008C4E51">
              <w:rPr>
                <w:rFonts w:ascii="Times New Roman" w:hAnsi="Times New Roman" w:cs="Times New Roman"/>
                <w:lang w:val="en-GB" w:eastAsia="es-ES"/>
              </w:rPr>
              <w:t>Délégué</w:t>
            </w:r>
            <w:proofErr w:type="spellEnd"/>
            <w:r w:rsidRPr="008C4E51">
              <w:rPr>
                <w:rFonts w:ascii="Times New Roman" w:hAnsi="Times New Roman" w:cs="Times New Roman"/>
                <w:lang w:val="en-GB" w:eastAsia="es-ES"/>
              </w:rPr>
              <w:t xml:space="preserve"> (AD)</w:t>
            </w:r>
          </w:p>
        </w:tc>
        <w:tc>
          <w:tcPr>
            <w:tcW w:w="0" w:type="auto"/>
            <w:shd w:val="clear" w:color="auto" w:fill="auto"/>
          </w:tcPr>
          <w:p w14:paraId="14EA1A61" w14:textId="77777777" w:rsidR="00334625" w:rsidRPr="008C4E51" w:rsidRDefault="00334625" w:rsidP="00116A5F">
            <w:pPr>
              <w:overflowPunct w:val="0"/>
              <w:autoSpaceDE w:val="0"/>
              <w:autoSpaceDN w:val="0"/>
              <w:adjustRightInd w:val="0"/>
              <w:spacing w:after="0" w:line="264" w:lineRule="auto"/>
              <w:ind w:left="215"/>
              <w:textAlignment w:val="baseline"/>
              <w:rPr>
                <w:rFonts w:ascii="Times New Roman" w:hAnsi="Times New Roman" w:cs="Times New Roman"/>
              </w:rPr>
            </w:pPr>
            <w:r w:rsidRPr="008C4E51">
              <w:rPr>
                <w:rFonts w:ascii="Times New Roman" w:hAnsi="Times New Roman" w:cs="Times New Roman"/>
              </w:rPr>
              <w:t>Représentation de la collectivité territoriale</w:t>
            </w:r>
          </w:p>
        </w:tc>
        <w:tc>
          <w:tcPr>
            <w:tcW w:w="0" w:type="auto"/>
            <w:shd w:val="clear" w:color="auto" w:fill="auto"/>
            <w:vAlign w:val="center"/>
          </w:tcPr>
          <w:p w14:paraId="7402B5AE"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rPr>
            </w:pPr>
            <w:r w:rsidRPr="008C4E51">
              <w:rPr>
                <w:rFonts w:ascii="Times New Roman" w:hAnsi="Times New Roman" w:cs="Times New Roman"/>
              </w:rPr>
              <w:t>Sensibilisation des villages relevant de la commune</w:t>
            </w:r>
          </w:p>
          <w:p w14:paraId="2700C820"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rPr>
            </w:pPr>
            <w:r w:rsidRPr="008C4E51">
              <w:rPr>
                <w:rFonts w:ascii="Times New Roman" w:hAnsi="Times New Roman" w:cs="Times New Roman"/>
              </w:rPr>
              <w:t>Recrutement de la main d’</w:t>
            </w:r>
            <w:proofErr w:type="spellStart"/>
            <w:r w:rsidRPr="008C4E51">
              <w:rPr>
                <w:rFonts w:ascii="Times New Roman" w:hAnsi="Times New Roman" w:cs="Times New Roman"/>
              </w:rPr>
              <w:t>oeuvre</w:t>
            </w:r>
            <w:proofErr w:type="spellEnd"/>
            <w:r w:rsidRPr="008C4E51">
              <w:rPr>
                <w:rFonts w:ascii="Times New Roman" w:hAnsi="Times New Roman" w:cs="Times New Roman"/>
              </w:rPr>
              <w:t xml:space="preserve"> locale non qualifiée lors des travaux</w:t>
            </w:r>
          </w:p>
          <w:p w14:paraId="640A4D76"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rPr>
            </w:pPr>
            <w:r w:rsidRPr="008C4E51">
              <w:rPr>
                <w:rFonts w:ascii="Times New Roman" w:hAnsi="Times New Roman" w:cs="Times New Roman"/>
              </w:rPr>
              <w:t xml:space="preserve">Contribution à la </w:t>
            </w:r>
            <w:proofErr w:type="spellStart"/>
            <w:r w:rsidRPr="008C4E51">
              <w:rPr>
                <w:rFonts w:ascii="Times New Roman" w:hAnsi="Times New Roman" w:cs="Times New Roman"/>
              </w:rPr>
              <w:t>perennisation</w:t>
            </w:r>
            <w:proofErr w:type="spellEnd"/>
            <w:r w:rsidRPr="008C4E51">
              <w:rPr>
                <w:rFonts w:ascii="Times New Roman" w:hAnsi="Times New Roman" w:cs="Times New Roman"/>
              </w:rPr>
              <w:t xml:space="preserve"> des investissements</w:t>
            </w:r>
          </w:p>
        </w:tc>
        <w:tc>
          <w:tcPr>
            <w:tcW w:w="0" w:type="auto"/>
            <w:shd w:val="clear" w:color="auto" w:fill="auto"/>
            <w:vAlign w:val="center"/>
          </w:tcPr>
          <w:p w14:paraId="7A4A9FE6"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 xml:space="preserve">Association des parties prenantes pour réaliser des grands travaux </w:t>
            </w:r>
          </w:p>
        </w:tc>
        <w:tc>
          <w:tcPr>
            <w:tcW w:w="0" w:type="auto"/>
            <w:shd w:val="clear" w:color="auto" w:fill="auto"/>
          </w:tcPr>
          <w:p w14:paraId="1BE53A4F"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Réhabilitation de seuils d’épandage et surcreusement des mares</w:t>
            </w:r>
          </w:p>
          <w:p w14:paraId="43FAB700" w14:textId="77777777" w:rsidR="00334625" w:rsidRPr="004D7F57"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4D7F57">
              <w:rPr>
                <w:rFonts w:ascii="Times New Roman" w:hAnsi="Times New Roman" w:cs="Times New Roman"/>
              </w:rPr>
              <w:t>Protection des ouvrages</w:t>
            </w:r>
          </w:p>
          <w:p w14:paraId="044B4DBA"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Rétrocession des infrastructures de routes réalisées à la collectivité</w:t>
            </w:r>
          </w:p>
        </w:tc>
      </w:tr>
      <w:tr w:rsidR="008C4E51" w:rsidRPr="008C4E51" w14:paraId="5832887E" w14:textId="77777777" w:rsidTr="00116A5F">
        <w:trPr>
          <w:trHeight w:val="462"/>
        </w:trPr>
        <w:tc>
          <w:tcPr>
            <w:tcW w:w="0" w:type="auto"/>
            <w:shd w:val="clear" w:color="auto" w:fill="auto"/>
            <w:vAlign w:val="center"/>
          </w:tcPr>
          <w:p w14:paraId="65E49911" w14:textId="77777777" w:rsidR="00334625" w:rsidRPr="008C4E51" w:rsidRDefault="00334625" w:rsidP="00116A5F">
            <w:pPr>
              <w:spacing w:after="0"/>
              <w:rPr>
                <w:rFonts w:ascii="Times New Roman" w:hAnsi="Times New Roman" w:cs="Times New Roman"/>
                <w:lang w:eastAsia="es-ES"/>
              </w:rPr>
            </w:pPr>
            <w:r w:rsidRPr="008C4E51">
              <w:rPr>
                <w:rFonts w:ascii="Times New Roman" w:hAnsi="Times New Roman" w:cs="Times New Roman"/>
                <w:lang w:eastAsia="es-ES"/>
              </w:rPr>
              <w:t>Directeur départemental de l’environnement (DDE/Tanout)</w:t>
            </w:r>
          </w:p>
        </w:tc>
        <w:tc>
          <w:tcPr>
            <w:tcW w:w="0" w:type="auto"/>
            <w:shd w:val="clear" w:color="auto" w:fill="auto"/>
          </w:tcPr>
          <w:p w14:paraId="0DD1188A"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 xml:space="preserve">Suivi de la mise en </w:t>
            </w:r>
            <w:proofErr w:type="spellStart"/>
            <w:r w:rsidRPr="008C4E51">
              <w:rPr>
                <w:rFonts w:ascii="Times New Roman" w:hAnsi="Times New Roman" w:cs="Times New Roman"/>
              </w:rPr>
              <w:t>oeuvre</w:t>
            </w:r>
            <w:proofErr w:type="spellEnd"/>
            <w:r w:rsidRPr="008C4E51">
              <w:rPr>
                <w:rFonts w:ascii="Times New Roman" w:hAnsi="Times New Roman" w:cs="Times New Roman"/>
              </w:rPr>
              <w:t xml:space="preserve"> des mesures</w:t>
            </w:r>
          </w:p>
          <w:p w14:paraId="29A7272C"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Identification des activités en environnement</w:t>
            </w:r>
          </w:p>
        </w:tc>
        <w:tc>
          <w:tcPr>
            <w:tcW w:w="0" w:type="auto"/>
            <w:shd w:val="clear" w:color="auto" w:fill="auto"/>
            <w:vAlign w:val="center"/>
          </w:tcPr>
          <w:p w14:paraId="0C968FF0"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r w:rsidRPr="008C4E51">
              <w:rPr>
                <w:rFonts w:ascii="Times New Roman" w:hAnsi="Times New Roman" w:cs="Times New Roman"/>
                <w:lang w:val="en-GB"/>
              </w:rPr>
              <w:t xml:space="preserve">Participation aux missions de </w:t>
            </w:r>
            <w:proofErr w:type="spellStart"/>
            <w:r w:rsidRPr="008C4E51">
              <w:rPr>
                <w:rFonts w:ascii="Times New Roman" w:hAnsi="Times New Roman" w:cs="Times New Roman"/>
                <w:lang w:val="en-GB"/>
              </w:rPr>
              <w:t>suivi</w:t>
            </w:r>
            <w:proofErr w:type="spellEnd"/>
          </w:p>
          <w:p w14:paraId="071CB292"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lang w:val="en-GB"/>
              </w:rPr>
            </w:pPr>
            <w:proofErr w:type="spellStart"/>
            <w:r w:rsidRPr="008C4E51">
              <w:rPr>
                <w:rFonts w:ascii="Times New Roman" w:hAnsi="Times New Roman" w:cs="Times New Roman"/>
                <w:lang w:val="en-GB"/>
              </w:rPr>
              <w:t>Renforcement</w:t>
            </w:r>
            <w:proofErr w:type="spellEnd"/>
            <w:r w:rsidRPr="008C4E51">
              <w:rPr>
                <w:rFonts w:ascii="Times New Roman" w:hAnsi="Times New Roman" w:cs="Times New Roman"/>
                <w:lang w:val="en-GB"/>
              </w:rPr>
              <w:t xml:space="preserve"> des </w:t>
            </w:r>
            <w:proofErr w:type="spellStart"/>
            <w:r w:rsidRPr="008C4E51">
              <w:rPr>
                <w:rFonts w:ascii="Times New Roman" w:hAnsi="Times New Roman" w:cs="Times New Roman"/>
                <w:lang w:val="en-GB"/>
              </w:rPr>
              <w:t>capacités</w:t>
            </w:r>
            <w:proofErr w:type="spellEnd"/>
          </w:p>
        </w:tc>
        <w:tc>
          <w:tcPr>
            <w:tcW w:w="0" w:type="auto"/>
            <w:shd w:val="clear" w:color="auto" w:fill="auto"/>
            <w:vAlign w:val="center"/>
          </w:tcPr>
          <w:p w14:paraId="72FB5058"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Choix des prestataires de services en environnement expérimentés</w:t>
            </w:r>
          </w:p>
        </w:tc>
        <w:tc>
          <w:tcPr>
            <w:tcW w:w="0" w:type="auto"/>
            <w:shd w:val="clear" w:color="auto" w:fill="auto"/>
          </w:tcPr>
          <w:p w14:paraId="2E4640D9"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 xml:space="preserve">Signature de convention pour la mise en </w:t>
            </w:r>
            <w:proofErr w:type="spellStart"/>
            <w:r w:rsidRPr="008C4E51">
              <w:rPr>
                <w:rFonts w:ascii="Times New Roman" w:hAnsi="Times New Roman" w:cs="Times New Roman"/>
              </w:rPr>
              <w:t>oeuvre</w:t>
            </w:r>
            <w:proofErr w:type="spellEnd"/>
            <w:r w:rsidRPr="008C4E51">
              <w:rPr>
                <w:rFonts w:ascii="Times New Roman" w:hAnsi="Times New Roman" w:cs="Times New Roman"/>
              </w:rPr>
              <w:t xml:space="preserve"> de certains aspects techniques du PCGES</w:t>
            </w:r>
          </w:p>
        </w:tc>
      </w:tr>
      <w:tr w:rsidR="008C4E51" w:rsidRPr="008C4E51" w14:paraId="6391EBD4" w14:textId="77777777" w:rsidTr="00116A5F">
        <w:trPr>
          <w:trHeight w:val="462"/>
        </w:trPr>
        <w:tc>
          <w:tcPr>
            <w:tcW w:w="0" w:type="auto"/>
            <w:shd w:val="clear" w:color="auto" w:fill="auto"/>
            <w:vAlign w:val="center"/>
          </w:tcPr>
          <w:p w14:paraId="25AB2470" w14:textId="77777777" w:rsidR="00334625" w:rsidRPr="008C4E51" w:rsidRDefault="00334625" w:rsidP="00116A5F">
            <w:pPr>
              <w:spacing w:after="0"/>
              <w:rPr>
                <w:rFonts w:ascii="Times New Roman" w:hAnsi="Times New Roman" w:cs="Times New Roman"/>
                <w:lang w:eastAsia="es-ES"/>
              </w:rPr>
            </w:pPr>
            <w:r w:rsidRPr="008C4E51">
              <w:rPr>
                <w:rFonts w:ascii="Times New Roman" w:hAnsi="Times New Roman" w:cs="Times New Roman"/>
                <w:lang w:eastAsia="es-ES"/>
              </w:rPr>
              <w:t>Directrice Départementale de la promotion de la Femme/Tanout</w:t>
            </w:r>
          </w:p>
        </w:tc>
        <w:tc>
          <w:tcPr>
            <w:tcW w:w="0" w:type="auto"/>
            <w:shd w:val="clear" w:color="auto" w:fill="auto"/>
          </w:tcPr>
          <w:p w14:paraId="31A1AE49"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r w:rsidRPr="008C4E51">
              <w:rPr>
                <w:rFonts w:ascii="Times New Roman" w:hAnsi="Times New Roman" w:cs="Times New Roman"/>
                <w:lang w:val="en-GB"/>
              </w:rPr>
              <w:t>Aspects des VBG</w:t>
            </w:r>
          </w:p>
        </w:tc>
        <w:tc>
          <w:tcPr>
            <w:tcW w:w="0" w:type="auto"/>
            <w:shd w:val="clear" w:color="auto" w:fill="auto"/>
            <w:vAlign w:val="center"/>
          </w:tcPr>
          <w:p w14:paraId="22A7F8F1"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rPr>
            </w:pPr>
            <w:r w:rsidRPr="008C4E51">
              <w:rPr>
                <w:rFonts w:ascii="Times New Roman" w:hAnsi="Times New Roman" w:cs="Times New Roman"/>
              </w:rPr>
              <w:t>Accompagnement pour le renforcement des capacités des acteurs</w:t>
            </w:r>
          </w:p>
        </w:tc>
        <w:tc>
          <w:tcPr>
            <w:tcW w:w="0" w:type="auto"/>
            <w:shd w:val="clear" w:color="auto" w:fill="auto"/>
            <w:vAlign w:val="center"/>
          </w:tcPr>
          <w:p w14:paraId="210607E6"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Faible implication des parties prenantes</w:t>
            </w:r>
          </w:p>
        </w:tc>
        <w:tc>
          <w:tcPr>
            <w:tcW w:w="0" w:type="auto"/>
            <w:shd w:val="clear" w:color="auto" w:fill="auto"/>
          </w:tcPr>
          <w:p w14:paraId="7F69CDEE"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bookmarkStart w:id="429" w:name="_Hlk184941003"/>
            <w:r w:rsidRPr="008C4E51">
              <w:rPr>
                <w:rFonts w:ascii="Times New Roman" w:hAnsi="Times New Roman" w:cs="Times New Roman"/>
              </w:rPr>
              <w:t>Prévision de la prise en compte du Genre</w:t>
            </w:r>
          </w:p>
          <w:p w14:paraId="190E1953"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 xml:space="preserve">Prévision des actions en faveur des femmes et de groupes spécifiques des femmes </w:t>
            </w:r>
          </w:p>
          <w:p w14:paraId="4CEE545A"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Sensibilisation dans la lutte contre les VBG</w:t>
            </w:r>
            <w:bookmarkEnd w:id="429"/>
          </w:p>
          <w:p w14:paraId="6E26DA4F"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p>
        </w:tc>
      </w:tr>
      <w:tr w:rsidR="008C4E51" w:rsidRPr="008C4E51" w14:paraId="58B3778A" w14:textId="77777777" w:rsidTr="00116A5F">
        <w:trPr>
          <w:trHeight w:val="327"/>
        </w:trPr>
        <w:tc>
          <w:tcPr>
            <w:tcW w:w="0" w:type="auto"/>
            <w:gridSpan w:val="5"/>
            <w:shd w:val="clear" w:color="auto" w:fill="8DB3E2" w:themeFill="text2" w:themeFillTint="66"/>
            <w:vAlign w:val="center"/>
          </w:tcPr>
          <w:p w14:paraId="701109D7" w14:textId="77777777" w:rsidR="00334625" w:rsidRPr="008C4E51" w:rsidRDefault="00334625" w:rsidP="00116A5F">
            <w:pPr>
              <w:overflowPunct w:val="0"/>
              <w:autoSpaceDE w:val="0"/>
              <w:autoSpaceDN w:val="0"/>
              <w:adjustRightInd w:val="0"/>
              <w:spacing w:after="0" w:line="264" w:lineRule="auto"/>
              <w:ind w:left="388"/>
              <w:jc w:val="center"/>
              <w:textAlignment w:val="baseline"/>
              <w:rPr>
                <w:rFonts w:ascii="Times New Roman" w:hAnsi="Times New Roman" w:cs="Times New Roman"/>
                <w:b/>
                <w:bCs/>
                <w:lang w:val="en-GB"/>
              </w:rPr>
            </w:pPr>
            <w:proofErr w:type="spellStart"/>
            <w:r w:rsidRPr="008C4E51">
              <w:rPr>
                <w:rFonts w:ascii="Times New Roman" w:hAnsi="Times New Roman" w:cs="Times New Roman"/>
                <w:b/>
                <w:bCs/>
                <w:lang w:val="en-GB"/>
              </w:rPr>
              <w:lastRenderedPageBreak/>
              <w:t>Aderbissanat</w:t>
            </w:r>
            <w:proofErr w:type="spellEnd"/>
          </w:p>
        </w:tc>
      </w:tr>
      <w:tr w:rsidR="008C4E51" w:rsidRPr="008C4E51" w14:paraId="1180DA91" w14:textId="77777777" w:rsidTr="00116A5F">
        <w:trPr>
          <w:trHeight w:val="462"/>
        </w:trPr>
        <w:tc>
          <w:tcPr>
            <w:tcW w:w="0" w:type="auto"/>
            <w:shd w:val="clear" w:color="auto" w:fill="auto"/>
            <w:vAlign w:val="center"/>
          </w:tcPr>
          <w:p w14:paraId="77FDBB7A" w14:textId="77777777" w:rsidR="00334625" w:rsidRPr="008C4E51" w:rsidRDefault="00334625" w:rsidP="00116A5F">
            <w:pPr>
              <w:spacing w:after="0"/>
              <w:rPr>
                <w:rFonts w:ascii="Times New Roman" w:hAnsi="Times New Roman" w:cs="Times New Roman"/>
                <w:lang w:val="en-GB" w:eastAsia="es-ES"/>
              </w:rPr>
            </w:pPr>
            <w:proofErr w:type="spellStart"/>
            <w:r w:rsidRPr="008C4E51">
              <w:rPr>
                <w:rFonts w:ascii="Times New Roman" w:hAnsi="Times New Roman" w:cs="Times New Roman"/>
                <w:lang w:val="en-GB" w:eastAsia="es-ES"/>
              </w:rPr>
              <w:t>Prefet</w:t>
            </w:r>
            <w:proofErr w:type="spellEnd"/>
            <w:r w:rsidRPr="008C4E51">
              <w:rPr>
                <w:rFonts w:ascii="Times New Roman" w:hAnsi="Times New Roman" w:cs="Times New Roman"/>
                <w:lang w:val="en-GB" w:eastAsia="es-ES"/>
              </w:rPr>
              <w:t xml:space="preserve">, </w:t>
            </w:r>
          </w:p>
        </w:tc>
        <w:tc>
          <w:tcPr>
            <w:tcW w:w="0" w:type="auto"/>
            <w:shd w:val="clear" w:color="auto" w:fill="auto"/>
          </w:tcPr>
          <w:p w14:paraId="5C0E290F"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proofErr w:type="spellStart"/>
            <w:r w:rsidRPr="008C4E51">
              <w:rPr>
                <w:rFonts w:ascii="Times New Roman" w:hAnsi="Times New Roman" w:cs="Times New Roman"/>
                <w:lang w:val="en-GB"/>
              </w:rPr>
              <w:t>Représentation</w:t>
            </w:r>
            <w:proofErr w:type="spellEnd"/>
            <w:r w:rsidRPr="008C4E51">
              <w:rPr>
                <w:rFonts w:ascii="Times New Roman" w:hAnsi="Times New Roman" w:cs="Times New Roman"/>
                <w:lang w:val="en-GB"/>
              </w:rPr>
              <w:t xml:space="preserve"> de </w:t>
            </w:r>
            <w:proofErr w:type="spellStart"/>
            <w:r w:rsidRPr="008C4E51">
              <w:rPr>
                <w:rFonts w:ascii="Times New Roman" w:hAnsi="Times New Roman" w:cs="Times New Roman"/>
                <w:lang w:val="en-GB"/>
              </w:rPr>
              <w:t>l’état</w:t>
            </w:r>
            <w:proofErr w:type="spellEnd"/>
          </w:p>
          <w:p w14:paraId="264A1A77"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 xml:space="preserve">Contribution à l’identification des activités </w:t>
            </w:r>
          </w:p>
        </w:tc>
        <w:tc>
          <w:tcPr>
            <w:tcW w:w="0" w:type="auto"/>
            <w:shd w:val="clear" w:color="auto" w:fill="auto"/>
            <w:vAlign w:val="center"/>
          </w:tcPr>
          <w:p w14:paraId="03E5FDEF"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Faciliter la réalisation des études en rendant disponibles les cadres techniques</w:t>
            </w:r>
          </w:p>
          <w:p w14:paraId="294B5DDE"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p>
        </w:tc>
        <w:tc>
          <w:tcPr>
            <w:tcW w:w="0" w:type="auto"/>
            <w:shd w:val="clear" w:color="auto" w:fill="auto"/>
            <w:vAlign w:val="center"/>
          </w:tcPr>
          <w:p w14:paraId="4B5CCF49"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lang w:val="en-GB"/>
              </w:rPr>
            </w:pPr>
            <w:proofErr w:type="spellStart"/>
            <w:r w:rsidRPr="008C4E51">
              <w:rPr>
                <w:rFonts w:ascii="Times New Roman" w:hAnsi="Times New Roman" w:cs="Times New Roman"/>
                <w:lang w:val="en-GB"/>
              </w:rPr>
              <w:t>Réalisation</w:t>
            </w:r>
            <w:proofErr w:type="spellEnd"/>
            <w:r w:rsidRPr="008C4E51">
              <w:rPr>
                <w:rFonts w:ascii="Times New Roman" w:hAnsi="Times New Roman" w:cs="Times New Roman"/>
                <w:lang w:val="en-GB"/>
              </w:rPr>
              <w:t xml:space="preserve"> </w:t>
            </w:r>
            <w:proofErr w:type="spellStart"/>
            <w:r w:rsidRPr="008C4E51">
              <w:rPr>
                <w:rFonts w:ascii="Times New Roman" w:hAnsi="Times New Roman" w:cs="Times New Roman"/>
                <w:lang w:val="en-GB"/>
              </w:rPr>
              <w:t>d’infrastructures</w:t>
            </w:r>
            <w:proofErr w:type="spellEnd"/>
            <w:r w:rsidRPr="008C4E51">
              <w:rPr>
                <w:rFonts w:ascii="Times New Roman" w:hAnsi="Times New Roman" w:cs="Times New Roman"/>
                <w:lang w:val="en-GB"/>
              </w:rPr>
              <w:t xml:space="preserve"> </w:t>
            </w:r>
            <w:proofErr w:type="spellStart"/>
            <w:r w:rsidRPr="008C4E51">
              <w:rPr>
                <w:rFonts w:ascii="Times New Roman" w:hAnsi="Times New Roman" w:cs="Times New Roman"/>
                <w:lang w:val="en-GB"/>
              </w:rPr>
              <w:t>connexes</w:t>
            </w:r>
            <w:proofErr w:type="spellEnd"/>
          </w:p>
          <w:p w14:paraId="428901DB"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 xml:space="preserve">Prise en compte des propriétaires terriens </w:t>
            </w:r>
          </w:p>
        </w:tc>
        <w:tc>
          <w:tcPr>
            <w:tcW w:w="0" w:type="auto"/>
            <w:shd w:val="clear" w:color="auto" w:fill="auto"/>
          </w:tcPr>
          <w:p w14:paraId="1D18FC56"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bookmarkStart w:id="430" w:name="_Hlk184941030"/>
            <w:r w:rsidRPr="008C4E51">
              <w:rPr>
                <w:rFonts w:ascii="Times New Roman" w:hAnsi="Times New Roman" w:cs="Times New Roman"/>
              </w:rPr>
              <w:t>Rétrocession des infrastructures connexes au département après travaux</w:t>
            </w:r>
          </w:p>
          <w:p w14:paraId="6295378C"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Réalisations d’actions socioéconomique à l’échelle du Département,</w:t>
            </w:r>
            <w:bookmarkEnd w:id="430"/>
          </w:p>
        </w:tc>
      </w:tr>
      <w:tr w:rsidR="008C4E51" w:rsidRPr="008C4E51" w14:paraId="11FA65F1" w14:textId="77777777" w:rsidTr="00116A5F">
        <w:trPr>
          <w:trHeight w:val="462"/>
        </w:trPr>
        <w:tc>
          <w:tcPr>
            <w:tcW w:w="0" w:type="auto"/>
            <w:shd w:val="clear" w:color="auto" w:fill="auto"/>
            <w:vAlign w:val="center"/>
          </w:tcPr>
          <w:p w14:paraId="174DA4F3" w14:textId="77777777" w:rsidR="00334625" w:rsidRPr="008C4E51" w:rsidRDefault="00334625" w:rsidP="00116A5F">
            <w:pPr>
              <w:spacing w:after="0"/>
              <w:rPr>
                <w:rFonts w:ascii="Times New Roman" w:hAnsi="Times New Roman" w:cs="Times New Roman"/>
                <w:lang w:val="en-GB" w:eastAsia="es-ES"/>
              </w:rPr>
            </w:pPr>
            <w:proofErr w:type="spellStart"/>
            <w:r w:rsidRPr="008C4E51">
              <w:rPr>
                <w:rFonts w:ascii="Times New Roman" w:hAnsi="Times New Roman" w:cs="Times New Roman"/>
                <w:lang w:val="en-GB" w:eastAsia="es-ES"/>
              </w:rPr>
              <w:t>Administrateur</w:t>
            </w:r>
            <w:proofErr w:type="spellEnd"/>
            <w:r w:rsidRPr="008C4E51">
              <w:rPr>
                <w:rFonts w:ascii="Times New Roman" w:hAnsi="Times New Roman" w:cs="Times New Roman"/>
                <w:lang w:val="en-GB" w:eastAsia="es-ES"/>
              </w:rPr>
              <w:t xml:space="preserve"> </w:t>
            </w:r>
            <w:proofErr w:type="spellStart"/>
            <w:r w:rsidRPr="008C4E51">
              <w:rPr>
                <w:rFonts w:ascii="Times New Roman" w:hAnsi="Times New Roman" w:cs="Times New Roman"/>
                <w:lang w:val="en-GB" w:eastAsia="es-ES"/>
              </w:rPr>
              <w:t>Délégué</w:t>
            </w:r>
            <w:proofErr w:type="spellEnd"/>
            <w:r w:rsidRPr="008C4E51">
              <w:rPr>
                <w:rFonts w:ascii="Times New Roman" w:hAnsi="Times New Roman" w:cs="Times New Roman"/>
                <w:lang w:val="en-GB" w:eastAsia="es-ES"/>
              </w:rPr>
              <w:t xml:space="preserve"> (AD)</w:t>
            </w:r>
          </w:p>
        </w:tc>
        <w:tc>
          <w:tcPr>
            <w:tcW w:w="0" w:type="auto"/>
            <w:shd w:val="clear" w:color="auto" w:fill="auto"/>
          </w:tcPr>
          <w:p w14:paraId="18BDC191"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proofErr w:type="spellStart"/>
            <w:r w:rsidRPr="008C4E51">
              <w:rPr>
                <w:rFonts w:ascii="Times New Roman" w:hAnsi="Times New Roman" w:cs="Times New Roman"/>
                <w:lang w:val="en-GB"/>
              </w:rPr>
              <w:t>Collectivité</w:t>
            </w:r>
            <w:proofErr w:type="spellEnd"/>
            <w:r w:rsidRPr="008C4E51">
              <w:rPr>
                <w:rFonts w:ascii="Times New Roman" w:hAnsi="Times New Roman" w:cs="Times New Roman"/>
                <w:lang w:val="en-GB"/>
              </w:rPr>
              <w:t xml:space="preserve"> et villages </w:t>
            </w:r>
            <w:proofErr w:type="spellStart"/>
            <w:r w:rsidRPr="008C4E51">
              <w:rPr>
                <w:rFonts w:ascii="Times New Roman" w:hAnsi="Times New Roman" w:cs="Times New Roman"/>
                <w:lang w:val="en-GB"/>
              </w:rPr>
              <w:t>riverains</w:t>
            </w:r>
            <w:proofErr w:type="spellEnd"/>
          </w:p>
        </w:tc>
        <w:tc>
          <w:tcPr>
            <w:tcW w:w="0" w:type="auto"/>
            <w:shd w:val="clear" w:color="auto" w:fill="auto"/>
            <w:vAlign w:val="center"/>
          </w:tcPr>
          <w:p w14:paraId="42B78F7F"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Assurer la gestion et la pérennisation des actions du projet par la mise d’un dispositif de suivi régulier </w:t>
            </w:r>
          </w:p>
        </w:tc>
        <w:tc>
          <w:tcPr>
            <w:tcW w:w="0" w:type="auto"/>
            <w:shd w:val="clear" w:color="auto" w:fill="auto"/>
            <w:vAlign w:val="center"/>
          </w:tcPr>
          <w:p w14:paraId="1708E157"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Recrutement de la main d’</w:t>
            </w:r>
            <w:proofErr w:type="spellStart"/>
            <w:r w:rsidRPr="008C4E51">
              <w:rPr>
                <w:rFonts w:ascii="Times New Roman" w:hAnsi="Times New Roman" w:cs="Times New Roman"/>
              </w:rPr>
              <w:t>oeuvre</w:t>
            </w:r>
            <w:proofErr w:type="spellEnd"/>
            <w:r w:rsidRPr="008C4E51">
              <w:rPr>
                <w:rFonts w:ascii="Times New Roman" w:hAnsi="Times New Roman" w:cs="Times New Roman"/>
              </w:rPr>
              <w:t xml:space="preserve"> locale</w:t>
            </w:r>
          </w:p>
        </w:tc>
        <w:tc>
          <w:tcPr>
            <w:tcW w:w="0" w:type="auto"/>
            <w:shd w:val="clear" w:color="auto" w:fill="auto"/>
          </w:tcPr>
          <w:p w14:paraId="4AB99727"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bookmarkStart w:id="431" w:name="_Hlk184941052"/>
            <w:r w:rsidRPr="008C4E51">
              <w:rPr>
                <w:rFonts w:ascii="Times New Roman" w:hAnsi="Times New Roman" w:cs="Times New Roman"/>
              </w:rPr>
              <w:t>Appuyer les communes dans la construction des infrastructures de qualité </w:t>
            </w:r>
          </w:p>
          <w:p w14:paraId="4CE8971F"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Financer les actions de développement dans les six (6) zones que composent la commune (marchés, sites maraichers, forages, pistes rurales)</w:t>
            </w:r>
            <w:bookmarkEnd w:id="431"/>
          </w:p>
        </w:tc>
      </w:tr>
      <w:tr w:rsidR="008C4E51" w:rsidRPr="008C4E51" w14:paraId="26F9DC79" w14:textId="77777777" w:rsidTr="00116A5F">
        <w:trPr>
          <w:trHeight w:val="462"/>
        </w:trPr>
        <w:tc>
          <w:tcPr>
            <w:tcW w:w="0" w:type="auto"/>
            <w:shd w:val="clear" w:color="auto" w:fill="auto"/>
            <w:vAlign w:val="center"/>
          </w:tcPr>
          <w:p w14:paraId="4E2594AF" w14:textId="77777777" w:rsidR="00334625" w:rsidRPr="008C4E51" w:rsidRDefault="00334625" w:rsidP="00116A5F">
            <w:pPr>
              <w:spacing w:after="0"/>
              <w:rPr>
                <w:rFonts w:ascii="Times New Roman" w:hAnsi="Times New Roman" w:cs="Times New Roman"/>
                <w:lang w:eastAsia="es-ES"/>
              </w:rPr>
            </w:pPr>
            <w:r w:rsidRPr="008C4E51">
              <w:rPr>
                <w:rFonts w:ascii="Times New Roman" w:hAnsi="Times New Roman" w:cs="Times New Roman"/>
                <w:lang w:eastAsia="es-ES"/>
              </w:rPr>
              <w:t xml:space="preserve"> Directeur départemental de l’environnement (DDE/</w:t>
            </w:r>
            <w:proofErr w:type="spellStart"/>
            <w:r w:rsidRPr="008C4E51">
              <w:rPr>
                <w:rFonts w:ascii="Times New Roman" w:hAnsi="Times New Roman" w:cs="Times New Roman"/>
                <w:lang w:eastAsia="es-ES"/>
              </w:rPr>
              <w:t>Aderbissanat</w:t>
            </w:r>
            <w:proofErr w:type="spellEnd"/>
            <w:r w:rsidRPr="008C4E51">
              <w:rPr>
                <w:rFonts w:ascii="Times New Roman" w:hAnsi="Times New Roman" w:cs="Times New Roman"/>
                <w:lang w:eastAsia="es-ES"/>
              </w:rPr>
              <w:t>)</w:t>
            </w:r>
          </w:p>
        </w:tc>
        <w:tc>
          <w:tcPr>
            <w:tcW w:w="0" w:type="auto"/>
            <w:shd w:val="clear" w:color="auto" w:fill="auto"/>
          </w:tcPr>
          <w:p w14:paraId="12C5D804"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r w:rsidRPr="008C4E51">
              <w:rPr>
                <w:rFonts w:ascii="Times New Roman" w:hAnsi="Times New Roman" w:cs="Times New Roman"/>
                <w:lang w:val="en-GB"/>
              </w:rPr>
              <w:t xml:space="preserve">Surveillance et </w:t>
            </w:r>
            <w:proofErr w:type="spellStart"/>
            <w:r w:rsidRPr="008C4E51">
              <w:rPr>
                <w:rFonts w:ascii="Times New Roman" w:hAnsi="Times New Roman" w:cs="Times New Roman"/>
                <w:lang w:val="en-GB"/>
              </w:rPr>
              <w:t>suivi</w:t>
            </w:r>
            <w:proofErr w:type="spellEnd"/>
            <w:r w:rsidRPr="008C4E51">
              <w:rPr>
                <w:rFonts w:ascii="Times New Roman" w:hAnsi="Times New Roman" w:cs="Times New Roman"/>
                <w:lang w:val="en-GB"/>
              </w:rPr>
              <w:t xml:space="preserve"> </w:t>
            </w:r>
            <w:proofErr w:type="spellStart"/>
            <w:r w:rsidRPr="008C4E51">
              <w:rPr>
                <w:rFonts w:ascii="Times New Roman" w:hAnsi="Times New Roman" w:cs="Times New Roman"/>
                <w:lang w:val="en-GB"/>
              </w:rPr>
              <w:t>environnemental</w:t>
            </w:r>
            <w:proofErr w:type="spellEnd"/>
          </w:p>
        </w:tc>
        <w:tc>
          <w:tcPr>
            <w:tcW w:w="0" w:type="auto"/>
            <w:shd w:val="clear" w:color="auto" w:fill="auto"/>
            <w:vAlign w:val="center"/>
          </w:tcPr>
          <w:p w14:paraId="4AFCCE25"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proofErr w:type="spellStart"/>
            <w:r w:rsidRPr="008C4E51">
              <w:rPr>
                <w:rFonts w:ascii="Times New Roman" w:hAnsi="Times New Roman" w:cs="Times New Roman"/>
                <w:lang w:val="en-GB"/>
              </w:rPr>
              <w:t>Disponibilité</w:t>
            </w:r>
            <w:proofErr w:type="spellEnd"/>
            <w:r w:rsidRPr="008C4E51">
              <w:rPr>
                <w:rFonts w:ascii="Times New Roman" w:hAnsi="Times New Roman" w:cs="Times New Roman"/>
                <w:lang w:val="en-GB"/>
              </w:rPr>
              <w:t xml:space="preserve"> pour le </w:t>
            </w:r>
            <w:proofErr w:type="spellStart"/>
            <w:r w:rsidRPr="008C4E51">
              <w:rPr>
                <w:rFonts w:ascii="Times New Roman" w:hAnsi="Times New Roman" w:cs="Times New Roman"/>
                <w:lang w:val="en-GB"/>
              </w:rPr>
              <w:t>suivi</w:t>
            </w:r>
            <w:proofErr w:type="spellEnd"/>
            <w:r w:rsidRPr="008C4E51">
              <w:rPr>
                <w:rFonts w:ascii="Times New Roman" w:hAnsi="Times New Roman" w:cs="Times New Roman"/>
                <w:lang w:val="en-GB"/>
              </w:rPr>
              <w:t xml:space="preserve"> </w:t>
            </w:r>
            <w:proofErr w:type="spellStart"/>
            <w:r w:rsidRPr="008C4E51">
              <w:rPr>
                <w:rFonts w:ascii="Times New Roman" w:hAnsi="Times New Roman" w:cs="Times New Roman"/>
                <w:lang w:val="en-GB"/>
              </w:rPr>
              <w:t>environnemental</w:t>
            </w:r>
            <w:proofErr w:type="spellEnd"/>
          </w:p>
          <w:p w14:paraId="5F7D4039"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proofErr w:type="spellStart"/>
            <w:r w:rsidRPr="008C4E51">
              <w:rPr>
                <w:rFonts w:ascii="Times New Roman" w:hAnsi="Times New Roman" w:cs="Times New Roman"/>
                <w:lang w:val="en-GB"/>
              </w:rPr>
              <w:t>Renforcement</w:t>
            </w:r>
            <w:proofErr w:type="spellEnd"/>
            <w:r w:rsidRPr="008C4E51">
              <w:rPr>
                <w:rFonts w:ascii="Times New Roman" w:hAnsi="Times New Roman" w:cs="Times New Roman"/>
                <w:lang w:val="en-GB"/>
              </w:rPr>
              <w:t xml:space="preserve"> des </w:t>
            </w:r>
            <w:proofErr w:type="spellStart"/>
            <w:r w:rsidRPr="008C4E51">
              <w:rPr>
                <w:rFonts w:ascii="Times New Roman" w:hAnsi="Times New Roman" w:cs="Times New Roman"/>
                <w:lang w:val="en-GB"/>
              </w:rPr>
              <w:t>capacités</w:t>
            </w:r>
            <w:proofErr w:type="spellEnd"/>
          </w:p>
          <w:p w14:paraId="6315C24A"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proofErr w:type="spellStart"/>
            <w:r w:rsidRPr="008C4E51">
              <w:rPr>
                <w:rFonts w:ascii="Times New Roman" w:hAnsi="Times New Roman" w:cs="Times New Roman"/>
                <w:lang w:val="en-GB"/>
              </w:rPr>
              <w:t>Accompagnement</w:t>
            </w:r>
            <w:proofErr w:type="spellEnd"/>
            <w:r w:rsidRPr="008C4E51">
              <w:rPr>
                <w:rFonts w:ascii="Times New Roman" w:hAnsi="Times New Roman" w:cs="Times New Roman"/>
                <w:lang w:val="en-GB"/>
              </w:rPr>
              <w:t xml:space="preserve"> des </w:t>
            </w:r>
            <w:proofErr w:type="spellStart"/>
            <w:r w:rsidRPr="008C4E51">
              <w:rPr>
                <w:rFonts w:ascii="Times New Roman" w:hAnsi="Times New Roman" w:cs="Times New Roman"/>
                <w:lang w:val="en-GB"/>
              </w:rPr>
              <w:t>futurs</w:t>
            </w:r>
            <w:proofErr w:type="spellEnd"/>
            <w:r w:rsidRPr="008C4E51">
              <w:rPr>
                <w:rFonts w:ascii="Times New Roman" w:hAnsi="Times New Roman" w:cs="Times New Roman"/>
                <w:lang w:val="en-GB"/>
              </w:rPr>
              <w:t xml:space="preserve"> travaux</w:t>
            </w:r>
          </w:p>
        </w:tc>
        <w:tc>
          <w:tcPr>
            <w:tcW w:w="0" w:type="auto"/>
            <w:shd w:val="clear" w:color="auto" w:fill="auto"/>
            <w:vAlign w:val="center"/>
          </w:tcPr>
          <w:p w14:paraId="54CB8D30"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Faible investissement en actions de compensations de l’environnement dans un environnement semi désertique</w:t>
            </w:r>
          </w:p>
        </w:tc>
        <w:tc>
          <w:tcPr>
            <w:tcW w:w="0" w:type="auto"/>
            <w:shd w:val="clear" w:color="auto" w:fill="auto"/>
          </w:tcPr>
          <w:p w14:paraId="1FF45164"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bookmarkStart w:id="432" w:name="_Hlk184941075"/>
            <w:r w:rsidRPr="008C4E51">
              <w:rPr>
                <w:rFonts w:ascii="Times New Roman" w:hAnsi="Times New Roman" w:cs="Times New Roman"/>
              </w:rPr>
              <w:t xml:space="preserve">Lutter contre l’ensablement du </w:t>
            </w:r>
            <w:proofErr w:type="spellStart"/>
            <w:r w:rsidRPr="008C4E51">
              <w:rPr>
                <w:rFonts w:ascii="Times New Roman" w:hAnsi="Times New Roman" w:cs="Times New Roman"/>
              </w:rPr>
              <w:t>troçon</w:t>
            </w:r>
            <w:proofErr w:type="spellEnd"/>
            <w:r w:rsidRPr="008C4E51">
              <w:rPr>
                <w:rFonts w:ascii="Times New Roman" w:hAnsi="Times New Roman" w:cs="Times New Roman"/>
              </w:rPr>
              <w:t> ;</w:t>
            </w:r>
          </w:p>
          <w:p w14:paraId="7AE332D4"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Prioriser des actions de protection de la régénération naturelle comme les fixations des dunes ;</w:t>
            </w:r>
          </w:p>
          <w:p w14:paraId="7921F67C"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Ensemencer les espèces appétées par les animaux ;</w:t>
            </w:r>
            <w:bookmarkEnd w:id="432"/>
          </w:p>
        </w:tc>
      </w:tr>
      <w:tr w:rsidR="008C4E51" w:rsidRPr="008C4E51" w14:paraId="04798A10" w14:textId="77777777" w:rsidTr="00116A5F">
        <w:trPr>
          <w:trHeight w:val="462"/>
        </w:trPr>
        <w:tc>
          <w:tcPr>
            <w:tcW w:w="0" w:type="auto"/>
            <w:shd w:val="clear" w:color="auto" w:fill="auto"/>
            <w:vAlign w:val="center"/>
          </w:tcPr>
          <w:p w14:paraId="5A8BD74F" w14:textId="77777777" w:rsidR="00334625" w:rsidRPr="008C4E51" w:rsidRDefault="00334625" w:rsidP="00116A5F">
            <w:pPr>
              <w:spacing w:after="0"/>
              <w:rPr>
                <w:rFonts w:ascii="Times New Roman" w:hAnsi="Times New Roman" w:cs="Times New Roman"/>
                <w:lang w:val="en-GB" w:eastAsia="es-ES"/>
              </w:rPr>
            </w:pPr>
            <w:proofErr w:type="spellStart"/>
            <w:r w:rsidRPr="008C4E51">
              <w:rPr>
                <w:rFonts w:ascii="Times New Roman" w:hAnsi="Times New Roman" w:cs="Times New Roman"/>
                <w:lang w:val="en-GB" w:eastAsia="es-ES"/>
              </w:rPr>
              <w:t>Syndicat</w:t>
            </w:r>
            <w:proofErr w:type="spellEnd"/>
            <w:r w:rsidRPr="008C4E51">
              <w:rPr>
                <w:rFonts w:ascii="Times New Roman" w:hAnsi="Times New Roman" w:cs="Times New Roman"/>
                <w:lang w:val="en-GB" w:eastAsia="es-ES"/>
              </w:rPr>
              <w:t xml:space="preserve"> des </w:t>
            </w:r>
            <w:proofErr w:type="spellStart"/>
            <w:r w:rsidRPr="008C4E51">
              <w:rPr>
                <w:rFonts w:ascii="Times New Roman" w:hAnsi="Times New Roman" w:cs="Times New Roman"/>
                <w:lang w:val="en-GB" w:eastAsia="es-ES"/>
              </w:rPr>
              <w:t>commerçants</w:t>
            </w:r>
            <w:proofErr w:type="spellEnd"/>
          </w:p>
        </w:tc>
        <w:tc>
          <w:tcPr>
            <w:tcW w:w="0" w:type="auto"/>
            <w:shd w:val="clear" w:color="auto" w:fill="auto"/>
          </w:tcPr>
          <w:p w14:paraId="41CFEB3C"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proofErr w:type="spellStart"/>
            <w:r w:rsidRPr="008C4E51">
              <w:rPr>
                <w:rFonts w:ascii="Times New Roman" w:hAnsi="Times New Roman" w:cs="Times New Roman"/>
                <w:lang w:val="en-GB"/>
              </w:rPr>
              <w:t>Opportunités</w:t>
            </w:r>
            <w:proofErr w:type="spellEnd"/>
            <w:r w:rsidRPr="008C4E51">
              <w:rPr>
                <w:rFonts w:ascii="Times New Roman" w:hAnsi="Times New Roman" w:cs="Times New Roman"/>
                <w:lang w:val="en-GB"/>
              </w:rPr>
              <w:t xml:space="preserve"> </w:t>
            </w:r>
            <w:proofErr w:type="spellStart"/>
            <w:r w:rsidRPr="008C4E51">
              <w:rPr>
                <w:rFonts w:ascii="Times New Roman" w:hAnsi="Times New Roman" w:cs="Times New Roman"/>
                <w:lang w:val="en-GB"/>
              </w:rPr>
              <w:t>commerciales</w:t>
            </w:r>
            <w:proofErr w:type="spellEnd"/>
          </w:p>
        </w:tc>
        <w:tc>
          <w:tcPr>
            <w:tcW w:w="0" w:type="auto"/>
            <w:shd w:val="clear" w:color="auto" w:fill="auto"/>
            <w:vAlign w:val="center"/>
          </w:tcPr>
          <w:p w14:paraId="60802819"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rPr>
            </w:pPr>
            <w:r w:rsidRPr="008C4E51">
              <w:rPr>
                <w:rFonts w:ascii="Times New Roman" w:hAnsi="Times New Roman" w:cs="Times New Roman"/>
              </w:rPr>
              <w:t>Disponibilité du syndicat accompagner le Financement Additionnel</w:t>
            </w:r>
          </w:p>
        </w:tc>
        <w:tc>
          <w:tcPr>
            <w:tcW w:w="0" w:type="auto"/>
            <w:shd w:val="clear" w:color="auto" w:fill="auto"/>
            <w:vAlign w:val="center"/>
          </w:tcPr>
          <w:p w14:paraId="2F8F35FA" w14:textId="77777777" w:rsidR="00334625" w:rsidRPr="008C4E51" w:rsidRDefault="00334625" w:rsidP="001C4E29">
            <w:pPr>
              <w:numPr>
                <w:ilvl w:val="0"/>
                <w:numId w:val="114"/>
              </w:numPr>
              <w:overflowPunct w:val="0"/>
              <w:autoSpaceDE w:val="0"/>
              <w:autoSpaceDN w:val="0"/>
              <w:adjustRightInd w:val="0"/>
              <w:spacing w:after="0" w:line="264" w:lineRule="auto"/>
              <w:ind w:left="388"/>
              <w:jc w:val="both"/>
              <w:textAlignment w:val="baseline"/>
              <w:rPr>
                <w:rFonts w:ascii="Times New Roman" w:hAnsi="Times New Roman" w:cs="Times New Roman"/>
                <w:lang w:val="en-GB"/>
              </w:rPr>
            </w:pPr>
            <w:proofErr w:type="spellStart"/>
            <w:r w:rsidRPr="008C4E51">
              <w:rPr>
                <w:rFonts w:ascii="Times New Roman" w:hAnsi="Times New Roman" w:cs="Times New Roman"/>
                <w:lang w:val="en-GB"/>
              </w:rPr>
              <w:t>Faible</w:t>
            </w:r>
            <w:proofErr w:type="spellEnd"/>
            <w:r w:rsidRPr="008C4E51">
              <w:rPr>
                <w:rFonts w:ascii="Times New Roman" w:hAnsi="Times New Roman" w:cs="Times New Roman"/>
                <w:lang w:val="en-GB"/>
              </w:rPr>
              <w:t xml:space="preserve"> diversification des </w:t>
            </w:r>
            <w:proofErr w:type="spellStart"/>
            <w:r w:rsidRPr="008C4E51">
              <w:rPr>
                <w:rFonts w:ascii="Times New Roman" w:hAnsi="Times New Roman" w:cs="Times New Roman"/>
                <w:lang w:val="en-GB"/>
              </w:rPr>
              <w:t>activités</w:t>
            </w:r>
            <w:proofErr w:type="spellEnd"/>
            <w:r w:rsidRPr="008C4E51">
              <w:rPr>
                <w:rFonts w:ascii="Times New Roman" w:hAnsi="Times New Roman" w:cs="Times New Roman"/>
                <w:lang w:val="en-GB"/>
              </w:rPr>
              <w:t xml:space="preserve"> </w:t>
            </w:r>
          </w:p>
        </w:tc>
        <w:tc>
          <w:tcPr>
            <w:tcW w:w="0" w:type="auto"/>
            <w:shd w:val="clear" w:color="auto" w:fill="auto"/>
          </w:tcPr>
          <w:p w14:paraId="24168B11"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bookmarkStart w:id="433" w:name="_Hlk184941096"/>
            <w:r w:rsidRPr="008C4E51">
              <w:rPr>
                <w:rFonts w:ascii="Times New Roman" w:hAnsi="Times New Roman" w:cs="Times New Roman"/>
              </w:rPr>
              <w:t>Créer des parcs gros porteurs ;</w:t>
            </w:r>
          </w:p>
          <w:p w14:paraId="0FE1DD73"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r w:rsidRPr="008C4E51">
              <w:rPr>
                <w:rFonts w:ascii="Times New Roman" w:hAnsi="Times New Roman" w:cs="Times New Roman"/>
              </w:rPr>
              <w:t xml:space="preserve">Moderniser le marché hebdomadaire de </w:t>
            </w:r>
            <w:proofErr w:type="spellStart"/>
            <w:r w:rsidRPr="008C4E51">
              <w:rPr>
                <w:rFonts w:ascii="Times New Roman" w:hAnsi="Times New Roman" w:cs="Times New Roman"/>
              </w:rPr>
              <w:t>Aderbissinat</w:t>
            </w:r>
            <w:proofErr w:type="spellEnd"/>
            <w:r w:rsidRPr="008C4E51">
              <w:rPr>
                <w:rFonts w:ascii="Times New Roman" w:hAnsi="Times New Roman" w:cs="Times New Roman"/>
              </w:rPr>
              <w:t> ;</w:t>
            </w:r>
          </w:p>
          <w:p w14:paraId="66F9492F" w14:textId="77777777" w:rsidR="00334625" w:rsidRPr="004D7F57"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lang w:val="de-DE"/>
              </w:rPr>
            </w:pPr>
            <w:r w:rsidRPr="004D7F57">
              <w:rPr>
                <w:rFonts w:ascii="Times New Roman" w:hAnsi="Times New Roman" w:cs="Times New Roman"/>
                <w:lang w:val="de-DE"/>
              </w:rPr>
              <w:t>Redynamiser l’organisation des transporteurs </w:t>
            </w:r>
            <w:bookmarkEnd w:id="433"/>
          </w:p>
        </w:tc>
      </w:tr>
      <w:tr w:rsidR="00334625" w:rsidRPr="008C4E51" w14:paraId="4FB661B6" w14:textId="77777777" w:rsidTr="00116A5F">
        <w:trPr>
          <w:trHeight w:val="462"/>
        </w:trPr>
        <w:tc>
          <w:tcPr>
            <w:tcW w:w="0" w:type="auto"/>
            <w:shd w:val="clear" w:color="auto" w:fill="auto"/>
            <w:vAlign w:val="center"/>
          </w:tcPr>
          <w:p w14:paraId="45B23033" w14:textId="77777777" w:rsidR="00334625" w:rsidRPr="008C4E51" w:rsidRDefault="00334625" w:rsidP="00116A5F">
            <w:pPr>
              <w:spacing w:after="0"/>
              <w:rPr>
                <w:rFonts w:ascii="Times New Roman" w:hAnsi="Times New Roman" w:cs="Times New Roman"/>
                <w:lang w:val="en-GB" w:eastAsia="es-ES"/>
              </w:rPr>
            </w:pPr>
            <w:proofErr w:type="spellStart"/>
            <w:r w:rsidRPr="008C4E51">
              <w:rPr>
                <w:rFonts w:ascii="Times New Roman" w:hAnsi="Times New Roman" w:cs="Times New Roman"/>
                <w:lang w:val="en-GB" w:eastAsia="es-ES"/>
              </w:rPr>
              <w:t>Communautés</w:t>
            </w:r>
            <w:proofErr w:type="spellEnd"/>
            <w:r w:rsidRPr="008C4E51">
              <w:rPr>
                <w:rFonts w:ascii="Times New Roman" w:hAnsi="Times New Roman" w:cs="Times New Roman"/>
                <w:lang w:val="en-GB" w:eastAsia="es-ES"/>
              </w:rPr>
              <w:t xml:space="preserve"> </w:t>
            </w:r>
            <w:proofErr w:type="spellStart"/>
            <w:r w:rsidRPr="008C4E51">
              <w:rPr>
                <w:rFonts w:ascii="Times New Roman" w:hAnsi="Times New Roman" w:cs="Times New Roman"/>
                <w:lang w:val="en-GB" w:eastAsia="es-ES"/>
              </w:rPr>
              <w:t>bénéficiaires</w:t>
            </w:r>
            <w:proofErr w:type="spellEnd"/>
            <w:r w:rsidRPr="008C4E51">
              <w:rPr>
                <w:rFonts w:ascii="Times New Roman" w:hAnsi="Times New Roman" w:cs="Times New Roman"/>
                <w:lang w:val="en-GB" w:eastAsia="es-ES"/>
              </w:rPr>
              <w:t xml:space="preserve"> (organisation </w:t>
            </w:r>
            <w:proofErr w:type="spellStart"/>
            <w:r w:rsidRPr="008C4E51">
              <w:rPr>
                <w:rFonts w:ascii="Times New Roman" w:hAnsi="Times New Roman" w:cs="Times New Roman"/>
                <w:lang w:val="en-GB" w:eastAsia="es-ES"/>
              </w:rPr>
              <w:lastRenderedPageBreak/>
              <w:t>fêtiaire</w:t>
            </w:r>
            <w:proofErr w:type="spellEnd"/>
            <w:r w:rsidRPr="008C4E51">
              <w:rPr>
                <w:rFonts w:ascii="Times New Roman" w:hAnsi="Times New Roman" w:cs="Times New Roman"/>
                <w:lang w:val="en-GB" w:eastAsia="es-ES"/>
              </w:rPr>
              <w:t xml:space="preserve"> des </w:t>
            </w:r>
            <w:proofErr w:type="spellStart"/>
            <w:r w:rsidRPr="008C4E51">
              <w:rPr>
                <w:rFonts w:ascii="Times New Roman" w:hAnsi="Times New Roman" w:cs="Times New Roman"/>
                <w:lang w:val="en-GB" w:eastAsia="es-ES"/>
              </w:rPr>
              <w:t>groupements</w:t>
            </w:r>
            <w:proofErr w:type="spellEnd"/>
            <w:r w:rsidRPr="008C4E51">
              <w:rPr>
                <w:rFonts w:ascii="Times New Roman" w:hAnsi="Times New Roman" w:cs="Times New Roman"/>
                <w:lang w:val="en-GB" w:eastAsia="es-ES"/>
              </w:rPr>
              <w:t xml:space="preserve"> </w:t>
            </w:r>
            <w:proofErr w:type="spellStart"/>
            <w:r w:rsidRPr="008C4E51">
              <w:rPr>
                <w:rFonts w:ascii="Times New Roman" w:hAnsi="Times New Roman" w:cs="Times New Roman"/>
                <w:lang w:val="en-GB" w:eastAsia="es-ES"/>
              </w:rPr>
              <w:t>féminis</w:t>
            </w:r>
            <w:proofErr w:type="spellEnd"/>
            <w:r w:rsidRPr="008C4E51">
              <w:rPr>
                <w:rFonts w:ascii="Times New Roman" w:hAnsi="Times New Roman" w:cs="Times New Roman"/>
                <w:lang w:val="en-GB" w:eastAsia="es-ES"/>
              </w:rPr>
              <w:t xml:space="preserve"> Zinder et </w:t>
            </w:r>
            <w:proofErr w:type="spellStart"/>
            <w:r w:rsidRPr="008C4E51">
              <w:rPr>
                <w:rFonts w:ascii="Times New Roman" w:hAnsi="Times New Roman" w:cs="Times New Roman"/>
                <w:lang w:val="en-GB" w:eastAsia="es-ES"/>
              </w:rPr>
              <w:t>Tanout</w:t>
            </w:r>
            <w:proofErr w:type="spellEnd"/>
            <w:r w:rsidRPr="008C4E51">
              <w:rPr>
                <w:rFonts w:ascii="Times New Roman" w:hAnsi="Times New Roman" w:cs="Times New Roman"/>
                <w:lang w:val="en-GB" w:eastAsia="es-ES"/>
              </w:rPr>
              <w:t>)</w:t>
            </w:r>
          </w:p>
        </w:tc>
        <w:tc>
          <w:tcPr>
            <w:tcW w:w="0" w:type="auto"/>
            <w:shd w:val="clear" w:color="auto" w:fill="auto"/>
          </w:tcPr>
          <w:p w14:paraId="5FEFEAB1" w14:textId="77777777" w:rsidR="00334625" w:rsidRPr="004D7F57"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lang w:val="de-DE"/>
              </w:rPr>
            </w:pPr>
            <w:r w:rsidRPr="004D7F57">
              <w:rPr>
                <w:rFonts w:ascii="Times New Roman" w:hAnsi="Times New Roman" w:cs="Times New Roman"/>
                <w:lang w:val="de-DE"/>
              </w:rPr>
              <w:lastRenderedPageBreak/>
              <w:t>Autonomisation des femmes et AGR</w:t>
            </w:r>
          </w:p>
        </w:tc>
        <w:tc>
          <w:tcPr>
            <w:tcW w:w="0" w:type="auto"/>
            <w:shd w:val="clear" w:color="auto" w:fill="auto"/>
            <w:vAlign w:val="center"/>
          </w:tcPr>
          <w:p w14:paraId="120B8429" w14:textId="77777777" w:rsidR="00334625" w:rsidRPr="008C4E51" w:rsidRDefault="00334625" w:rsidP="00116A5F">
            <w:pPr>
              <w:overflowPunct w:val="0"/>
              <w:autoSpaceDE w:val="0"/>
              <w:autoSpaceDN w:val="0"/>
              <w:adjustRightInd w:val="0"/>
              <w:spacing w:after="0" w:line="264" w:lineRule="auto"/>
              <w:textAlignment w:val="baseline"/>
              <w:rPr>
                <w:rFonts w:ascii="Times New Roman" w:hAnsi="Times New Roman" w:cs="Times New Roman"/>
                <w:lang w:val="en-GB"/>
              </w:rPr>
            </w:pPr>
            <w:r w:rsidRPr="008C4E51">
              <w:rPr>
                <w:rFonts w:ascii="Times New Roman" w:hAnsi="Times New Roman" w:cs="Times New Roman"/>
                <w:lang w:val="en-GB"/>
              </w:rPr>
              <w:t xml:space="preserve">Participation aux séances de sensibilisation et </w:t>
            </w:r>
            <w:r w:rsidRPr="008C4E51">
              <w:rPr>
                <w:rFonts w:ascii="Times New Roman" w:hAnsi="Times New Roman" w:cs="Times New Roman"/>
                <w:lang w:val="en-GB"/>
              </w:rPr>
              <w:lastRenderedPageBreak/>
              <w:t xml:space="preserve">mobilisation des </w:t>
            </w:r>
            <w:proofErr w:type="spellStart"/>
            <w:r w:rsidRPr="008C4E51">
              <w:rPr>
                <w:rFonts w:ascii="Times New Roman" w:hAnsi="Times New Roman" w:cs="Times New Roman"/>
                <w:lang w:val="en-GB"/>
              </w:rPr>
              <w:t>contre</w:t>
            </w:r>
            <w:proofErr w:type="spellEnd"/>
            <w:r w:rsidRPr="008C4E51">
              <w:rPr>
                <w:rFonts w:ascii="Times New Roman" w:hAnsi="Times New Roman" w:cs="Times New Roman"/>
                <w:lang w:val="en-GB"/>
              </w:rPr>
              <w:t xml:space="preserve"> parties au </w:t>
            </w:r>
            <w:proofErr w:type="spellStart"/>
            <w:r w:rsidRPr="008C4E51">
              <w:rPr>
                <w:rFonts w:ascii="Times New Roman" w:hAnsi="Times New Roman" w:cs="Times New Roman"/>
                <w:lang w:val="en-GB"/>
              </w:rPr>
              <w:t>besoin</w:t>
            </w:r>
            <w:proofErr w:type="spellEnd"/>
            <w:r w:rsidRPr="008C4E51">
              <w:rPr>
                <w:rFonts w:ascii="Times New Roman" w:hAnsi="Times New Roman" w:cs="Times New Roman"/>
                <w:lang w:val="en-GB"/>
              </w:rPr>
              <w:t xml:space="preserve"> </w:t>
            </w:r>
          </w:p>
          <w:p w14:paraId="5ED9D609" w14:textId="77777777" w:rsidR="00334625" w:rsidRPr="008C4E51" w:rsidRDefault="00334625" w:rsidP="00116A5F">
            <w:pPr>
              <w:overflowPunct w:val="0"/>
              <w:autoSpaceDE w:val="0"/>
              <w:autoSpaceDN w:val="0"/>
              <w:adjustRightInd w:val="0"/>
              <w:spacing w:after="0" w:line="264" w:lineRule="auto"/>
              <w:ind w:left="28"/>
              <w:textAlignment w:val="baseline"/>
              <w:rPr>
                <w:rFonts w:ascii="Times New Roman" w:hAnsi="Times New Roman" w:cs="Times New Roman"/>
              </w:rPr>
            </w:pPr>
          </w:p>
        </w:tc>
        <w:tc>
          <w:tcPr>
            <w:tcW w:w="0" w:type="auto"/>
            <w:shd w:val="clear" w:color="auto" w:fill="auto"/>
            <w:vAlign w:val="center"/>
          </w:tcPr>
          <w:p w14:paraId="65F4F980" w14:textId="77777777" w:rsidR="00334625" w:rsidRPr="008C4E51" w:rsidRDefault="00334625" w:rsidP="00116A5F">
            <w:pPr>
              <w:overflowPunct w:val="0"/>
              <w:autoSpaceDE w:val="0"/>
              <w:autoSpaceDN w:val="0"/>
              <w:adjustRightInd w:val="0"/>
              <w:spacing w:after="0" w:line="264" w:lineRule="auto"/>
              <w:jc w:val="both"/>
              <w:textAlignment w:val="baseline"/>
              <w:rPr>
                <w:rFonts w:ascii="Times New Roman" w:hAnsi="Times New Roman" w:cs="Times New Roman"/>
              </w:rPr>
            </w:pPr>
            <w:proofErr w:type="spellStart"/>
            <w:r w:rsidRPr="008C4E51">
              <w:rPr>
                <w:rFonts w:ascii="Times New Roman" w:hAnsi="Times New Roman" w:cs="Times New Roman"/>
                <w:lang w:val="en-GB"/>
              </w:rPr>
              <w:lastRenderedPageBreak/>
              <w:t>Faible</w:t>
            </w:r>
            <w:proofErr w:type="spellEnd"/>
            <w:r w:rsidRPr="008C4E51">
              <w:rPr>
                <w:rFonts w:ascii="Times New Roman" w:hAnsi="Times New Roman" w:cs="Times New Roman"/>
                <w:lang w:val="en-GB"/>
              </w:rPr>
              <w:t xml:space="preserve"> diversification des </w:t>
            </w:r>
            <w:proofErr w:type="spellStart"/>
            <w:r w:rsidRPr="008C4E51">
              <w:rPr>
                <w:rFonts w:ascii="Times New Roman" w:hAnsi="Times New Roman" w:cs="Times New Roman"/>
                <w:lang w:val="en-GB"/>
              </w:rPr>
              <w:t>activités</w:t>
            </w:r>
            <w:proofErr w:type="spellEnd"/>
          </w:p>
        </w:tc>
        <w:tc>
          <w:tcPr>
            <w:tcW w:w="0" w:type="auto"/>
            <w:shd w:val="clear" w:color="auto" w:fill="auto"/>
          </w:tcPr>
          <w:p w14:paraId="0214825D" w14:textId="77777777" w:rsidR="00334625" w:rsidRPr="008C4E51" w:rsidRDefault="00334625" w:rsidP="00116A5F">
            <w:pPr>
              <w:pStyle w:val="Paragraphedeliste"/>
              <w:spacing w:after="0"/>
              <w:ind w:left="57"/>
              <w:jc w:val="both"/>
              <w:rPr>
                <w:rFonts w:ascii="Times New Roman" w:hAnsi="Times New Roman" w:cs="Times New Roman"/>
              </w:rPr>
            </w:pPr>
            <w:bookmarkStart w:id="434" w:name="_Hlk184941128"/>
            <w:r w:rsidRPr="008C4E51">
              <w:rPr>
                <w:rFonts w:ascii="Times New Roman" w:hAnsi="Times New Roman" w:cs="Times New Roman"/>
              </w:rPr>
              <w:t>Créer un centre de formation des femmes à Tanout</w:t>
            </w:r>
          </w:p>
          <w:p w14:paraId="67D9DB9C" w14:textId="77777777" w:rsidR="00334625" w:rsidRPr="008C4E51" w:rsidRDefault="00334625" w:rsidP="00116A5F">
            <w:pPr>
              <w:spacing w:after="0"/>
              <w:jc w:val="both"/>
              <w:rPr>
                <w:rFonts w:ascii="Times New Roman" w:hAnsi="Times New Roman" w:cs="Times New Roman"/>
              </w:rPr>
            </w:pPr>
            <w:r w:rsidRPr="008C4E51">
              <w:rPr>
                <w:rFonts w:ascii="Times New Roman" w:hAnsi="Times New Roman" w:cs="Times New Roman"/>
              </w:rPr>
              <w:lastRenderedPageBreak/>
              <w:t>Assurer un recyclage aux groupements et réseaux des femmes de Tanout et une formation en matière de transformation des produits agro-alimentaires</w:t>
            </w:r>
          </w:p>
          <w:p w14:paraId="2BCAE7DC" w14:textId="77777777" w:rsidR="00334625" w:rsidRPr="008C4E51" w:rsidRDefault="00334625" w:rsidP="00116A5F">
            <w:pPr>
              <w:spacing w:after="0"/>
              <w:jc w:val="both"/>
              <w:rPr>
                <w:rFonts w:ascii="Times New Roman" w:hAnsi="Times New Roman" w:cs="Times New Roman"/>
              </w:rPr>
            </w:pPr>
            <w:r w:rsidRPr="008C4E51">
              <w:rPr>
                <w:rFonts w:ascii="Times New Roman" w:hAnsi="Times New Roman" w:cs="Times New Roman"/>
              </w:rPr>
              <w:t>Renforcer la capacité des groupements et réseaux sur la gestion financière de base</w:t>
            </w:r>
          </w:p>
          <w:p w14:paraId="222DBAE4" w14:textId="77777777" w:rsidR="00334625" w:rsidRPr="008C4E51" w:rsidRDefault="00334625" w:rsidP="00116A5F">
            <w:pPr>
              <w:spacing w:after="0"/>
              <w:jc w:val="both"/>
              <w:rPr>
                <w:rFonts w:ascii="Times New Roman" w:hAnsi="Times New Roman" w:cs="Times New Roman"/>
              </w:rPr>
            </w:pPr>
            <w:r w:rsidRPr="008C4E51">
              <w:rPr>
                <w:rFonts w:ascii="Times New Roman" w:hAnsi="Times New Roman" w:cs="Times New Roman"/>
              </w:rPr>
              <w:t>Former ces mêmes groupements et réseau en AGR collectif et individuel</w:t>
            </w:r>
          </w:p>
          <w:p w14:paraId="4F6779BF" w14:textId="77777777" w:rsidR="00334625" w:rsidRPr="008C4E51" w:rsidRDefault="00334625" w:rsidP="00116A5F">
            <w:pPr>
              <w:spacing w:after="0"/>
              <w:jc w:val="both"/>
              <w:rPr>
                <w:rFonts w:ascii="Times New Roman" w:hAnsi="Times New Roman" w:cs="Times New Roman"/>
              </w:rPr>
            </w:pPr>
            <w:r w:rsidRPr="008C4E51">
              <w:rPr>
                <w:rFonts w:ascii="Times New Roman" w:hAnsi="Times New Roman" w:cs="Times New Roman"/>
              </w:rPr>
              <w:t>Instaurer l’initiative de ‘’club des mères’’</w:t>
            </w:r>
            <w:bookmarkEnd w:id="434"/>
          </w:p>
        </w:tc>
      </w:tr>
      <w:bookmarkEnd w:id="424"/>
    </w:tbl>
    <w:p w14:paraId="22CF6E57" w14:textId="77777777" w:rsidR="00334625" w:rsidRPr="008C4E51" w:rsidRDefault="00334625" w:rsidP="00334625">
      <w:pPr>
        <w:tabs>
          <w:tab w:val="left" w:pos="1368"/>
        </w:tabs>
        <w:rPr>
          <w:rFonts w:ascii="Times New Roman" w:hAnsi="Times New Roman" w:cs="Times New Roman"/>
          <w:lang w:val="x-none" w:eastAsia="x-none"/>
        </w:rPr>
        <w:sectPr w:rsidR="00334625" w:rsidRPr="008C4E51" w:rsidSect="00334625">
          <w:pgSz w:w="16840" w:h="11907" w:orient="landscape" w:code="9"/>
          <w:pgMar w:top="1418" w:right="1418" w:bottom="1418" w:left="1418" w:header="720" w:footer="720" w:gutter="0"/>
          <w:cols w:space="720"/>
          <w:docGrid w:linePitch="360"/>
        </w:sectPr>
      </w:pPr>
    </w:p>
    <w:p w14:paraId="3C24F7F5" w14:textId="47F34767" w:rsidR="0067388C" w:rsidRPr="008C4E51" w:rsidRDefault="00187DA0" w:rsidP="00ED5762">
      <w:pPr>
        <w:pStyle w:val="Titre1"/>
        <w:spacing w:before="0" w:after="240"/>
        <w:rPr>
          <w:rStyle w:val="Titre1Car"/>
          <w:rFonts w:ascii="Times New Roman" w:hAnsi="Times New Roman" w:cs="Times New Roman"/>
          <w:b/>
          <w:bCs/>
          <w:color w:val="auto"/>
          <w:sz w:val="24"/>
          <w:szCs w:val="20"/>
        </w:rPr>
      </w:pPr>
      <w:bookmarkStart w:id="435" w:name="_Toc188526133"/>
      <w:r w:rsidRPr="008C4E51">
        <w:rPr>
          <w:rStyle w:val="Titre1Car"/>
          <w:rFonts w:ascii="Times New Roman" w:hAnsi="Times New Roman" w:cs="Times New Roman"/>
          <w:b/>
          <w:bCs/>
          <w:color w:val="auto"/>
          <w:sz w:val="24"/>
          <w:szCs w:val="20"/>
        </w:rPr>
        <w:lastRenderedPageBreak/>
        <w:t>CHAPITRE 1</w:t>
      </w:r>
      <w:r w:rsidR="00485399" w:rsidRPr="008C4E51">
        <w:rPr>
          <w:rStyle w:val="Titre1Car"/>
          <w:rFonts w:ascii="Times New Roman" w:hAnsi="Times New Roman" w:cs="Times New Roman"/>
          <w:b/>
          <w:bCs/>
          <w:color w:val="auto"/>
          <w:sz w:val="24"/>
          <w:szCs w:val="20"/>
        </w:rPr>
        <w:t>3</w:t>
      </w:r>
      <w:r w:rsidRPr="008C4E51">
        <w:rPr>
          <w:rStyle w:val="Titre1Car"/>
          <w:rFonts w:ascii="Times New Roman" w:hAnsi="Times New Roman" w:cs="Times New Roman"/>
          <w:b/>
          <w:bCs/>
          <w:color w:val="auto"/>
          <w:sz w:val="24"/>
          <w:szCs w:val="20"/>
        </w:rPr>
        <w:t> : PLAN D’ACTIONS CONTENANT DES MESURES D’ATTENUATIONS ET DE BONIFICATION</w:t>
      </w:r>
      <w:bookmarkEnd w:id="422"/>
      <w:bookmarkEnd w:id="435"/>
      <w:r w:rsidRPr="008C4E51">
        <w:rPr>
          <w:rStyle w:val="Titre1Car"/>
          <w:rFonts w:ascii="Times New Roman" w:hAnsi="Times New Roman" w:cs="Times New Roman"/>
          <w:b/>
          <w:bCs/>
          <w:color w:val="auto"/>
          <w:sz w:val="24"/>
          <w:szCs w:val="20"/>
        </w:rPr>
        <w:t> </w:t>
      </w:r>
    </w:p>
    <w:p w14:paraId="71495462" w14:textId="5A52A13E" w:rsidR="00024D88" w:rsidRPr="008C4E51" w:rsidRDefault="00B62A85" w:rsidP="00024D88">
      <w:pPr>
        <w:rPr>
          <w:rFonts w:ascii="Times New Roman" w:hAnsi="Times New Roman" w:cs="Times New Roman"/>
        </w:rPr>
      </w:pPr>
      <w:r w:rsidRPr="008C4E51">
        <w:rPr>
          <w:rFonts w:ascii="Times New Roman" w:hAnsi="Times New Roman" w:cs="Times New Roman"/>
        </w:rPr>
        <w:t>I</w:t>
      </w:r>
      <w:r w:rsidR="00024D88" w:rsidRPr="008C4E51">
        <w:rPr>
          <w:rFonts w:ascii="Times New Roman" w:hAnsi="Times New Roman" w:cs="Times New Roman"/>
        </w:rPr>
        <w:t xml:space="preserve">l s’agira ici, de </w:t>
      </w:r>
      <w:r w:rsidR="009D08F9" w:rsidRPr="008C4E51">
        <w:rPr>
          <w:rFonts w:ascii="Times New Roman" w:hAnsi="Times New Roman" w:cs="Times New Roman"/>
        </w:rPr>
        <w:t>détailler le</w:t>
      </w:r>
      <w:r w:rsidR="00024D88" w:rsidRPr="008C4E51">
        <w:rPr>
          <w:rFonts w:ascii="Times New Roman" w:hAnsi="Times New Roman" w:cs="Times New Roman"/>
        </w:rPr>
        <w:t xml:space="preserve"> plan d’action</w:t>
      </w:r>
      <w:r w:rsidRPr="008C4E51">
        <w:rPr>
          <w:rFonts w:ascii="Times New Roman" w:hAnsi="Times New Roman" w:cs="Times New Roman"/>
          <w:bCs/>
        </w:rPr>
        <w:t xml:space="preserve"> contenant des mesures d’atténuations des impacts </w:t>
      </w:r>
      <w:r w:rsidR="009D08F9" w:rsidRPr="008C4E51">
        <w:rPr>
          <w:rFonts w:ascii="Times New Roman" w:hAnsi="Times New Roman" w:cs="Times New Roman"/>
          <w:bCs/>
        </w:rPr>
        <w:t>négatifs, ainsi</w:t>
      </w:r>
      <w:r w:rsidRPr="008C4E51">
        <w:rPr>
          <w:rFonts w:ascii="Times New Roman" w:hAnsi="Times New Roman" w:cs="Times New Roman"/>
          <w:bCs/>
        </w:rPr>
        <w:t xml:space="preserve"> que les mesures </w:t>
      </w:r>
      <w:r w:rsidRPr="008C4E51">
        <w:rPr>
          <w:rFonts w:ascii="Times New Roman" w:hAnsi="Times New Roman" w:cs="Times New Roman"/>
        </w:rPr>
        <w:t xml:space="preserve">de </w:t>
      </w:r>
      <w:r w:rsidR="009D08F9" w:rsidRPr="008C4E51">
        <w:rPr>
          <w:rFonts w:ascii="Times New Roman" w:hAnsi="Times New Roman" w:cs="Times New Roman"/>
        </w:rPr>
        <w:t>bonification des</w:t>
      </w:r>
      <w:r w:rsidRPr="008C4E51">
        <w:rPr>
          <w:rFonts w:ascii="Times New Roman" w:hAnsi="Times New Roman" w:cs="Times New Roman"/>
        </w:rPr>
        <w:t xml:space="preserve"> impacts positifs</w:t>
      </w:r>
      <w:r w:rsidR="00D94E62" w:rsidRPr="008C4E51">
        <w:rPr>
          <w:rFonts w:ascii="Times New Roman" w:hAnsi="Times New Roman" w:cs="Times New Roman"/>
        </w:rPr>
        <w:t>.</w:t>
      </w:r>
    </w:p>
    <w:p w14:paraId="25372066" w14:textId="2D4DA9B4" w:rsidR="003612D9" w:rsidRPr="008C4E51" w:rsidRDefault="00024D88" w:rsidP="001C4E29">
      <w:pPr>
        <w:pStyle w:val="Titre2"/>
        <w:numPr>
          <w:ilvl w:val="1"/>
          <w:numId w:val="117"/>
        </w:numPr>
        <w:rPr>
          <w:rStyle w:val="Titre2Car"/>
          <w:b/>
          <w:color w:val="auto"/>
          <w:sz w:val="24"/>
          <w:szCs w:val="24"/>
        </w:rPr>
      </w:pPr>
      <w:r w:rsidRPr="008C4E51">
        <w:rPr>
          <w:rFonts w:cs="Times New Roman"/>
          <w:b w:val="0"/>
          <w:color w:val="auto"/>
          <w:sz w:val="24"/>
          <w:szCs w:val="24"/>
        </w:rPr>
        <w:t xml:space="preserve"> </w:t>
      </w:r>
      <w:r w:rsidR="003612D9" w:rsidRPr="008C4E51">
        <w:rPr>
          <w:rFonts w:cs="Times New Roman"/>
          <w:b w:val="0"/>
          <w:color w:val="auto"/>
          <w:sz w:val="24"/>
          <w:szCs w:val="24"/>
        </w:rPr>
        <w:t xml:space="preserve"> </w:t>
      </w:r>
      <w:bookmarkStart w:id="436" w:name="_Toc48130201"/>
      <w:bookmarkStart w:id="437" w:name="_Toc188526134"/>
      <w:r w:rsidR="00317A75" w:rsidRPr="008C4E51">
        <w:rPr>
          <w:rStyle w:val="Titre2Car"/>
          <w:b/>
          <w:color w:val="auto"/>
          <w:sz w:val="24"/>
          <w:szCs w:val="24"/>
        </w:rPr>
        <w:t>Plan</w:t>
      </w:r>
      <w:r w:rsidR="003612D9" w:rsidRPr="008C4E51">
        <w:rPr>
          <w:rStyle w:val="Titre2Car"/>
          <w:b/>
          <w:color w:val="auto"/>
          <w:sz w:val="24"/>
          <w:szCs w:val="24"/>
        </w:rPr>
        <w:t xml:space="preserve"> d’actions contenant des mesures d’atténuations des impacts négatifs</w:t>
      </w:r>
      <w:bookmarkEnd w:id="436"/>
      <w:bookmarkEnd w:id="437"/>
    </w:p>
    <w:p w14:paraId="4EE2B901" w14:textId="77777777" w:rsidR="009147D0" w:rsidRPr="008C4E51" w:rsidRDefault="009147D0" w:rsidP="00864827">
      <w:pPr>
        <w:jc w:val="both"/>
        <w:rPr>
          <w:rFonts w:ascii="Times New Roman" w:hAnsi="Times New Roman" w:cs="Times New Roman"/>
        </w:rPr>
      </w:pPr>
      <w:r w:rsidRPr="008C4E51">
        <w:rPr>
          <w:rFonts w:ascii="Times New Roman" w:hAnsi="Times New Roman" w:cs="Times New Roman"/>
        </w:rPr>
        <w:t xml:space="preserve">L’article 137 du code du travail fait obligation à l’employeur d’organiser une formation en matière d’hygiène et de sécurité au bénéfice des salariés nouvellement embauchés, </w:t>
      </w:r>
      <w:r w:rsidR="009D08F9" w:rsidRPr="008C4E51">
        <w:rPr>
          <w:rFonts w:ascii="Times New Roman" w:hAnsi="Times New Roman" w:cs="Times New Roman"/>
        </w:rPr>
        <w:t>et de</w:t>
      </w:r>
      <w:r w:rsidRPr="008C4E51">
        <w:rPr>
          <w:rFonts w:ascii="Times New Roman" w:hAnsi="Times New Roman" w:cs="Times New Roman"/>
        </w:rPr>
        <w:t xml:space="preserve"> ceux qui changent de poste de travail ou de technique. Cette formation doit être actualisée au profit du personnel concerné en cas de changement de la législation ou de la réglementation</w:t>
      </w:r>
      <w:r w:rsidR="006907A3" w:rsidRPr="008C4E51">
        <w:rPr>
          <w:rFonts w:ascii="Times New Roman" w:hAnsi="Times New Roman" w:cs="Times New Roman"/>
        </w:rPr>
        <w:t>.</w:t>
      </w:r>
    </w:p>
    <w:p w14:paraId="6AE02DEF" w14:textId="77777777" w:rsidR="006907A3" w:rsidRPr="008C4E51" w:rsidRDefault="006907A3" w:rsidP="009147D0">
      <w:pPr>
        <w:rPr>
          <w:rFonts w:ascii="Times New Roman" w:hAnsi="Times New Roman" w:cs="Times New Roman"/>
        </w:rPr>
      </w:pPr>
      <w:r w:rsidRPr="008C4E51">
        <w:rPr>
          <w:rFonts w:ascii="Times New Roman" w:hAnsi="Times New Roman" w:cs="Times New Roman"/>
        </w:rPr>
        <w:t>Mieux, l’article 155 du code du travail prévoit que « </w:t>
      </w:r>
      <w:r w:rsidRPr="008C4E51">
        <w:rPr>
          <w:rFonts w:ascii="Times New Roman" w:hAnsi="Times New Roman" w:cs="Times New Roman"/>
          <w:i/>
        </w:rPr>
        <w:t>le stress, le tabagisme, l’alcoolisme, la toxicomanie et le VIH/Sida constituent les risques émergents liés à la santé dans le monde du travail. Tout employeur est tenu d’informer et de sensibiliser ses travailleurs sur les risques émergents et de leur apporter une assistance psychosociale.</w:t>
      </w:r>
      <w:r w:rsidRPr="008C4E51">
        <w:rPr>
          <w:rFonts w:ascii="Times New Roman" w:hAnsi="Times New Roman" w:cs="Times New Roman"/>
        </w:rPr>
        <w:t> »</w:t>
      </w:r>
    </w:p>
    <w:p w14:paraId="354F0A1C" w14:textId="77777777" w:rsidR="00024D88" w:rsidRPr="008C4E51" w:rsidRDefault="00B62A85" w:rsidP="00024D88">
      <w:r w:rsidRPr="008C4E51">
        <w:rPr>
          <w:rFonts w:ascii="Times New Roman" w:hAnsi="Times New Roman" w:cs="Times New Roman"/>
          <w:bCs/>
        </w:rPr>
        <w:t>Le tableau suivant illustre le</w:t>
      </w:r>
      <w:r w:rsidRPr="008C4E51">
        <w:rPr>
          <w:rFonts w:ascii="Times New Roman" w:hAnsi="Times New Roman" w:cs="Times New Roman"/>
        </w:rPr>
        <w:t xml:space="preserve"> plan d’action</w:t>
      </w:r>
      <w:r w:rsidRPr="008C4E51">
        <w:rPr>
          <w:rFonts w:ascii="Times New Roman" w:hAnsi="Times New Roman" w:cs="Times New Roman"/>
          <w:bCs/>
        </w:rPr>
        <w:t xml:space="preserve"> contenant des mesures d’atténuations des impacts négatifs</w:t>
      </w:r>
    </w:p>
    <w:p w14:paraId="34439762" w14:textId="77777777" w:rsidR="00905521" w:rsidRPr="008C4E51" w:rsidRDefault="00905521" w:rsidP="00905521">
      <w:pPr>
        <w:pStyle w:val="Lgende"/>
        <w:keepNext/>
        <w:rPr>
          <w:rFonts w:ascii="Times New Roman" w:hAnsi="Times New Roman" w:cs="Times New Roman"/>
          <w:color w:val="auto"/>
          <w:sz w:val="22"/>
          <w:szCs w:val="22"/>
        </w:rPr>
        <w:sectPr w:rsidR="00905521" w:rsidRPr="008C4E51" w:rsidSect="005C5B96">
          <w:headerReference w:type="default" r:id="rId32"/>
          <w:footerReference w:type="default" r:id="rId33"/>
          <w:pgSz w:w="11906" w:h="16838"/>
          <w:pgMar w:top="993" w:right="991" w:bottom="1417" w:left="993" w:header="567" w:footer="708" w:gutter="0"/>
          <w:cols w:space="708"/>
          <w:docGrid w:linePitch="360"/>
        </w:sectPr>
      </w:pPr>
    </w:p>
    <w:p w14:paraId="201361D2" w14:textId="0676C091" w:rsidR="00905521" w:rsidRPr="008C4E51" w:rsidRDefault="00905521" w:rsidP="00905521">
      <w:pPr>
        <w:pStyle w:val="Lgende"/>
        <w:keepNext/>
        <w:rPr>
          <w:rFonts w:ascii="Times New Roman" w:hAnsi="Times New Roman" w:cs="Times New Roman"/>
          <w:b w:val="0"/>
          <w:color w:val="auto"/>
          <w:sz w:val="22"/>
          <w:szCs w:val="22"/>
        </w:rPr>
      </w:pPr>
      <w:bookmarkStart w:id="438" w:name="_Toc57675054"/>
      <w:r w:rsidRPr="008C4E51">
        <w:rPr>
          <w:rFonts w:ascii="Times New Roman" w:hAnsi="Times New Roman" w:cs="Times New Roman"/>
          <w:color w:val="auto"/>
          <w:sz w:val="22"/>
          <w:szCs w:val="22"/>
        </w:rPr>
        <w:lastRenderedPageBreak/>
        <w:t xml:space="preserve">Tableau </w:t>
      </w:r>
      <w:r w:rsidRPr="008C4E51">
        <w:rPr>
          <w:rFonts w:ascii="Times New Roman" w:hAnsi="Times New Roman" w:cs="Times New Roman"/>
          <w:color w:val="auto"/>
          <w:sz w:val="22"/>
          <w:szCs w:val="22"/>
        </w:rPr>
        <w:fldChar w:fldCharType="begin"/>
      </w:r>
      <w:r w:rsidRPr="008C4E51">
        <w:rPr>
          <w:rFonts w:ascii="Times New Roman" w:hAnsi="Times New Roman" w:cs="Times New Roman"/>
          <w:color w:val="auto"/>
          <w:sz w:val="22"/>
          <w:szCs w:val="22"/>
        </w:rPr>
        <w:instrText xml:space="preserve"> SEQ Tableau \* ARABIC </w:instrText>
      </w:r>
      <w:r w:rsidRPr="008C4E51">
        <w:rPr>
          <w:rFonts w:ascii="Times New Roman" w:hAnsi="Times New Roman" w:cs="Times New Roman"/>
          <w:color w:val="auto"/>
          <w:sz w:val="22"/>
          <w:szCs w:val="22"/>
        </w:rPr>
        <w:fldChar w:fldCharType="separate"/>
      </w:r>
      <w:r w:rsidR="0077627F" w:rsidRPr="008C4E51">
        <w:rPr>
          <w:rFonts w:ascii="Times New Roman" w:hAnsi="Times New Roman" w:cs="Times New Roman"/>
          <w:noProof/>
          <w:color w:val="auto"/>
          <w:sz w:val="22"/>
          <w:szCs w:val="22"/>
        </w:rPr>
        <w:t>13</w:t>
      </w:r>
      <w:r w:rsidRPr="008C4E51">
        <w:rPr>
          <w:rFonts w:ascii="Times New Roman" w:hAnsi="Times New Roman" w:cs="Times New Roman"/>
          <w:color w:val="auto"/>
          <w:sz w:val="22"/>
          <w:szCs w:val="22"/>
        </w:rPr>
        <w:fldChar w:fldCharType="end"/>
      </w:r>
      <w:r w:rsidRPr="008C4E51">
        <w:rPr>
          <w:rFonts w:ascii="Times New Roman" w:hAnsi="Times New Roman" w:cs="Times New Roman"/>
          <w:b w:val="0"/>
          <w:color w:val="auto"/>
          <w:sz w:val="22"/>
          <w:szCs w:val="22"/>
        </w:rPr>
        <w:t> :</w:t>
      </w:r>
      <w:r w:rsidRPr="008C4E51">
        <w:rPr>
          <w:rStyle w:val="Titre2Car"/>
          <w:rFonts w:cs="Times New Roman"/>
          <w:b/>
          <w:color w:val="auto"/>
          <w:sz w:val="22"/>
          <w:szCs w:val="22"/>
        </w:rPr>
        <w:t xml:space="preserve"> Plan d’actions contenant des mesures d’atténuations des impacts négatifs</w:t>
      </w:r>
      <w:bookmarkEnd w:id="438"/>
      <w:r w:rsidRPr="008C4E51">
        <w:rPr>
          <w:rFonts w:ascii="Times New Roman" w:hAnsi="Times New Roman" w:cs="Times New Roman"/>
          <w:b w:val="0"/>
          <w:color w:val="auto"/>
          <w:sz w:val="22"/>
          <w:szCs w:val="22"/>
        </w:rPr>
        <w:t> </w:t>
      </w:r>
    </w:p>
    <w:tbl>
      <w:tblPr>
        <w:tblW w:w="5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4043"/>
        <w:gridCol w:w="2088"/>
        <w:gridCol w:w="1858"/>
        <w:gridCol w:w="1652"/>
        <w:gridCol w:w="2145"/>
        <w:gridCol w:w="1249"/>
      </w:tblGrid>
      <w:tr w:rsidR="008C4E51" w:rsidRPr="008C4E51" w14:paraId="3C91DCA4" w14:textId="77777777" w:rsidTr="007374DB">
        <w:trPr>
          <w:trHeight w:val="20"/>
          <w:tblHeader/>
          <w:jc w:val="center"/>
        </w:trPr>
        <w:tc>
          <w:tcPr>
            <w:tcW w:w="636" w:type="pct"/>
            <w:shd w:val="clear" w:color="auto" w:fill="FDE9D9" w:themeFill="accent6" w:themeFillTint="33"/>
            <w:vAlign w:val="center"/>
          </w:tcPr>
          <w:p w14:paraId="229C7940" w14:textId="77777777" w:rsidR="008D4CD5" w:rsidRPr="008C4E51" w:rsidRDefault="008D4CD5" w:rsidP="005C5B96">
            <w:pPr>
              <w:spacing w:after="0" w:line="240" w:lineRule="auto"/>
              <w:jc w:val="center"/>
              <w:rPr>
                <w:rFonts w:ascii="Times New Roman" w:hAnsi="Times New Roman" w:cs="Times New Roman"/>
                <w:sz w:val="20"/>
                <w:szCs w:val="20"/>
              </w:rPr>
            </w:pPr>
            <w:r w:rsidRPr="008C4E51">
              <w:rPr>
                <w:rFonts w:ascii="Times New Roman" w:hAnsi="Times New Roman" w:cs="Times New Roman"/>
                <w:b/>
                <w:sz w:val="20"/>
                <w:szCs w:val="20"/>
              </w:rPr>
              <w:t>Impacts négatifs</w:t>
            </w:r>
          </w:p>
        </w:tc>
        <w:tc>
          <w:tcPr>
            <w:tcW w:w="1354" w:type="pct"/>
            <w:shd w:val="clear" w:color="auto" w:fill="FDE9D9" w:themeFill="accent6" w:themeFillTint="33"/>
            <w:vAlign w:val="center"/>
          </w:tcPr>
          <w:p w14:paraId="67E45C6C" w14:textId="16BD83E9" w:rsidR="008D4CD5" w:rsidRPr="008C4E51" w:rsidRDefault="008D4CD5" w:rsidP="005C5B96">
            <w:pPr>
              <w:spacing w:after="0" w:line="240" w:lineRule="auto"/>
              <w:jc w:val="center"/>
              <w:rPr>
                <w:rFonts w:ascii="Times New Roman" w:hAnsi="Times New Roman" w:cs="Times New Roman"/>
                <w:sz w:val="20"/>
                <w:szCs w:val="20"/>
              </w:rPr>
            </w:pPr>
            <w:r w:rsidRPr="008C4E51">
              <w:rPr>
                <w:rFonts w:ascii="Times New Roman" w:hAnsi="Times New Roman" w:cs="Times New Roman"/>
                <w:b/>
                <w:sz w:val="20"/>
                <w:szCs w:val="20"/>
              </w:rPr>
              <w:t>Mesures  d’Atténuations</w:t>
            </w:r>
          </w:p>
        </w:tc>
        <w:tc>
          <w:tcPr>
            <w:tcW w:w="699" w:type="pct"/>
            <w:shd w:val="clear" w:color="auto" w:fill="FDE9D9" w:themeFill="accent6" w:themeFillTint="33"/>
            <w:vAlign w:val="center"/>
          </w:tcPr>
          <w:p w14:paraId="3EBA82B6" w14:textId="77777777" w:rsidR="008D4CD5" w:rsidRPr="008C4E51" w:rsidRDefault="008D4CD5" w:rsidP="005C5B96">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Responsable de mise en œuvre</w:t>
            </w:r>
          </w:p>
        </w:tc>
        <w:tc>
          <w:tcPr>
            <w:tcW w:w="622" w:type="pct"/>
            <w:shd w:val="clear" w:color="auto" w:fill="FDE9D9" w:themeFill="accent6" w:themeFillTint="33"/>
            <w:vAlign w:val="center"/>
          </w:tcPr>
          <w:p w14:paraId="1435540A" w14:textId="77777777" w:rsidR="008D4CD5" w:rsidRPr="008C4E51" w:rsidRDefault="008D4CD5" w:rsidP="005C5B96">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Coût (francs CFA)</w:t>
            </w:r>
          </w:p>
        </w:tc>
        <w:tc>
          <w:tcPr>
            <w:tcW w:w="553" w:type="pct"/>
            <w:shd w:val="clear" w:color="auto" w:fill="FDE9D9" w:themeFill="accent6" w:themeFillTint="33"/>
            <w:vAlign w:val="center"/>
          </w:tcPr>
          <w:p w14:paraId="5CE5C7E4" w14:textId="77777777" w:rsidR="008D4CD5" w:rsidRPr="008C4E51" w:rsidRDefault="002A5EE4" w:rsidP="005C5B96">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Indicateurs</w:t>
            </w:r>
          </w:p>
        </w:tc>
        <w:tc>
          <w:tcPr>
            <w:tcW w:w="718" w:type="pct"/>
            <w:shd w:val="clear" w:color="auto" w:fill="FDE9D9" w:themeFill="accent6" w:themeFillTint="33"/>
            <w:vAlign w:val="center"/>
          </w:tcPr>
          <w:p w14:paraId="763261DF" w14:textId="77777777" w:rsidR="008D4CD5" w:rsidRPr="008C4E51" w:rsidRDefault="002A5EE4" w:rsidP="005C5B96">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Responsables de contrôle des acteurs</w:t>
            </w:r>
          </w:p>
        </w:tc>
        <w:tc>
          <w:tcPr>
            <w:tcW w:w="418" w:type="pct"/>
            <w:shd w:val="clear" w:color="auto" w:fill="FDE9D9" w:themeFill="accent6" w:themeFillTint="33"/>
            <w:vAlign w:val="center"/>
          </w:tcPr>
          <w:p w14:paraId="05E1A55F" w14:textId="77777777" w:rsidR="008D4CD5" w:rsidRPr="008C4E51" w:rsidRDefault="002A5EE4" w:rsidP="005C5B96">
            <w:pPr>
              <w:spacing w:after="0" w:line="240" w:lineRule="auto"/>
              <w:jc w:val="center"/>
              <w:rPr>
                <w:rFonts w:ascii="Times New Roman" w:hAnsi="Times New Roman" w:cs="Times New Roman"/>
                <w:b/>
                <w:sz w:val="20"/>
                <w:szCs w:val="20"/>
              </w:rPr>
            </w:pPr>
            <w:r w:rsidRPr="008C4E51">
              <w:rPr>
                <w:rFonts w:ascii="Times New Roman" w:hAnsi="Times New Roman" w:cs="Times New Roman"/>
                <w:b/>
                <w:sz w:val="20"/>
                <w:szCs w:val="20"/>
              </w:rPr>
              <w:t>Fr</w:t>
            </w:r>
            <w:r w:rsidR="00FB4C19" w:rsidRPr="008C4E51">
              <w:rPr>
                <w:rFonts w:ascii="Times New Roman" w:hAnsi="Times New Roman" w:cs="Times New Roman"/>
                <w:b/>
                <w:sz w:val="20"/>
                <w:szCs w:val="20"/>
              </w:rPr>
              <w:t>é</w:t>
            </w:r>
            <w:r w:rsidRPr="008C4E51">
              <w:rPr>
                <w:rFonts w:ascii="Times New Roman" w:hAnsi="Times New Roman" w:cs="Times New Roman"/>
                <w:b/>
                <w:sz w:val="20"/>
                <w:szCs w:val="20"/>
              </w:rPr>
              <w:t>quence</w:t>
            </w:r>
          </w:p>
        </w:tc>
      </w:tr>
      <w:tr w:rsidR="008C4E51" w:rsidRPr="008C4E51" w14:paraId="7CC214A2" w14:textId="77777777" w:rsidTr="007374DB">
        <w:trPr>
          <w:trHeight w:val="20"/>
          <w:jc w:val="center"/>
        </w:trPr>
        <w:tc>
          <w:tcPr>
            <w:tcW w:w="636" w:type="pct"/>
            <w:vAlign w:val="center"/>
          </w:tcPr>
          <w:p w14:paraId="6947FEDC" w14:textId="1CDB97DF"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Accident de trajet</w:t>
            </w:r>
          </w:p>
        </w:tc>
        <w:tc>
          <w:tcPr>
            <w:tcW w:w="1354" w:type="pct"/>
            <w:shd w:val="clear" w:color="auto" w:fill="auto"/>
            <w:vAlign w:val="center"/>
          </w:tcPr>
          <w:p w14:paraId="0A091CC9" w14:textId="77777777" w:rsidR="00A63D5C" w:rsidRPr="008C4E51" w:rsidRDefault="00A63D5C"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Respect du code de la route </w:t>
            </w:r>
          </w:p>
        </w:tc>
        <w:tc>
          <w:tcPr>
            <w:tcW w:w="699" w:type="pct"/>
            <w:shd w:val="clear" w:color="auto" w:fill="auto"/>
            <w:vAlign w:val="center"/>
          </w:tcPr>
          <w:p w14:paraId="1AA1FCD9" w14:textId="77777777" w:rsidR="00A63D5C" w:rsidRPr="008C4E51" w:rsidRDefault="00A63D5C"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 xml:space="preserve">Entreprise, projet, FDS (Gendarmerie, Police, Sapeurs-Pompiers,) Formations Sanitaires.  </w:t>
            </w:r>
          </w:p>
        </w:tc>
        <w:tc>
          <w:tcPr>
            <w:tcW w:w="622" w:type="pct"/>
            <w:vAlign w:val="center"/>
          </w:tcPr>
          <w:p w14:paraId="536DE2A7" w14:textId="77777777" w:rsidR="00A63D5C" w:rsidRPr="008C4E51" w:rsidRDefault="009D08F9"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 xml:space="preserve">Inclus dans le </w:t>
            </w:r>
            <w:r w:rsidR="00A63D5C" w:rsidRPr="008C4E51">
              <w:rPr>
                <w:rFonts w:ascii="Times New Roman" w:hAnsi="Times New Roman" w:cs="Times New Roman"/>
                <w:sz w:val="20"/>
                <w:szCs w:val="20"/>
              </w:rPr>
              <w:t>contrat de l’entreprise</w:t>
            </w:r>
          </w:p>
        </w:tc>
        <w:tc>
          <w:tcPr>
            <w:tcW w:w="553" w:type="pct"/>
            <w:vAlign w:val="center"/>
          </w:tcPr>
          <w:p w14:paraId="399D07FF" w14:textId="77777777" w:rsidR="00A63D5C" w:rsidRPr="008C4E51" w:rsidRDefault="00A63D5C"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Nombre de séance de sensibilisation réalisée</w:t>
            </w:r>
          </w:p>
        </w:tc>
        <w:tc>
          <w:tcPr>
            <w:tcW w:w="718" w:type="pct"/>
            <w:vAlign w:val="center"/>
          </w:tcPr>
          <w:p w14:paraId="5848879E" w14:textId="77777777" w:rsidR="00A63D5C" w:rsidRPr="008C4E51" w:rsidRDefault="00A63D5C"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vAlign w:val="center"/>
          </w:tcPr>
          <w:p w14:paraId="7187AB43" w14:textId="77777777" w:rsidR="00A63D5C" w:rsidRPr="008C4E51" w:rsidRDefault="009D08F9"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Semes</w:t>
            </w:r>
            <w:r w:rsidR="00A63D5C" w:rsidRPr="008C4E51">
              <w:rPr>
                <w:rFonts w:ascii="Times New Roman" w:hAnsi="Times New Roman" w:cs="Times New Roman"/>
                <w:b/>
                <w:sz w:val="20"/>
                <w:szCs w:val="20"/>
              </w:rPr>
              <w:t>trielle</w:t>
            </w:r>
          </w:p>
        </w:tc>
      </w:tr>
      <w:tr w:rsidR="008C4E51" w:rsidRPr="008C4E51" w14:paraId="010FE27A" w14:textId="77777777" w:rsidTr="007374DB">
        <w:trPr>
          <w:trHeight w:val="20"/>
          <w:jc w:val="center"/>
        </w:trPr>
        <w:tc>
          <w:tcPr>
            <w:tcW w:w="636" w:type="pct"/>
            <w:vAlign w:val="center"/>
          </w:tcPr>
          <w:p w14:paraId="29EA6298" w14:textId="38CFF44A"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Diminution de l’acuité visuel et stress.</w:t>
            </w:r>
          </w:p>
        </w:tc>
        <w:tc>
          <w:tcPr>
            <w:tcW w:w="1354" w:type="pct"/>
            <w:shd w:val="clear" w:color="auto" w:fill="auto"/>
            <w:vAlign w:val="center"/>
          </w:tcPr>
          <w:p w14:paraId="1FD51A9E" w14:textId="77777777" w:rsidR="00A63D5C" w:rsidRPr="008C4E51" w:rsidRDefault="00A63D5C"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Visite médicale d’embauche et le suivi périodique de la santé des travailleurs</w:t>
            </w:r>
          </w:p>
        </w:tc>
        <w:tc>
          <w:tcPr>
            <w:tcW w:w="699" w:type="pct"/>
            <w:shd w:val="clear" w:color="auto" w:fill="auto"/>
            <w:vAlign w:val="center"/>
          </w:tcPr>
          <w:p w14:paraId="4D6AD81E"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Entreprise, Inspection du travail, projet</w:t>
            </w:r>
          </w:p>
        </w:tc>
        <w:tc>
          <w:tcPr>
            <w:tcW w:w="622" w:type="pct"/>
            <w:vAlign w:val="center"/>
          </w:tcPr>
          <w:p w14:paraId="16F1E3FF" w14:textId="77777777" w:rsidR="00A63D5C" w:rsidRPr="008C4E51" w:rsidRDefault="009D08F9"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Inclus dans le contrat</w:t>
            </w:r>
            <w:r w:rsidR="00A63D5C" w:rsidRPr="008C4E51">
              <w:rPr>
                <w:rFonts w:ascii="Times New Roman" w:hAnsi="Times New Roman" w:cs="Times New Roman"/>
                <w:sz w:val="20"/>
                <w:szCs w:val="20"/>
              </w:rPr>
              <w:t xml:space="preserve"> de l’entreprise</w:t>
            </w:r>
          </w:p>
        </w:tc>
        <w:tc>
          <w:tcPr>
            <w:tcW w:w="553" w:type="pct"/>
            <w:vAlign w:val="center"/>
          </w:tcPr>
          <w:p w14:paraId="0380482C"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eastAsia="Arial Unicode MS" w:hAnsi="Times New Roman" w:cs="Times New Roman"/>
                <w:sz w:val="20"/>
                <w:szCs w:val="20"/>
              </w:rPr>
              <w:t>Nombre de visites médicales effectuées</w:t>
            </w:r>
          </w:p>
        </w:tc>
        <w:tc>
          <w:tcPr>
            <w:tcW w:w="718" w:type="pct"/>
            <w:vAlign w:val="center"/>
          </w:tcPr>
          <w:p w14:paraId="6B5D7B66" w14:textId="77777777" w:rsidR="00A63D5C" w:rsidRPr="008C4E51" w:rsidRDefault="00205C3C"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vAlign w:val="center"/>
          </w:tcPr>
          <w:p w14:paraId="7C53F9D4" w14:textId="77777777" w:rsidR="00A63D5C" w:rsidRPr="008C4E51" w:rsidRDefault="00A63D5C" w:rsidP="005C5B96">
            <w:pPr>
              <w:spacing w:after="0" w:line="240" w:lineRule="auto"/>
              <w:jc w:val="both"/>
              <w:rPr>
                <w:rFonts w:ascii="Times New Roman" w:hAnsi="Times New Roman" w:cs="Times New Roman"/>
                <w:sz w:val="20"/>
                <w:szCs w:val="20"/>
              </w:rPr>
            </w:pPr>
          </w:p>
          <w:p w14:paraId="3CA42AEF" w14:textId="77777777"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Trimestrielle</w:t>
            </w:r>
          </w:p>
        </w:tc>
      </w:tr>
      <w:tr w:rsidR="008C4E51" w:rsidRPr="008C4E51" w14:paraId="3C4BA744" w14:textId="77777777" w:rsidTr="007374DB">
        <w:trPr>
          <w:trHeight w:val="20"/>
          <w:jc w:val="center"/>
        </w:trPr>
        <w:tc>
          <w:tcPr>
            <w:tcW w:w="636" w:type="pct"/>
            <w:vAlign w:val="center"/>
          </w:tcPr>
          <w:p w14:paraId="59701904"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Enlèvement ou perte en vie humaine ou destruction de bien.</w:t>
            </w:r>
          </w:p>
        </w:tc>
        <w:tc>
          <w:tcPr>
            <w:tcW w:w="1354" w:type="pct"/>
            <w:shd w:val="clear" w:color="auto" w:fill="auto"/>
            <w:vAlign w:val="center"/>
          </w:tcPr>
          <w:p w14:paraId="3C7C9F39" w14:textId="77777777" w:rsidR="00A63D5C" w:rsidRPr="008C4E51" w:rsidRDefault="00A63D5C"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Implication des FDS durant les travaux</w:t>
            </w:r>
          </w:p>
        </w:tc>
        <w:tc>
          <w:tcPr>
            <w:tcW w:w="699" w:type="pct"/>
            <w:shd w:val="clear" w:color="auto" w:fill="auto"/>
            <w:vAlign w:val="center"/>
          </w:tcPr>
          <w:p w14:paraId="13F51AD0"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DGGT, FDS, communautés</w:t>
            </w:r>
          </w:p>
        </w:tc>
        <w:tc>
          <w:tcPr>
            <w:tcW w:w="622" w:type="pct"/>
            <w:vAlign w:val="center"/>
          </w:tcPr>
          <w:p w14:paraId="0234A463" w14:textId="77777777" w:rsidR="00A63D5C" w:rsidRPr="008C4E51" w:rsidRDefault="00A63D5C"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PM</w:t>
            </w:r>
          </w:p>
        </w:tc>
        <w:tc>
          <w:tcPr>
            <w:tcW w:w="553" w:type="pct"/>
            <w:vAlign w:val="center"/>
          </w:tcPr>
          <w:p w14:paraId="38931EDD"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Nombre de patrouille réalisé</w:t>
            </w:r>
          </w:p>
        </w:tc>
        <w:tc>
          <w:tcPr>
            <w:tcW w:w="718" w:type="pct"/>
            <w:vAlign w:val="center"/>
          </w:tcPr>
          <w:p w14:paraId="7F13E744" w14:textId="77777777" w:rsidR="00A63D5C" w:rsidRPr="008C4E51" w:rsidRDefault="00205C3C"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vAlign w:val="center"/>
          </w:tcPr>
          <w:p w14:paraId="324C8308" w14:textId="77777777" w:rsidR="009147D0"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Trimestrielle</w:t>
            </w:r>
          </w:p>
        </w:tc>
      </w:tr>
      <w:tr w:rsidR="008C4E51" w:rsidRPr="008C4E51" w14:paraId="514F6609" w14:textId="77777777" w:rsidTr="007374DB">
        <w:trPr>
          <w:trHeight w:val="20"/>
          <w:jc w:val="center"/>
        </w:trPr>
        <w:tc>
          <w:tcPr>
            <w:tcW w:w="636" w:type="pct"/>
            <w:vAlign w:val="center"/>
          </w:tcPr>
          <w:p w14:paraId="3D5CC1FB" w14:textId="77777777"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Irritations de la peau, d</w:t>
            </w:r>
            <w:r w:rsidR="00A63D5C" w:rsidRPr="008C4E51">
              <w:rPr>
                <w:rFonts w:ascii="Times New Roman" w:hAnsi="Times New Roman" w:cs="Times New Roman"/>
                <w:sz w:val="20"/>
                <w:szCs w:val="20"/>
              </w:rPr>
              <w:t>e l’œil, de la gorge, et des intoxications</w:t>
            </w:r>
          </w:p>
          <w:p w14:paraId="2A8A91B4" w14:textId="77777777" w:rsidR="00A63D5C" w:rsidRPr="008C4E51" w:rsidRDefault="00A63D5C" w:rsidP="005C5B96">
            <w:pPr>
              <w:spacing w:after="0" w:line="240" w:lineRule="auto"/>
              <w:jc w:val="both"/>
              <w:rPr>
                <w:rFonts w:ascii="Times New Roman" w:hAnsi="Times New Roman" w:cs="Times New Roman"/>
                <w:b/>
                <w:sz w:val="20"/>
                <w:szCs w:val="20"/>
              </w:rPr>
            </w:pPr>
          </w:p>
        </w:tc>
        <w:tc>
          <w:tcPr>
            <w:tcW w:w="1354" w:type="pct"/>
            <w:shd w:val="clear" w:color="auto" w:fill="auto"/>
            <w:vAlign w:val="center"/>
          </w:tcPr>
          <w:p w14:paraId="21045FDD" w14:textId="77777777" w:rsidR="00A63D5C" w:rsidRPr="008C4E51" w:rsidRDefault="009D08F9" w:rsidP="001C4E29">
            <w:pPr>
              <w:pStyle w:val="Paragraphedeliste"/>
              <w:numPr>
                <w:ilvl w:val="0"/>
                <w:numId w:val="78"/>
              </w:numPr>
              <w:spacing w:after="0" w:line="240" w:lineRule="auto"/>
              <w:ind w:left="184" w:hanging="218"/>
              <w:jc w:val="both"/>
              <w:rPr>
                <w:rFonts w:ascii="Times New Roman" w:hAnsi="Times New Roman" w:cs="Times New Roman"/>
                <w:sz w:val="20"/>
                <w:szCs w:val="20"/>
              </w:rPr>
            </w:pPr>
            <w:r w:rsidRPr="008C4E51">
              <w:rPr>
                <w:rFonts w:ascii="Times New Roman" w:hAnsi="Times New Roman" w:cs="Times New Roman"/>
                <w:sz w:val="20"/>
                <w:szCs w:val="20"/>
              </w:rPr>
              <w:t>Doter les travailleurs en équipements de protection individuel (</w:t>
            </w:r>
            <w:proofErr w:type="spellStart"/>
            <w:r w:rsidRPr="008C4E51">
              <w:rPr>
                <w:rFonts w:ascii="Times New Roman" w:hAnsi="Times New Roman" w:cs="Times New Roman"/>
                <w:sz w:val="20"/>
                <w:szCs w:val="20"/>
              </w:rPr>
              <w:t>epi</w:t>
            </w:r>
            <w:proofErr w:type="spellEnd"/>
            <w:r w:rsidRPr="008C4E51">
              <w:rPr>
                <w:rFonts w:ascii="Times New Roman" w:hAnsi="Times New Roman" w:cs="Times New Roman"/>
                <w:sz w:val="20"/>
                <w:szCs w:val="20"/>
              </w:rPr>
              <w:t>) : tenue de travail, gants, casques, lunet</w:t>
            </w:r>
            <w:r w:rsidR="00A63D5C" w:rsidRPr="008C4E51">
              <w:rPr>
                <w:rFonts w:ascii="Times New Roman" w:hAnsi="Times New Roman" w:cs="Times New Roman"/>
                <w:sz w:val="20"/>
                <w:szCs w:val="20"/>
              </w:rPr>
              <w:t>tes, chaussures, bouchons d’oreille, masques ;</w:t>
            </w:r>
          </w:p>
          <w:p w14:paraId="3FDE60F9" w14:textId="77777777" w:rsidR="00A63D5C" w:rsidRPr="008C4E51" w:rsidRDefault="009D08F9" w:rsidP="001C4E29">
            <w:pPr>
              <w:pStyle w:val="Paragraphedeliste"/>
              <w:numPr>
                <w:ilvl w:val="0"/>
                <w:numId w:val="78"/>
              </w:numPr>
              <w:spacing w:after="0" w:line="240" w:lineRule="auto"/>
              <w:ind w:left="184" w:hanging="218"/>
              <w:jc w:val="both"/>
              <w:rPr>
                <w:rFonts w:ascii="Times New Roman" w:hAnsi="Times New Roman" w:cs="Times New Roman"/>
                <w:sz w:val="20"/>
                <w:szCs w:val="20"/>
              </w:rPr>
            </w:pPr>
            <w:r w:rsidRPr="008C4E51">
              <w:rPr>
                <w:rFonts w:ascii="Times New Roman" w:hAnsi="Times New Roman" w:cs="Times New Roman"/>
                <w:sz w:val="20"/>
                <w:szCs w:val="20"/>
              </w:rPr>
              <w:t>Remplacer ce qui est dangereux par ce l’est moi</w:t>
            </w:r>
            <w:r w:rsidR="00905521" w:rsidRPr="008C4E51">
              <w:rPr>
                <w:rFonts w:ascii="Times New Roman" w:hAnsi="Times New Roman" w:cs="Times New Roman"/>
                <w:sz w:val="20"/>
                <w:szCs w:val="20"/>
              </w:rPr>
              <w:t>ns ou qui ne l’est pas du tout.</w:t>
            </w:r>
          </w:p>
        </w:tc>
        <w:tc>
          <w:tcPr>
            <w:tcW w:w="699" w:type="pct"/>
            <w:shd w:val="clear" w:color="auto" w:fill="auto"/>
            <w:vAlign w:val="center"/>
          </w:tcPr>
          <w:p w14:paraId="513B196E"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Entreprise, inspection du travail</w:t>
            </w:r>
          </w:p>
        </w:tc>
        <w:tc>
          <w:tcPr>
            <w:tcW w:w="622" w:type="pct"/>
            <w:vAlign w:val="center"/>
          </w:tcPr>
          <w:p w14:paraId="333B180B" w14:textId="77777777" w:rsidR="00A63D5C" w:rsidRPr="008C4E51" w:rsidRDefault="009D08F9"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sz w:val="20"/>
                <w:szCs w:val="20"/>
              </w:rPr>
              <w:t>Inclus</w:t>
            </w:r>
            <w:r w:rsidR="00A63D5C" w:rsidRPr="008C4E51">
              <w:rPr>
                <w:rFonts w:ascii="Times New Roman" w:hAnsi="Times New Roman" w:cs="Times New Roman"/>
                <w:sz w:val="20"/>
                <w:szCs w:val="20"/>
              </w:rPr>
              <w:t xml:space="preserve"> dans le contrat de l’entreprise</w:t>
            </w:r>
          </w:p>
        </w:tc>
        <w:tc>
          <w:tcPr>
            <w:tcW w:w="553" w:type="pct"/>
            <w:vAlign w:val="center"/>
          </w:tcPr>
          <w:p w14:paraId="4853EC1B"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Nombre d’EPI distribué </w:t>
            </w:r>
          </w:p>
        </w:tc>
        <w:tc>
          <w:tcPr>
            <w:tcW w:w="718" w:type="pct"/>
            <w:vAlign w:val="center"/>
          </w:tcPr>
          <w:p w14:paraId="47C2D3D1" w14:textId="77777777" w:rsidR="00A63D5C" w:rsidRPr="008C4E51" w:rsidRDefault="00205C3C" w:rsidP="005C5B96">
            <w:pPr>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vAlign w:val="center"/>
          </w:tcPr>
          <w:p w14:paraId="0C37BCB7" w14:textId="77777777"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Trimestrielle</w:t>
            </w:r>
          </w:p>
        </w:tc>
      </w:tr>
      <w:tr w:rsidR="008C4E51" w:rsidRPr="008C4E51" w14:paraId="24DDAFE0" w14:textId="77777777" w:rsidTr="007374DB">
        <w:trPr>
          <w:trHeight w:val="20"/>
          <w:jc w:val="center"/>
        </w:trPr>
        <w:tc>
          <w:tcPr>
            <w:tcW w:w="636" w:type="pct"/>
            <w:vAlign w:val="center"/>
          </w:tcPr>
          <w:p w14:paraId="6E0A51E4" w14:textId="77777777"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Blessures, des brûlures et même des pertes en vie humaines.</w:t>
            </w:r>
          </w:p>
        </w:tc>
        <w:tc>
          <w:tcPr>
            <w:tcW w:w="1354" w:type="pct"/>
            <w:vAlign w:val="center"/>
          </w:tcPr>
          <w:p w14:paraId="6B73FF84" w14:textId="2F5E0973"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La form</w:t>
            </w:r>
            <w:r w:rsidR="00A63D5C" w:rsidRPr="008C4E51">
              <w:rPr>
                <w:rFonts w:ascii="Times New Roman" w:hAnsi="Times New Roman" w:cs="Times New Roman"/>
                <w:sz w:val="20"/>
                <w:szCs w:val="20"/>
              </w:rPr>
              <w:t>ation et la sensibilisation des travailleurs ;</w:t>
            </w:r>
          </w:p>
        </w:tc>
        <w:tc>
          <w:tcPr>
            <w:tcW w:w="699" w:type="pct"/>
            <w:vAlign w:val="center"/>
          </w:tcPr>
          <w:p w14:paraId="5C1E4E4F"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Entreprise, inspection du travail, direction régionale de la santé.</w:t>
            </w:r>
          </w:p>
        </w:tc>
        <w:tc>
          <w:tcPr>
            <w:tcW w:w="622" w:type="pct"/>
            <w:vAlign w:val="center"/>
          </w:tcPr>
          <w:p w14:paraId="11AF0126" w14:textId="77777777"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Inclus dans le contrat de l’entrepris</w:t>
            </w:r>
            <w:r w:rsidR="00A63D5C" w:rsidRPr="008C4E51">
              <w:rPr>
                <w:rFonts w:ascii="Times New Roman" w:hAnsi="Times New Roman" w:cs="Times New Roman"/>
                <w:sz w:val="20"/>
                <w:szCs w:val="20"/>
              </w:rPr>
              <w:t>e</w:t>
            </w:r>
          </w:p>
        </w:tc>
        <w:tc>
          <w:tcPr>
            <w:tcW w:w="553" w:type="pct"/>
            <w:vAlign w:val="center"/>
          </w:tcPr>
          <w:p w14:paraId="01CBB71F"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Nombre de travailleurs formés ou assisté</w:t>
            </w:r>
          </w:p>
        </w:tc>
        <w:tc>
          <w:tcPr>
            <w:tcW w:w="718" w:type="pct"/>
            <w:vAlign w:val="center"/>
          </w:tcPr>
          <w:p w14:paraId="7F3CC918" w14:textId="77777777" w:rsidR="00A63D5C" w:rsidRPr="008C4E51" w:rsidRDefault="00205C3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vAlign w:val="center"/>
          </w:tcPr>
          <w:p w14:paraId="59FB9DB3"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Semestrielle</w:t>
            </w:r>
          </w:p>
        </w:tc>
      </w:tr>
      <w:tr w:rsidR="008C4E51" w:rsidRPr="008C4E51" w14:paraId="2E13A537" w14:textId="77777777" w:rsidTr="007374DB">
        <w:trPr>
          <w:trHeight w:val="20"/>
          <w:jc w:val="center"/>
        </w:trPr>
        <w:tc>
          <w:tcPr>
            <w:tcW w:w="636" w:type="pct"/>
            <w:vAlign w:val="center"/>
          </w:tcPr>
          <w:p w14:paraId="67B0E1AA" w14:textId="77777777"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Des heurts de la tête, du pi</w:t>
            </w:r>
            <w:r w:rsidR="00A63D5C" w:rsidRPr="008C4E51">
              <w:rPr>
                <w:rFonts w:ascii="Times New Roman" w:hAnsi="Times New Roman" w:cs="Times New Roman"/>
                <w:sz w:val="20"/>
                <w:szCs w:val="20"/>
              </w:rPr>
              <w:t>ed, des chutes de hauteurs ;</w:t>
            </w:r>
          </w:p>
        </w:tc>
        <w:tc>
          <w:tcPr>
            <w:tcW w:w="1354" w:type="pct"/>
            <w:vAlign w:val="center"/>
          </w:tcPr>
          <w:p w14:paraId="07CE26EE" w14:textId="77777777"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Sensibilisation sur le port obligatoire des EPI </w:t>
            </w:r>
          </w:p>
        </w:tc>
        <w:tc>
          <w:tcPr>
            <w:tcW w:w="699" w:type="pct"/>
            <w:vAlign w:val="center"/>
          </w:tcPr>
          <w:p w14:paraId="0AB828B8"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Entreprise, inspection du travail</w:t>
            </w:r>
          </w:p>
        </w:tc>
        <w:tc>
          <w:tcPr>
            <w:tcW w:w="622" w:type="pct"/>
            <w:vAlign w:val="center"/>
          </w:tcPr>
          <w:p w14:paraId="55FECD6B" w14:textId="77777777"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Inclus dan</w:t>
            </w:r>
            <w:r w:rsidR="00A63D5C" w:rsidRPr="008C4E51">
              <w:rPr>
                <w:rFonts w:ascii="Times New Roman" w:hAnsi="Times New Roman" w:cs="Times New Roman"/>
                <w:sz w:val="20"/>
                <w:szCs w:val="20"/>
              </w:rPr>
              <w:t>s le contrat de l’entreprise</w:t>
            </w:r>
          </w:p>
        </w:tc>
        <w:tc>
          <w:tcPr>
            <w:tcW w:w="553" w:type="pct"/>
            <w:vAlign w:val="center"/>
          </w:tcPr>
          <w:p w14:paraId="2B1B7304"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Nombre de séance de formation réalisée</w:t>
            </w:r>
          </w:p>
        </w:tc>
        <w:tc>
          <w:tcPr>
            <w:tcW w:w="718" w:type="pct"/>
            <w:vAlign w:val="center"/>
          </w:tcPr>
          <w:p w14:paraId="57181E91" w14:textId="77777777" w:rsidR="00A63D5C" w:rsidRPr="008C4E51" w:rsidRDefault="00205C3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 xml:space="preserve">DGGT, BNEE, </w:t>
            </w:r>
            <w:r w:rsidR="009D08F9" w:rsidRPr="008C4E51">
              <w:rPr>
                <w:rFonts w:ascii="Times New Roman" w:hAnsi="Times New Roman" w:cs="Times New Roman"/>
                <w:b/>
                <w:sz w:val="20"/>
                <w:szCs w:val="20"/>
              </w:rPr>
              <w:t>Directions Régionales</w:t>
            </w:r>
            <w:r w:rsidR="009147D0" w:rsidRPr="008C4E51">
              <w:rPr>
                <w:rFonts w:ascii="Times New Roman" w:hAnsi="Times New Roman" w:cs="Times New Roman"/>
                <w:b/>
                <w:sz w:val="20"/>
                <w:szCs w:val="20"/>
              </w:rPr>
              <w:t xml:space="preserve"> </w:t>
            </w:r>
            <w:r w:rsidRPr="008C4E51">
              <w:rPr>
                <w:rFonts w:ascii="Times New Roman" w:hAnsi="Times New Roman" w:cs="Times New Roman"/>
                <w:b/>
                <w:sz w:val="20"/>
                <w:szCs w:val="20"/>
              </w:rPr>
              <w:t>concernées</w:t>
            </w:r>
          </w:p>
        </w:tc>
        <w:tc>
          <w:tcPr>
            <w:tcW w:w="418" w:type="pct"/>
            <w:vAlign w:val="center"/>
          </w:tcPr>
          <w:p w14:paraId="535990C5"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Semestrielle</w:t>
            </w:r>
          </w:p>
        </w:tc>
      </w:tr>
      <w:tr w:rsidR="008C4E51" w:rsidRPr="008C4E51" w14:paraId="3E872C00" w14:textId="77777777" w:rsidTr="007374DB">
        <w:trPr>
          <w:trHeight w:val="20"/>
          <w:jc w:val="center"/>
        </w:trPr>
        <w:tc>
          <w:tcPr>
            <w:tcW w:w="636" w:type="pct"/>
            <w:vAlign w:val="center"/>
          </w:tcPr>
          <w:p w14:paraId="42B60C0B" w14:textId="77777777"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Écrasement du</w:t>
            </w:r>
            <w:r w:rsidR="00A63D5C" w:rsidRPr="008C4E51">
              <w:rPr>
                <w:rFonts w:ascii="Times New Roman" w:hAnsi="Times New Roman" w:cs="Times New Roman"/>
                <w:sz w:val="20"/>
                <w:szCs w:val="20"/>
              </w:rPr>
              <w:t xml:space="preserve"> personnel, blessure grave ;</w:t>
            </w:r>
          </w:p>
          <w:p w14:paraId="5CF8CC66" w14:textId="77777777" w:rsidR="00A63D5C" w:rsidRPr="008C4E51" w:rsidRDefault="00A63D5C" w:rsidP="005C5B96">
            <w:pPr>
              <w:spacing w:after="0" w:line="240" w:lineRule="auto"/>
              <w:jc w:val="both"/>
              <w:rPr>
                <w:rFonts w:ascii="Times New Roman" w:hAnsi="Times New Roman" w:cs="Times New Roman"/>
                <w:sz w:val="20"/>
                <w:szCs w:val="20"/>
              </w:rPr>
            </w:pPr>
          </w:p>
        </w:tc>
        <w:tc>
          <w:tcPr>
            <w:tcW w:w="1354" w:type="pct"/>
            <w:vAlign w:val="center"/>
          </w:tcPr>
          <w:p w14:paraId="4FC64D0E" w14:textId="77777777" w:rsidR="00A63D5C" w:rsidRPr="008C4E51" w:rsidRDefault="00905521" w:rsidP="001C4E29">
            <w:pPr>
              <w:pStyle w:val="Paragraphedeliste"/>
              <w:numPr>
                <w:ilvl w:val="0"/>
                <w:numId w:val="78"/>
              </w:numPr>
              <w:spacing w:after="0" w:line="240" w:lineRule="auto"/>
              <w:ind w:left="184" w:hanging="218"/>
              <w:jc w:val="both"/>
              <w:rPr>
                <w:rFonts w:ascii="Times New Roman" w:hAnsi="Times New Roman" w:cs="Times New Roman"/>
                <w:sz w:val="20"/>
                <w:szCs w:val="20"/>
              </w:rPr>
            </w:pPr>
            <w:r w:rsidRPr="008C4E51">
              <w:rPr>
                <w:rFonts w:ascii="Times New Roman" w:hAnsi="Times New Roman" w:cs="Times New Roman"/>
                <w:sz w:val="20"/>
                <w:szCs w:val="20"/>
              </w:rPr>
              <w:t xml:space="preserve">Autorisation de conduite ; </w:t>
            </w:r>
          </w:p>
          <w:p w14:paraId="0586F06D" w14:textId="77777777" w:rsidR="00A63D5C" w:rsidRPr="008C4E51" w:rsidRDefault="006907A3" w:rsidP="001C4E29">
            <w:pPr>
              <w:pStyle w:val="Paragraphedeliste"/>
              <w:numPr>
                <w:ilvl w:val="0"/>
                <w:numId w:val="78"/>
              </w:numPr>
              <w:spacing w:after="0" w:line="240" w:lineRule="auto"/>
              <w:ind w:left="184" w:hanging="218"/>
              <w:jc w:val="both"/>
              <w:rPr>
                <w:rFonts w:ascii="Times New Roman" w:hAnsi="Times New Roman" w:cs="Times New Roman"/>
                <w:sz w:val="20"/>
                <w:szCs w:val="20"/>
              </w:rPr>
            </w:pPr>
            <w:r w:rsidRPr="008C4E51">
              <w:rPr>
                <w:rFonts w:ascii="Times New Roman" w:hAnsi="Times New Roman" w:cs="Times New Roman"/>
                <w:sz w:val="20"/>
                <w:szCs w:val="20"/>
              </w:rPr>
              <w:t>R</w:t>
            </w:r>
            <w:r w:rsidR="00A63D5C" w:rsidRPr="008C4E51">
              <w:rPr>
                <w:rFonts w:ascii="Times New Roman" w:hAnsi="Times New Roman" w:cs="Times New Roman"/>
                <w:sz w:val="20"/>
                <w:szCs w:val="20"/>
              </w:rPr>
              <w:t>espect du code de la r</w:t>
            </w:r>
            <w:r w:rsidR="00905521" w:rsidRPr="008C4E51">
              <w:rPr>
                <w:rFonts w:ascii="Times New Roman" w:hAnsi="Times New Roman" w:cs="Times New Roman"/>
                <w:sz w:val="20"/>
                <w:szCs w:val="20"/>
              </w:rPr>
              <w:t>oute ;</w:t>
            </w:r>
          </w:p>
          <w:p w14:paraId="24C22D03" w14:textId="77777777" w:rsidR="006907A3" w:rsidRPr="008C4E51" w:rsidRDefault="006907A3" w:rsidP="001C4E29">
            <w:pPr>
              <w:pStyle w:val="Paragraphedeliste"/>
              <w:numPr>
                <w:ilvl w:val="0"/>
                <w:numId w:val="78"/>
              </w:numPr>
              <w:spacing w:after="0" w:line="240" w:lineRule="auto"/>
              <w:ind w:left="184" w:hanging="218"/>
              <w:jc w:val="both"/>
              <w:rPr>
                <w:rFonts w:ascii="Times New Roman" w:hAnsi="Times New Roman" w:cs="Times New Roman"/>
                <w:sz w:val="20"/>
                <w:szCs w:val="20"/>
              </w:rPr>
            </w:pPr>
            <w:r w:rsidRPr="008C4E51">
              <w:rPr>
                <w:rFonts w:ascii="Times New Roman" w:hAnsi="Times New Roman" w:cs="Times New Roman"/>
                <w:sz w:val="20"/>
                <w:szCs w:val="20"/>
              </w:rPr>
              <w:t>I</w:t>
            </w:r>
            <w:r w:rsidR="00A63D5C" w:rsidRPr="008C4E51">
              <w:rPr>
                <w:rFonts w:ascii="Times New Roman" w:hAnsi="Times New Roman" w:cs="Times New Roman"/>
                <w:sz w:val="20"/>
                <w:szCs w:val="20"/>
              </w:rPr>
              <w:t>nterdiction d’introduire ou de distribuer, de laisser introduire ou de laisser distribuer dans l’entreprise des stupéfiants ou des boissons alcoolisées à l’usage des travailleurs ;</w:t>
            </w:r>
          </w:p>
          <w:p w14:paraId="48459465" w14:textId="77777777" w:rsidR="006907A3" w:rsidRPr="008C4E51" w:rsidRDefault="006907A3" w:rsidP="001C4E29">
            <w:pPr>
              <w:pStyle w:val="Paragraphedeliste"/>
              <w:numPr>
                <w:ilvl w:val="0"/>
                <w:numId w:val="78"/>
              </w:numPr>
              <w:spacing w:after="0" w:line="240" w:lineRule="auto"/>
              <w:ind w:left="184" w:hanging="218"/>
              <w:jc w:val="both"/>
              <w:rPr>
                <w:rFonts w:ascii="Times New Roman" w:hAnsi="Times New Roman" w:cs="Times New Roman"/>
                <w:sz w:val="20"/>
                <w:szCs w:val="20"/>
              </w:rPr>
            </w:pPr>
            <w:r w:rsidRPr="008C4E51">
              <w:rPr>
                <w:rFonts w:ascii="Times New Roman" w:hAnsi="Times New Roman" w:cs="Times New Roman"/>
                <w:sz w:val="20"/>
                <w:szCs w:val="20"/>
              </w:rPr>
              <w:t>Assistance psychosociale</w:t>
            </w:r>
          </w:p>
          <w:p w14:paraId="305ACB65" w14:textId="77777777" w:rsidR="006907A3" w:rsidRPr="008C4E51" w:rsidRDefault="006907A3" w:rsidP="001C4E29">
            <w:pPr>
              <w:pStyle w:val="Paragraphedeliste"/>
              <w:numPr>
                <w:ilvl w:val="0"/>
                <w:numId w:val="78"/>
              </w:numPr>
              <w:spacing w:after="0" w:line="240" w:lineRule="auto"/>
              <w:ind w:left="184" w:hanging="218"/>
              <w:jc w:val="both"/>
              <w:rPr>
                <w:rFonts w:ascii="Times New Roman" w:hAnsi="Times New Roman" w:cs="Times New Roman"/>
                <w:sz w:val="20"/>
                <w:szCs w:val="20"/>
              </w:rPr>
            </w:pPr>
            <w:r w:rsidRPr="008C4E51">
              <w:rPr>
                <w:rFonts w:ascii="Times New Roman" w:hAnsi="Times New Roman" w:cs="Times New Roman"/>
                <w:sz w:val="20"/>
                <w:szCs w:val="20"/>
              </w:rPr>
              <w:t>Evaluation générale des risques</w:t>
            </w:r>
            <w:r w:rsidR="00AA0A4F" w:rsidRPr="008C4E51">
              <w:rPr>
                <w:rFonts w:ascii="Times New Roman" w:hAnsi="Times New Roman" w:cs="Times New Roman"/>
                <w:sz w:val="20"/>
                <w:szCs w:val="20"/>
              </w:rPr>
              <w:t>.</w:t>
            </w:r>
          </w:p>
        </w:tc>
        <w:tc>
          <w:tcPr>
            <w:tcW w:w="699" w:type="pct"/>
            <w:vAlign w:val="center"/>
          </w:tcPr>
          <w:p w14:paraId="2639C054"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Entreprise, inspection du travail, FDS.</w:t>
            </w:r>
          </w:p>
        </w:tc>
        <w:tc>
          <w:tcPr>
            <w:tcW w:w="622" w:type="pct"/>
            <w:vAlign w:val="center"/>
          </w:tcPr>
          <w:p w14:paraId="109419CE" w14:textId="77777777"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Inclus</w:t>
            </w:r>
            <w:r w:rsidR="00A63D5C" w:rsidRPr="008C4E51">
              <w:rPr>
                <w:rFonts w:ascii="Times New Roman" w:hAnsi="Times New Roman" w:cs="Times New Roman"/>
                <w:sz w:val="20"/>
                <w:szCs w:val="20"/>
              </w:rPr>
              <w:t xml:space="preserve"> dans le contrat de l’entreprise</w:t>
            </w:r>
          </w:p>
        </w:tc>
        <w:tc>
          <w:tcPr>
            <w:tcW w:w="553" w:type="pct"/>
            <w:vAlign w:val="center"/>
          </w:tcPr>
          <w:p w14:paraId="1CAEABA9"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Nombre de séance de formation réalisée</w:t>
            </w:r>
          </w:p>
        </w:tc>
        <w:tc>
          <w:tcPr>
            <w:tcW w:w="718" w:type="pct"/>
            <w:vAlign w:val="center"/>
          </w:tcPr>
          <w:p w14:paraId="73FC323B" w14:textId="77777777" w:rsidR="00205C3C" w:rsidRPr="008C4E51" w:rsidRDefault="00205C3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DGGT, BNEE, Directions</w:t>
            </w:r>
            <w:r w:rsidR="009147D0" w:rsidRPr="008C4E51">
              <w:rPr>
                <w:rFonts w:ascii="Times New Roman" w:hAnsi="Times New Roman" w:cs="Times New Roman"/>
                <w:b/>
                <w:sz w:val="20"/>
                <w:szCs w:val="20"/>
              </w:rPr>
              <w:t xml:space="preserve"> Régionales</w:t>
            </w:r>
            <w:r w:rsidRPr="008C4E51">
              <w:rPr>
                <w:rFonts w:ascii="Times New Roman" w:hAnsi="Times New Roman" w:cs="Times New Roman"/>
                <w:b/>
                <w:sz w:val="20"/>
                <w:szCs w:val="20"/>
              </w:rPr>
              <w:t xml:space="preserve"> concernées</w:t>
            </w:r>
          </w:p>
        </w:tc>
        <w:tc>
          <w:tcPr>
            <w:tcW w:w="418" w:type="pct"/>
            <w:vAlign w:val="center"/>
          </w:tcPr>
          <w:p w14:paraId="2D1FF859"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Trimestrielle</w:t>
            </w:r>
          </w:p>
        </w:tc>
      </w:tr>
      <w:tr w:rsidR="008C4E51" w:rsidRPr="008C4E51" w14:paraId="639C3BC6" w14:textId="77777777" w:rsidTr="007374DB">
        <w:trPr>
          <w:trHeight w:val="20"/>
          <w:jc w:val="center"/>
        </w:trPr>
        <w:tc>
          <w:tcPr>
            <w:tcW w:w="636" w:type="pct"/>
          </w:tcPr>
          <w:p w14:paraId="62AFC248" w14:textId="77777777" w:rsidR="00A63D5C" w:rsidRPr="008C4E51" w:rsidRDefault="009D08F9" w:rsidP="005C5B96">
            <w:pPr>
              <w:pStyle w:val="Paragraphedeliste"/>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Épidémies</w:t>
            </w:r>
            <w:r w:rsidR="00A63D5C" w:rsidRPr="008C4E51">
              <w:rPr>
                <w:rFonts w:ascii="Times New Roman" w:hAnsi="Times New Roman" w:cs="Times New Roman"/>
                <w:sz w:val="20"/>
                <w:szCs w:val="20"/>
              </w:rPr>
              <w:t xml:space="preserve"> et pandémies </w:t>
            </w:r>
          </w:p>
          <w:p w14:paraId="0BBD2C89" w14:textId="77777777" w:rsidR="00A63D5C" w:rsidRPr="008C4E51" w:rsidRDefault="00A63D5C" w:rsidP="005C5B96">
            <w:pPr>
              <w:spacing w:after="0" w:line="240" w:lineRule="auto"/>
              <w:rPr>
                <w:rFonts w:ascii="Times New Roman" w:hAnsi="Times New Roman" w:cs="Times New Roman"/>
                <w:sz w:val="20"/>
                <w:szCs w:val="20"/>
              </w:rPr>
            </w:pPr>
          </w:p>
        </w:tc>
        <w:tc>
          <w:tcPr>
            <w:tcW w:w="1354" w:type="pct"/>
          </w:tcPr>
          <w:p w14:paraId="73623837"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Sensibilisation, prise en charge médicale, infirmerie et ambulance pour les évacuations d’urgence ;</w:t>
            </w:r>
          </w:p>
          <w:p w14:paraId="1A139BE1" w14:textId="77777777"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Dispositif</w:t>
            </w:r>
            <w:r w:rsidR="00A63D5C" w:rsidRPr="008C4E51">
              <w:rPr>
                <w:rFonts w:ascii="Times New Roman" w:hAnsi="Times New Roman" w:cs="Times New Roman"/>
                <w:sz w:val="20"/>
                <w:szCs w:val="20"/>
              </w:rPr>
              <w:t xml:space="preserve"> de lavage des mains.</w:t>
            </w:r>
          </w:p>
        </w:tc>
        <w:tc>
          <w:tcPr>
            <w:tcW w:w="699" w:type="pct"/>
          </w:tcPr>
          <w:p w14:paraId="7D4FD0FD"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Entreprise, Direction régionale de la santé Publique.</w:t>
            </w:r>
          </w:p>
        </w:tc>
        <w:tc>
          <w:tcPr>
            <w:tcW w:w="622" w:type="pct"/>
          </w:tcPr>
          <w:p w14:paraId="7A117A56"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PM</w:t>
            </w:r>
          </w:p>
        </w:tc>
        <w:tc>
          <w:tcPr>
            <w:tcW w:w="553" w:type="pct"/>
          </w:tcPr>
          <w:p w14:paraId="0B8F1BF9"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Nombre des cas de EAS/HS gérés.</w:t>
            </w:r>
          </w:p>
        </w:tc>
        <w:tc>
          <w:tcPr>
            <w:tcW w:w="718" w:type="pct"/>
          </w:tcPr>
          <w:p w14:paraId="0C30D423" w14:textId="77777777" w:rsidR="00A63D5C" w:rsidRPr="008C4E51" w:rsidRDefault="00205C3C" w:rsidP="005C5B96">
            <w:pPr>
              <w:spacing w:after="0" w:line="240" w:lineRule="auto"/>
              <w:rPr>
                <w:rFonts w:ascii="Times New Roman" w:hAnsi="Times New Roman" w:cs="Times New Roman"/>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tcPr>
          <w:p w14:paraId="4846EA6D" w14:textId="77777777" w:rsidR="00A63D5C" w:rsidRPr="008C4E51" w:rsidRDefault="009D08F9"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Trimestrielle</w:t>
            </w:r>
          </w:p>
        </w:tc>
      </w:tr>
      <w:tr w:rsidR="008C4E51" w:rsidRPr="008C4E51" w14:paraId="536DB4F2" w14:textId="77777777" w:rsidTr="007374DB">
        <w:trPr>
          <w:trHeight w:val="20"/>
          <w:jc w:val="center"/>
        </w:trPr>
        <w:tc>
          <w:tcPr>
            <w:tcW w:w="636" w:type="pct"/>
          </w:tcPr>
          <w:p w14:paraId="7BAE1582" w14:textId="77777777" w:rsidR="00A63D5C" w:rsidRPr="008C4E51" w:rsidRDefault="00A63D5C" w:rsidP="005C5B96">
            <w:pPr>
              <w:spacing w:after="0" w:line="240" w:lineRule="auto"/>
              <w:jc w:val="both"/>
              <w:rPr>
                <w:rFonts w:ascii="Times New Roman" w:hAnsi="Times New Roman" w:cs="Times New Roman"/>
                <w:sz w:val="20"/>
                <w:szCs w:val="20"/>
              </w:rPr>
            </w:pPr>
          </w:p>
          <w:p w14:paraId="607C22B9"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Violence basée sur le genre, EAS/HS</w:t>
            </w:r>
          </w:p>
        </w:tc>
        <w:tc>
          <w:tcPr>
            <w:tcW w:w="1354" w:type="pct"/>
          </w:tcPr>
          <w:p w14:paraId="154CEED9" w14:textId="77777777" w:rsidR="00A63D5C" w:rsidRPr="008C4E51" w:rsidRDefault="009D08F9" w:rsidP="005C5B96">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Recruter un spécialiste des q</w:t>
            </w:r>
            <w:r w:rsidR="00A63D5C" w:rsidRPr="008C4E51">
              <w:rPr>
                <w:rFonts w:ascii="Times New Roman" w:hAnsi="Times New Roman" w:cs="Times New Roman"/>
                <w:sz w:val="20"/>
                <w:szCs w:val="20"/>
              </w:rPr>
              <w:t>uestions environnementale et sociale dans l’équipe du consultant chargé de la supervision du projet avec des compétences spécifiques dans le domaine des VGB</w:t>
            </w:r>
          </w:p>
          <w:p w14:paraId="4373B3ED" w14:textId="77777777" w:rsidR="00A63D5C" w:rsidRPr="008C4E51" w:rsidRDefault="009D08F9" w:rsidP="005C5B96">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Associer</w:t>
            </w:r>
            <w:r w:rsidR="00A63D5C" w:rsidRPr="008C4E51">
              <w:rPr>
                <w:rFonts w:ascii="Times New Roman" w:hAnsi="Times New Roman" w:cs="Times New Roman"/>
                <w:sz w:val="20"/>
                <w:szCs w:val="20"/>
              </w:rPr>
              <w:t xml:space="preserve"> les ONG et les organisations de la société civile pour la sensibilisation et la formation sur les VBG</w:t>
            </w:r>
          </w:p>
          <w:p w14:paraId="48CA74AC" w14:textId="77777777" w:rsidR="00A63D5C" w:rsidRPr="008C4E51" w:rsidRDefault="009D08F9" w:rsidP="005C5B96">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Élaboration</w:t>
            </w:r>
            <w:r w:rsidR="00A63D5C" w:rsidRPr="008C4E51">
              <w:rPr>
                <w:rFonts w:ascii="Times New Roman" w:hAnsi="Times New Roman" w:cs="Times New Roman"/>
                <w:sz w:val="20"/>
                <w:szCs w:val="20"/>
              </w:rPr>
              <w:t xml:space="preserve"> d’un code de conduite avec des mesures dissuasives et signé par les parties </w:t>
            </w:r>
            <w:r w:rsidRPr="008C4E51">
              <w:rPr>
                <w:rFonts w:ascii="Times New Roman" w:hAnsi="Times New Roman" w:cs="Times New Roman"/>
                <w:sz w:val="20"/>
                <w:szCs w:val="20"/>
              </w:rPr>
              <w:t>prenantes (</w:t>
            </w:r>
            <w:r w:rsidR="00A63D5C" w:rsidRPr="008C4E51">
              <w:rPr>
                <w:rFonts w:ascii="Times New Roman" w:hAnsi="Times New Roman" w:cs="Times New Roman"/>
                <w:sz w:val="20"/>
                <w:szCs w:val="20"/>
              </w:rPr>
              <w:t>prestataires, travailleurs)</w:t>
            </w:r>
          </w:p>
          <w:p w14:paraId="19EAC1B4" w14:textId="77777777" w:rsidR="00A63D5C" w:rsidRPr="008C4E51" w:rsidRDefault="009D08F9" w:rsidP="005C5B96">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Formation</w:t>
            </w:r>
            <w:r w:rsidR="00A63D5C" w:rsidRPr="008C4E51">
              <w:rPr>
                <w:rFonts w:ascii="Times New Roman" w:hAnsi="Times New Roman" w:cs="Times New Roman"/>
                <w:sz w:val="20"/>
                <w:szCs w:val="20"/>
              </w:rPr>
              <w:t xml:space="preserve"> du personnel sur les VBG et mise au point régulières</w:t>
            </w:r>
          </w:p>
          <w:p w14:paraId="5E15DA59" w14:textId="77777777" w:rsidR="00A63D5C" w:rsidRPr="008C4E51" w:rsidRDefault="009D08F9" w:rsidP="005C5B96">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Mettre</w:t>
            </w:r>
            <w:r w:rsidR="00A63D5C" w:rsidRPr="008C4E51">
              <w:rPr>
                <w:rFonts w:ascii="Times New Roman" w:hAnsi="Times New Roman" w:cs="Times New Roman"/>
                <w:sz w:val="20"/>
                <w:szCs w:val="20"/>
              </w:rPr>
              <w:t xml:space="preserve"> en place un mécanisme de gestion des plaintes sur les VGB mise en place et opérationnel</w:t>
            </w:r>
          </w:p>
          <w:p w14:paraId="07667EDF" w14:textId="77777777" w:rsidR="00A63D5C" w:rsidRPr="008C4E51" w:rsidRDefault="009D08F9" w:rsidP="005C5B96">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Mettre</w:t>
            </w:r>
            <w:r w:rsidR="00A63D5C" w:rsidRPr="008C4E51">
              <w:rPr>
                <w:rFonts w:ascii="Times New Roman" w:hAnsi="Times New Roman" w:cs="Times New Roman"/>
                <w:sz w:val="20"/>
                <w:szCs w:val="20"/>
              </w:rPr>
              <w:t xml:space="preserve"> des signalisations VGB sur le chantier</w:t>
            </w:r>
          </w:p>
          <w:p w14:paraId="021DF221" w14:textId="77777777" w:rsidR="00A63D5C" w:rsidRPr="008C4E51" w:rsidRDefault="009D08F9" w:rsidP="005C5B96">
            <w:pPr>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Mettre</w:t>
            </w:r>
            <w:r w:rsidR="00A63D5C" w:rsidRPr="008C4E51">
              <w:rPr>
                <w:rFonts w:ascii="Times New Roman" w:hAnsi="Times New Roman" w:cs="Times New Roman"/>
                <w:sz w:val="20"/>
                <w:szCs w:val="20"/>
              </w:rPr>
              <w:t xml:space="preserve"> en place des soutiens à la disposition des victimes</w:t>
            </w:r>
          </w:p>
        </w:tc>
        <w:tc>
          <w:tcPr>
            <w:tcW w:w="699" w:type="pct"/>
          </w:tcPr>
          <w:p w14:paraId="51DE898B" w14:textId="77777777" w:rsidR="00A63D5C" w:rsidRPr="008C4E51" w:rsidRDefault="00A63D5C"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Entreprise, Direction Régionale de la Promotion de la Femme et de la Protection de l’Enfant, ONG</w:t>
            </w:r>
          </w:p>
        </w:tc>
        <w:tc>
          <w:tcPr>
            <w:tcW w:w="622" w:type="pct"/>
          </w:tcPr>
          <w:p w14:paraId="614F841F" w14:textId="77777777" w:rsidR="00A63D5C" w:rsidRPr="008C4E51" w:rsidRDefault="00A63D5C" w:rsidP="005C5B96">
            <w:pPr>
              <w:spacing w:after="0" w:line="240" w:lineRule="auto"/>
              <w:rPr>
                <w:rFonts w:ascii="Times New Roman" w:hAnsi="Times New Roman" w:cs="Times New Roman"/>
                <w:sz w:val="20"/>
                <w:szCs w:val="20"/>
              </w:rPr>
            </w:pPr>
          </w:p>
          <w:p w14:paraId="428C75F3"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PM</w:t>
            </w:r>
          </w:p>
        </w:tc>
        <w:tc>
          <w:tcPr>
            <w:tcW w:w="553" w:type="pct"/>
          </w:tcPr>
          <w:p w14:paraId="2195B934" w14:textId="77777777" w:rsidR="00A63D5C" w:rsidRPr="008C4E51" w:rsidRDefault="009D08F9"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Nombre</w:t>
            </w:r>
            <w:r w:rsidR="00A63D5C" w:rsidRPr="008C4E51">
              <w:rPr>
                <w:rFonts w:ascii="Times New Roman" w:hAnsi="Times New Roman" w:cs="Times New Roman"/>
                <w:sz w:val="20"/>
                <w:szCs w:val="20"/>
              </w:rPr>
              <w:t xml:space="preserve"> des séances de sensibilisation réalisé</w:t>
            </w:r>
          </w:p>
        </w:tc>
        <w:tc>
          <w:tcPr>
            <w:tcW w:w="718" w:type="pct"/>
          </w:tcPr>
          <w:p w14:paraId="07EED623" w14:textId="77777777" w:rsidR="00205C3C" w:rsidRPr="008C4E51" w:rsidRDefault="00205C3C" w:rsidP="005C5B96">
            <w:pPr>
              <w:spacing w:after="0" w:line="240" w:lineRule="auto"/>
              <w:rPr>
                <w:rFonts w:ascii="Times New Roman" w:hAnsi="Times New Roman" w:cs="Times New Roman"/>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tcPr>
          <w:p w14:paraId="7099B2CF" w14:textId="77777777" w:rsidR="00A63D5C" w:rsidRPr="008C4E51" w:rsidRDefault="009D08F9"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Trimestrielle</w:t>
            </w:r>
          </w:p>
        </w:tc>
      </w:tr>
      <w:tr w:rsidR="008C4E51" w:rsidRPr="008C4E51" w14:paraId="33A8C357" w14:textId="77777777" w:rsidTr="007374DB">
        <w:trPr>
          <w:trHeight w:val="20"/>
          <w:jc w:val="center"/>
        </w:trPr>
        <w:tc>
          <w:tcPr>
            <w:tcW w:w="636" w:type="pct"/>
          </w:tcPr>
          <w:p w14:paraId="12A8CB87" w14:textId="69DACC6E" w:rsidR="00A63D5C" w:rsidRPr="008C4E51" w:rsidRDefault="009D08F9" w:rsidP="005C5B96">
            <w:pPr>
              <w:pStyle w:val="Paragraphedeliste"/>
              <w:numPr>
                <w:ilvl w:val="0"/>
                <w:numId w:val="4"/>
              </w:numPr>
              <w:spacing w:after="0" w:line="240" w:lineRule="auto"/>
              <w:ind w:left="261" w:hanging="218"/>
              <w:jc w:val="both"/>
              <w:rPr>
                <w:rFonts w:ascii="Times New Roman" w:hAnsi="Times New Roman" w:cs="Times New Roman"/>
                <w:sz w:val="20"/>
                <w:szCs w:val="20"/>
              </w:rPr>
            </w:pPr>
            <w:r w:rsidRPr="008C4E51">
              <w:rPr>
                <w:rFonts w:ascii="Times New Roman" w:hAnsi="Times New Roman" w:cs="Times New Roman"/>
                <w:sz w:val="20"/>
                <w:szCs w:val="20"/>
              </w:rPr>
              <w:t>Troubles auditifs, sur</w:t>
            </w:r>
            <w:r w:rsidR="00A63D5C" w:rsidRPr="008C4E51">
              <w:rPr>
                <w:rFonts w:ascii="Times New Roman" w:hAnsi="Times New Roman" w:cs="Times New Roman"/>
                <w:sz w:val="20"/>
                <w:szCs w:val="20"/>
              </w:rPr>
              <w:t>dité professionnelle </w:t>
            </w:r>
          </w:p>
        </w:tc>
        <w:tc>
          <w:tcPr>
            <w:tcW w:w="1354" w:type="pct"/>
            <w:vAlign w:val="center"/>
          </w:tcPr>
          <w:p w14:paraId="7094B981" w14:textId="77777777" w:rsidR="00A63D5C" w:rsidRPr="008C4E51" w:rsidRDefault="00A63D5C" w:rsidP="001C4E29">
            <w:pPr>
              <w:pStyle w:val="Paragraphedeliste"/>
              <w:numPr>
                <w:ilvl w:val="0"/>
                <w:numId w:val="80"/>
              </w:numPr>
              <w:spacing w:after="0" w:line="240" w:lineRule="auto"/>
              <w:ind w:left="176" w:hanging="218"/>
              <w:rPr>
                <w:rFonts w:ascii="Times New Roman" w:hAnsi="Times New Roman" w:cs="Times New Roman"/>
                <w:sz w:val="20"/>
                <w:szCs w:val="20"/>
              </w:rPr>
            </w:pPr>
            <w:r w:rsidRPr="008C4E51">
              <w:rPr>
                <w:rFonts w:ascii="Times New Roman" w:hAnsi="Times New Roman" w:cs="Times New Roman"/>
                <w:sz w:val="20"/>
                <w:szCs w:val="20"/>
              </w:rPr>
              <w:t>Visite médicale d’embauche,</w:t>
            </w:r>
          </w:p>
          <w:p w14:paraId="149D844D" w14:textId="77777777" w:rsidR="00A63D5C" w:rsidRPr="008C4E51" w:rsidRDefault="00A63D5C" w:rsidP="001C4E29">
            <w:pPr>
              <w:pStyle w:val="Paragraphedeliste"/>
              <w:numPr>
                <w:ilvl w:val="0"/>
                <w:numId w:val="80"/>
              </w:numPr>
              <w:spacing w:after="0" w:line="240" w:lineRule="auto"/>
              <w:ind w:left="176" w:hanging="218"/>
              <w:rPr>
                <w:rFonts w:ascii="Times New Roman" w:hAnsi="Times New Roman" w:cs="Times New Roman"/>
                <w:sz w:val="20"/>
                <w:szCs w:val="20"/>
              </w:rPr>
            </w:pPr>
            <w:r w:rsidRPr="008C4E51">
              <w:rPr>
                <w:rFonts w:ascii="Times New Roman" w:hAnsi="Times New Roman" w:cs="Times New Roman"/>
                <w:sz w:val="20"/>
                <w:szCs w:val="20"/>
              </w:rPr>
              <w:t>Suivi médicale des travailleurs ;</w:t>
            </w:r>
          </w:p>
          <w:p w14:paraId="79E929F4" w14:textId="77777777" w:rsidR="00A63D5C" w:rsidRPr="008C4E51" w:rsidRDefault="009D08F9" w:rsidP="001C4E29">
            <w:pPr>
              <w:pStyle w:val="Paragraphedeliste"/>
              <w:numPr>
                <w:ilvl w:val="0"/>
                <w:numId w:val="80"/>
              </w:numPr>
              <w:spacing w:after="0" w:line="240" w:lineRule="auto"/>
              <w:ind w:left="176" w:hanging="218"/>
              <w:rPr>
                <w:rFonts w:ascii="Times New Roman" w:hAnsi="Times New Roman" w:cs="Times New Roman"/>
                <w:sz w:val="20"/>
                <w:szCs w:val="20"/>
              </w:rPr>
            </w:pPr>
            <w:r w:rsidRPr="008C4E51">
              <w:rPr>
                <w:rFonts w:ascii="Times New Roman" w:hAnsi="Times New Roman" w:cs="Times New Roman"/>
                <w:sz w:val="20"/>
                <w:szCs w:val="20"/>
              </w:rPr>
              <w:t>Sensibilisation.</w:t>
            </w:r>
          </w:p>
        </w:tc>
        <w:tc>
          <w:tcPr>
            <w:tcW w:w="699" w:type="pct"/>
            <w:vAlign w:val="center"/>
          </w:tcPr>
          <w:p w14:paraId="00FB6763"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Entreprise, inspection du travail.</w:t>
            </w:r>
          </w:p>
        </w:tc>
        <w:tc>
          <w:tcPr>
            <w:tcW w:w="622" w:type="pct"/>
            <w:vAlign w:val="center"/>
          </w:tcPr>
          <w:p w14:paraId="7033B0ED" w14:textId="77777777" w:rsidR="00A63D5C" w:rsidRPr="008C4E51" w:rsidRDefault="009D08F9"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Inclus dans le contrat de l’entreprise</w:t>
            </w:r>
          </w:p>
        </w:tc>
        <w:tc>
          <w:tcPr>
            <w:tcW w:w="553" w:type="pct"/>
            <w:vAlign w:val="center"/>
          </w:tcPr>
          <w:p w14:paraId="41C1351D"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 xml:space="preserve">Nombre de travailleurs suivi </w:t>
            </w:r>
          </w:p>
        </w:tc>
        <w:tc>
          <w:tcPr>
            <w:tcW w:w="718" w:type="pct"/>
            <w:vAlign w:val="center"/>
          </w:tcPr>
          <w:p w14:paraId="4FADC39F" w14:textId="77777777" w:rsidR="00205C3C" w:rsidRPr="008C4E51" w:rsidRDefault="00205C3C" w:rsidP="005C5B96">
            <w:pPr>
              <w:spacing w:after="0" w:line="240" w:lineRule="auto"/>
              <w:rPr>
                <w:rFonts w:ascii="Times New Roman" w:hAnsi="Times New Roman" w:cs="Times New Roman"/>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vAlign w:val="center"/>
          </w:tcPr>
          <w:p w14:paraId="3F3371FD" w14:textId="77777777" w:rsidR="00A63D5C" w:rsidRPr="008C4E51" w:rsidRDefault="009D08F9"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Trimestrielle</w:t>
            </w:r>
          </w:p>
        </w:tc>
      </w:tr>
      <w:tr w:rsidR="008C4E51" w:rsidRPr="008C4E51" w14:paraId="061B9742" w14:textId="77777777" w:rsidTr="007374DB">
        <w:trPr>
          <w:trHeight w:val="20"/>
          <w:jc w:val="center"/>
        </w:trPr>
        <w:tc>
          <w:tcPr>
            <w:tcW w:w="636" w:type="pct"/>
          </w:tcPr>
          <w:p w14:paraId="6B822931" w14:textId="1AA2927F" w:rsidR="00A63D5C" w:rsidRPr="008C4E51" w:rsidRDefault="009D08F9"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Des</w:t>
            </w:r>
            <w:r w:rsidR="00A63D5C" w:rsidRPr="008C4E51">
              <w:rPr>
                <w:rFonts w:ascii="Times New Roman" w:hAnsi="Times New Roman" w:cs="Times New Roman"/>
                <w:sz w:val="20"/>
                <w:szCs w:val="20"/>
              </w:rPr>
              <w:t xml:space="preserve"> morsures ou des piqures et des maladies comme le paludisme ;</w:t>
            </w:r>
          </w:p>
        </w:tc>
        <w:tc>
          <w:tcPr>
            <w:tcW w:w="1354" w:type="pct"/>
            <w:vAlign w:val="center"/>
          </w:tcPr>
          <w:p w14:paraId="7B733B34"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Sensibilisation, prise en charge médicale, infirmerie et ambulance pour les évacuations d’urgence </w:t>
            </w:r>
          </w:p>
        </w:tc>
        <w:tc>
          <w:tcPr>
            <w:tcW w:w="699" w:type="pct"/>
            <w:vAlign w:val="center"/>
          </w:tcPr>
          <w:p w14:paraId="0EB32438"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Entreprise, Direction Régionale de la Santé Publique.</w:t>
            </w:r>
          </w:p>
        </w:tc>
        <w:tc>
          <w:tcPr>
            <w:tcW w:w="622" w:type="pct"/>
            <w:vAlign w:val="center"/>
          </w:tcPr>
          <w:p w14:paraId="52130CC0" w14:textId="77777777" w:rsidR="00A63D5C" w:rsidRPr="008C4E51" w:rsidRDefault="009D08F9"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Inclus</w:t>
            </w:r>
            <w:r w:rsidR="00A63D5C" w:rsidRPr="008C4E51">
              <w:rPr>
                <w:rFonts w:ascii="Times New Roman" w:hAnsi="Times New Roman" w:cs="Times New Roman"/>
                <w:sz w:val="20"/>
                <w:szCs w:val="20"/>
              </w:rPr>
              <w:t xml:space="preserve"> dans le contrat de l’entreprise</w:t>
            </w:r>
          </w:p>
        </w:tc>
        <w:tc>
          <w:tcPr>
            <w:tcW w:w="553" w:type="pct"/>
            <w:vAlign w:val="center"/>
          </w:tcPr>
          <w:p w14:paraId="1E3EE3EA"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Nombre cas d’urgence gérés</w:t>
            </w:r>
          </w:p>
        </w:tc>
        <w:tc>
          <w:tcPr>
            <w:tcW w:w="718" w:type="pct"/>
            <w:vAlign w:val="center"/>
          </w:tcPr>
          <w:p w14:paraId="1EC4DBFC" w14:textId="77777777" w:rsidR="00205C3C" w:rsidRPr="008C4E51" w:rsidRDefault="00205C3C" w:rsidP="005C5B96">
            <w:pPr>
              <w:spacing w:after="0" w:line="240" w:lineRule="auto"/>
              <w:rPr>
                <w:rFonts w:ascii="Times New Roman" w:hAnsi="Times New Roman" w:cs="Times New Roman"/>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vAlign w:val="center"/>
          </w:tcPr>
          <w:p w14:paraId="60D27D3E"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Quotidien</w:t>
            </w:r>
          </w:p>
        </w:tc>
      </w:tr>
      <w:tr w:rsidR="008C4E51" w:rsidRPr="008C4E51" w14:paraId="3C43108F" w14:textId="77777777" w:rsidTr="007374DB">
        <w:trPr>
          <w:trHeight w:val="20"/>
          <w:jc w:val="center"/>
        </w:trPr>
        <w:tc>
          <w:tcPr>
            <w:tcW w:w="636" w:type="pct"/>
          </w:tcPr>
          <w:p w14:paraId="6B8674D9" w14:textId="77777777" w:rsidR="00A63D5C" w:rsidRPr="008C4E51" w:rsidRDefault="009D08F9"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Maladies</w:t>
            </w:r>
            <w:r w:rsidR="00A63D5C" w:rsidRPr="008C4E51">
              <w:rPr>
                <w:rFonts w:ascii="Times New Roman" w:hAnsi="Times New Roman" w:cs="Times New Roman"/>
                <w:sz w:val="20"/>
                <w:szCs w:val="20"/>
              </w:rPr>
              <w:t xml:space="preserve"> </w:t>
            </w:r>
            <w:r w:rsidRPr="008C4E51">
              <w:rPr>
                <w:rFonts w:ascii="Times New Roman" w:hAnsi="Times New Roman" w:cs="Times New Roman"/>
                <w:sz w:val="20"/>
                <w:szCs w:val="20"/>
              </w:rPr>
              <w:t>respiratoires (</w:t>
            </w:r>
            <w:r w:rsidR="00A63D5C" w:rsidRPr="008C4E51">
              <w:rPr>
                <w:rFonts w:ascii="Times New Roman" w:hAnsi="Times New Roman" w:cs="Times New Roman"/>
                <w:sz w:val="20"/>
                <w:szCs w:val="20"/>
              </w:rPr>
              <w:t>asthme), contagieuses</w:t>
            </w:r>
          </w:p>
        </w:tc>
        <w:tc>
          <w:tcPr>
            <w:tcW w:w="1354" w:type="pct"/>
            <w:vAlign w:val="center"/>
          </w:tcPr>
          <w:p w14:paraId="203D99AD" w14:textId="77777777" w:rsidR="00A63D5C" w:rsidRPr="008C4E51" w:rsidRDefault="00A63D5C" w:rsidP="001C4E29">
            <w:pPr>
              <w:pStyle w:val="Paragraphedeliste"/>
              <w:numPr>
                <w:ilvl w:val="0"/>
                <w:numId w:val="79"/>
              </w:numPr>
              <w:spacing w:after="0" w:line="240" w:lineRule="auto"/>
              <w:ind w:left="317"/>
              <w:rPr>
                <w:rFonts w:ascii="Times New Roman" w:hAnsi="Times New Roman" w:cs="Times New Roman"/>
                <w:sz w:val="20"/>
                <w:szCs w:val="20"/>
              </w:rPr>
            </w:pPr>
            <w:r w:rsidRPr="008C4E51">
              <w:rPr>
                <w:rFonts w:ascii="Times New Roman" w:hAnsi="Times New Roman" w:cs="Times New Roman"/>
                <w:sz w:val="20"/>
                <w:szCs w:val="20"/>
              </w:rPr>
              <w:t>Arrosage de la chaussée ;</w:t>
            </w:r>
          </w:p>
          <w:p w14:paraId="763D4A9A" w14:textId="77777777" w:rsidR="00A63D5C" w:rsidRPr="008C4E51" w:rsidRDefault="00A63D5C" w:rsidP="001C4E29">
            <w:pPr>
              <w:pStyle w:val="Paragraphedeliste"/>
              <w:numPr>
                <w:ilvl w:val="0"/>
                <w:numId w:val="79"/>
              </w:numPr>
              <w:spacing w:after="0" w:line="240" w:lineRule="auto"/>
              <w:ind w:left="317"/>
              <w:rPr>
                <w:rFonts w:ascii="Times New Roman" w:hAnsi="Times New Roman" w:cs="Times New Roman"/>
                <w:sz w:val="20"/>
                <w:szCs w:val="20"/>
              </w:rPr>
            </w:pPr>
            <w:r w:rsidRPr="008C4E51">
              <w:rPr>
                <w:rFonts w:ascii="Times New Roman" w:hAnsi="Times New Roman" w:cs="Times New Roman"/>
                <w:sz w:val="20"/>
                <w:szCs w:val="20"/>
              </w:rPr>
              <w:t>Bâchage des camions, utilisation des EPI, arrêt des travaux quand la visibilité est nulle.</w:t>
            </w:r>
          </w:p>
        </w:tc>
        <w:tc>
          <w:tcPr>
            <w:tcW w:w="699" w:type="pct"/>
            <w:vAlign w:val="center"/>
          </w:tcPr>
          <w:p w14:paraId="1A4C2B25"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Entreprise, inspection du travail.</w:t>
            </w:r>
          </w:p>
        </w:tc>
        <w:tc>
          <w:tcPr>
            <w:tcW w:w="622" w:type="pct"/>
            <w:vAlign w:val="center"/>
          </w:tcPr>
          <w:p w14:paraId="70A420C0"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inclus dans le contrat de l’entreprise</w:t>
            </w:r>
          </w:p>
        </w:tc>
        <w:tc>
          <w:tcPr>
            <w:tcW w:w="553" w:type="pct"/>
            <w:vAlign w:val="center"/>
          </w:tcPr>
          <w:p w14:paraId="2960F015"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Nombre d’arrosage effectué par jour</w:t>
            </w:r>
          </w:p>
        </w:tc>
        <w:tc>
          <w:tcPr>
            <w:tcW w:w="718" w:type="pct"/>
            <w:vAlign w:val="center"/>
          </w:tcPr>
          <w:p w14:paraId="6A12AE6F" w14:textId="77777777" w:rsidR="00205C3C" w:rsidRPr="008C4E51" w:rsidRDefault="00205C3C" w:rsidP="005C5B96">
            <w:pPr>
              <w:spacing w:after="0" w:line="240" w:lineRule="auto"/>
              <w:rPr>
                <w:rFonts w:ascii="Times New Roman" w:hAnsi="Times New Roman" w:cs="Times New Roman"/>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vAlign w:val="center"/>
          </w:tcPr>
          <w:p w14:paraId="69BABF20" w14:textId="77777777" w:rsidR="00A63D5C" w:rsidRPr="008C4E51" w:rsidRDefault="00A63D5C" w:rsidP="005C5B96">
            <w:pPr>
              <w:spacing w:after="0" w:line="240" w:lineRule="auto"/>
              <w:rPr>
                <w:rFonts w:ascii="Times New Roman" w:hAnsi="Times New Roman" w:cs="Times New Roman"/>
                <w:sz w:val="20"/>
                <w:szCs w:val="20"/>
              </w:rPr>
            </w:pPr>
          </w:p>
        </w:tc>
      </w:tr>
      <w:tr w:rsidR="008C4E51" w:rsidRPr="008C4E51" w14:paraId="5159256D" w14:textId="77777777" w:rsidTr="007374DB">
        <w:trPr>
          <w:trHeight w:val="20"/>
          <w:jc w:val="center"/>
        </w:trPr>
        <w:tc>
          <w:tcPr>
            <w:tcW w:w="636" w:type="pct"/>
          </w:tcPr>
          <w:p w14:paraId="73DF00EF" w14:textId="77777777" w:rsidR="00A63D5C" w:rsidRPr="008C4E51" w:rsidRDefault="009D08F9"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Destruction</w:t>
            </w:r>
            <w:r w:rsidR="00A63D5C" w:rsidRPr="008C4E51">
              <w:rPr>
                <w:rFonts w:ascii="Times New Roman" w:hAnsi="Times New Roman" w:cs="Times New Roman"/>
                <w:sz w:val="20"/>
                <w:szCs w:val="20"/>
              </w:rPr>
              <w:t xml:space="preserve"> des biens allant jusqu’à des pertes en vie humaine.</w:t>
            </w:r>
          </w:p>
        </w:tc>
        <w:tc>
          <w:tcPr>
            <w:tcW w:w="1354" w:type="pct"/>
            <w:vAlign w:val="center"/>
          </w:tcPr>
          <w:p w14:paraId="4D33B980" w14:textId="77777777" w:rsidR="00A63D5C" w:rsidRPr="008C4E51" w:rsidRDefault="009D08F9" w:rsidP="001C4E29">
            <w:pPr>
              <w:pStyle w:val="Paragraphedeliste"/>
              <w:numPr>
                <w:ilvl w:val="0"/>
                <w:numId w:val="79"/>
              </w:numPr>
              <w:spacing w:after="0" w:line="240" w:lineRule="auto"/>
              <w:ind w:left="317"/>
              <w:rPr>
                <w:rFonts w:ascii="Times New Roman" w:hAnsi="Times New Roman" w:cs="Times New Roman"/>
                <w:sz w:val="20"/>
                <w:szCs w:val="20"/>
              </w:rPr>
            </w:pPr>
            <w:r w:rsidRPr="008C4E51">
              <w:rPr>
                <w:rFonts w:ascii="Times New Roman" w:hAnsi="Times New Roman" w:cs="Times New Roman"/>
                <w:sz w:val="20"/>
                <w:szCs w:val="20"/>
              </w:rPr>
              <w:t>Maîtriser les ris</w:t>
            </w:r>
            <w:r w:rsidR="00A63D5C" w:rsidRPr="008C4E51">
              <w:rPr>
                <w:rFonts w:ascii="Times New Roman" w:hAnsi="Times New Roman" w:cs="Times New Roman"/>
                <w:sz w:val="20"/>
                <w:szCs w:val="20"/>
              </w:rPr>
              <w:t>ques qui ne peuvent pas être éliminé ;</w:t>
            </w:r>
          </w:p>
          <w:p w14:paraId="546033E6" w14:textId="77777777" w:rsidR="00A63D5C" w:rsidRPr="008C4E51" w:rsidRDefault="009D08F9" w:rsidP="001C4E29">
            <w:pPr>
              <w:pStyle w:val="Paragraphedeliste"/>
              <w:numPr>
                <w:ilvl w:val="0"/>
                <w:numId w:val="79"/>
              </w:numPr>
              <w:spacing w:after="0" w:line="240" w:lineRule="auto"/>
              <w:ind w:left="317"/>
              <w:rPr>
                <w:rFonts w:ascii="Times New Roman" w:hAnsi="Times New Roman" w:cs="Times New Roman"/>
                <w:sz w:val="20"/>
                <w:szCs w:val="20"/>
              </w:rPr>
            </w:pPr>
            <w:r w:rsidRPr="008C4E51">
              <w:rPr>
                <w:rFonts w:ascii="Times New Roman" w:hAnsi="Times New Roman" w:cs="Times New Roman"/>
                <w:sz w:val="20"/>
                <w:szCs w:val="20"/>
              </w:rPr>
              <w:t xml:space="preserve">Mettre en place des mécanismes sur le lieu de travail permettant aux </w:t>
            </w:r>
            <w:r w:rsidR="00A63D5C" w:rsidRPr="008C4E51">
              <w:rPr>
                <w:rFonts w:ascii="Times New Roman" w:hAnsi="Times New Roman" w:cs="Times New Roman"/>
                <w:sz w:val="20"/>
                <w:szCs w:val="20"/>
              </w:rPr>
              <w:t>travailleurs du projet de signaler les conditions de travail qu’ils estiment dangereuses ou malsaines ;</w:t>
            </w:r>
          </w:p>
          <w:p w14:paraId="09B3D493" w14:textId="77777777" w:rsidR="00A63D5C" w:rsidRPr="008C4E51" w:rsidRDefault="009D08F9" w:rsidP="001C4E29">
            <w:pPr>
              <w:pStyle w:val="Paragraphedeliste"/>
              <w:numPr>
                <w:ilvl w:val="0"/>
                <w:numId w:val="79"/>
              </w:numPr>
              <w:spacing w:after="0" w:line="240" w:lineRule="auto"/>
              <w:ind w:left="317"/>
              <w:rPr>
                <w:rFonts w:ascii="Times New Roman" w:hAnsi="Times New Roman" w:cs="Times New Roman"/>
                <w:sz w:val="20"/>
                <w:szCs w:val="20"/>
              </w:rPr>
            </w:pPr>
            <w:r w:rsidRPr="008C4E51">
              <w:rPr>
                <w:rFonts w:ascii="Times New Roman" w:hAnsi="Times New Roman" w:cs="Times New Roman"/>
                <w:sz w:val="20"/>
                <w:szCs w:val="20"/>
              </w:rPr>
              <w:t>Evaluation des</w:t>
            </w:r>
            <w:r w:rsidR="00A63D5C" w:rsidRPr="008C4E51">
              <w:rPr>
                <w:rFonts w:ascii="Times New Roman" w:hAnsi="Times New Roman" w:cs="Times New Roman"/>
                <w:sz w:val="20"/>
                <w:szCs w:val="20"/>
              </w:rPr>
              <w:t xml:space="preserve"> risques.</w:t>
            </w:r>
          </w:p>
        </w:tc>
        <w:tc>
          <w:tcPr>
            <w:tcW w:w="699" w:type="pct"/>
            <w:vAlign w:val="center"/>
          </w:tcPr>
          <w:p w14:paraId="76CA633B"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Entreprise, inspection du travail, BNEE.</w:t>
            </w:r>
          </w:p>
        </w:tc>
        <w:tc>
          <w:tcPr>
            <w:tcW w:w="622" w:type="pct"/>
            <w:vAlign w:val="center"/>
          </w:tcPr>
          <w:p w14:paraId="10D8A59E"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PM</w:t>
            </w:r>
          </w:p>
        </w:tc>
        <w:tc>
          <w:tcPr>
            <w:tcW w:w="553" w:type="pct"/>
            <w:vAlign w:val="center"/>
          </w:tcPr>
          <w:p w14:paraId="62564C41"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Nombre de situations dangereuses identifiées et gérées</w:t>
            </w:r>
          </w:p>
        </w:tc>
        <w:tc>
          <w:tcPr>
            <w:tcW w:w="718" w:type="pct"/>
            <w:vAlign w:val="center"/>
          </w:tcPr>
          <w:p w14:paraId="6D8C2FF2" w14:textId="77777777" w:rsidR="00205C3C" w:rsidRPr="008C4E51" w:rsidRDefault="00205C3C" w:rsidP="005C5B96">
            <w:pPr>
              <w:spacing w:after="0" w:line="240" w:lineRule="auto"/>
              <w:rPr>
                <w:rFonts w:ascii="Times New Roman" w:hAnsi="Times New Roman" w:cs="Times New Roman"/>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vAlign w:val="center"/>
          </w:tcPr>
          <w:p w14:paraId="1BB38745" w14:textId="77777777" w:rsidR="00A63D5C" w:rsidRPr="008C4E51" w:rsidRDefault="00A63D5C" w:rsidP="005C5B96">
            <w:pPr>
              <w:spacing w:after="0" w:line="240" w:lineRule="auto"/>
              <w:rPr>
                <w:rFonts w:ascii="Times New Roman" w:hAnsi="Times New Roman" w:cs="Times New Roman"/>
                <w:sz w:val="20"/>
                <w:szCs w:val="20"/>
              </w:rPr>
            </w:pPr>
          </w:p>
        </w:tc>
      </w:tr>
      <w:tr w:rsidR="008C4E51" w:rsidRPr="008C4E51" w14:paraId="6AFA175A" w14:textId="77777777" w:rsidTr="007374DB">
        <w:trPr>
          <w:trHeight w:val="20"/>
          <w:jc w:val="center"/>
        </w:trPr>
        <w:tc>
          <w:tcPr>
            <w:tcW w:w="636" w:type="pct"/>
          </w:tcPr>
          <w:p w14:paraId="63FDABC0"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Faible capacité d’intervention des inspections du travail</w:t>
            </w:r>
          </w:p>
        </w:tc>
        <w:tc>
          <w:tcPr>
            <w:tcW w:w="1354" w:type="pct"/>
            <w:vAlign w:val="center"/>
          </w:tcPr>
          <w:p w14:paraId="15B2C6D6"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 xml:space="preserve">Formation des inspecteurs du travail et dotation en véhicules et matériels de bureau des IT </w:t>
            </w:r>
          </w:p>
        </w:tc>
        <w:tc>
          <w:tcPr>
            <w:tcW w:w="699" w:type="pct"/>
            <w:vAlign w:val="center"/>
          </w:tcPr>
          <w:p w14:paraId="0682AA4E"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Projet, entreprise,</w:t>
            </w:r>
          </w:p>
        </w:tc>
        <w:tc>
          <w:tcPr>
            <w:tcW w:w="622" w:type="pct"/>
            <w:vAlign w:val="center"/>
          </w:tcPr>
          <w:p w14:paraId="5DCC2C67" w14:textId="77777777" w:rsidR="00A63D5C" w:rsidRPr="008C4E51" w:rsidRDefault="00A63D5C" w:rsidP="005C5B96">
            <w:pPr>
              <w:spacing w:after="0" w:line="240" w:lineRule="auto"/>
              <w:rPr>
                <w:rFonts w:ascii="Times New Roman" w:hAnsi="Times New Roman" w:cs="Times New Roman"/>
                <w:sz w:val="20"/>
                <w:szCs w:val="20"/>
              </w:rPr>
            </w:pPr>
          </w:p>
        </w:tc>
        <w:tc>
          <w:tcPr>
            <w:tcW w:w="553" w:type="pct"/>
            <w:vAlign w:val="center"/>
          </w:tcPr>
          <w:p w14:paraId="7CD062DA" w14:textId="77777777" w:rsidR="00A63D5C" w:rsidRPr="008C4E51" w:rsidRDefault="00A63D5C" w:rsidP="005C5B96">
            <w:pPr>
              <w:spacing w:after="0" w:line="240" w:lineRule="auto"/>
              <w:rPr>
                <w:rFonts w:ascii="Times New Roman" w:hAnsi="Times New Roman" w:cs="Times New Roman"/>
                <w:sz w:val="20"/>
                <w:szCs w:val="20"/>
              </w:rPr>
            </w:pPr>
          </w:p>
          <w:p w14:paraId="616D3390"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Nombre de véhicule achetés</w:t>
            </w:r>
          </w:p>
        </w:tc>
        <w:tc>
          <w:tcPr>
            <w:tcW w:w="718" w:type="pct"/>
            <w:vAlign w:val="center"/>
          </w:tcPr>
          <w:p w14:paraId="35600A95" w14:textId="77777777" w:rsidR="00A63D5C" w:rsidRPr="008C4E51" w:rsidRDefault="00A63D5C" w:rsidP="005C5B96">
            <w:pPr>
              <w:spacing w:after="0" w:line="240" w:lineRule="auto"/>
              <w:rPr>
                <w:rFonts w:ascii="Times New Roman" w:hAnsi="Times New Roman" w:cs="Times New Roman"/>
                <w:sz w:val="20"/>
                <w:szCs w:val="20"/>
              </w:rPr>
            </w:pPr>
          </w:p>
          <w:p w14:paraId="4082C5DA" w14:textId="77777777" w:rsidR="00205C3C" w:rsidRPr="008C4E51" w:rsidRDefault="00205C3C" w:rsidP="005C5B96">
            <w:pPr>
              <w:spacing w:after="0" w:line="240" w:lineRule="auto"/>
              <w:rPr>
                <w:rFonts w:ascii="Times New Roman" w:hAnsi="Times New Roman" w:cs="Times New Roman"/>
                <w:sz w:val="20"/>
                <w:szCs w:val="20"/>
              </w:rPr>
            </w:pPr>
            <w:r w:rsidRPr="008C4E51">
              <w:rPr>
                <w:rFonts w:ascii="Times New Roman" w:hAnsi="Times New Roman" w:cs="Times New Roman"/>
                <w:b/>
                <w:sz w:val="20"/>
                <w:szCs w:val="20"/>
              </w:rPr>
              <w:t xml:space="preserve">DGGT, BNEE, Directions </w:t>
            </w:r>
            <w:r w:rsidR="009147D0" w:rsidRPr="008C4E51">
              <w:rPr>
                <w:rFonts w:ascii="Times New Roman" w:hAnsi="Times New Roman" w:cs="Times New Roman"/>
                <w:b/>
                <w:sz w:val="20"/>
                <w:szCs w:val="20"/>
              </w:rPr>
              <w:t xml:space="preserve">Régionales </w:t>
            </w:r>
            <w:r w:rsidRPr="008C4E51">
              <w:rPr>
                <w:rFonts w:ascii="Times New Roman" w:hAnsi="Times New Roman" w:cs="Times New Roman"/>
                <w:b/>
                <w:sz w:val="20"/>
                <w:szCs w:val="20"/>
              </w:rPr>
              <w:t>concernées</w:t>
            </w:r>
          </w:p>
        </w:tc>
        <w:tc>
          <w:tcPr>
            <w:tcW w:w="418" w:type="pct"/>
            <w:vAlign w:val="center"/>
          </w:tcPr>
          <w:p w14:paraId="73ED2039" w14:textId="77777777" w:rsidR="00A63D5C" w:rsidRPr="008C4E51" w:rsidRDefault="00A63D5C" w:rsidP="005C5B96">
            <w:pPr>
              <w:spacing w:after="0" w:line="240" w:lineRule="auto"/>
              <w:rPr>
                <w:rFonts w:ascii="Times New Roman" w:hAnsi="Times New Roman" w:cs="Times New Roman"/>
                <w:sz w:val="20"/>
                <w:szCs w:val="20"/>
              </w:rPr>
            </w:pPr>
          </w:p>
        </w:tc>
      </w:tr>
      <w:tr w:rsidR="00AA0A4F" w:rsidRPr="008C4E51" w14:paraId="261329E1" w14:textId="77777777" w:rsidTr="007374DB">
        <w:trPr>
          <w:trHeight w:val="20"/>
          <w:jc w:val="center"/>
        </w:trPr>
        <w:tc>
          <w:tcPr>
            <w:tcW w:w="636" w:type="pct"/>
          </w:tcPr>
          <w:p w14:paraId="175EC039"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Précarité de l’emploi.</w:t>
            </w:r>
          </w:p>
        </w:tc>
        <w:tc>
          <w:tcPr>
            <w:tcW w:w="1354" w:type="pct"/>
            <w:vAlign w:val="center"/>
          </w:tcPr>
          <w:p w14:paraId="29010D2C"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Respect de la législation du travail (</w:t>
            </w:r>
            <w:r w:rsidR="00187DA0" w:rsidRPr="008C4E51">
              <w:rPr>
                <w:rFonts w:ascii="Times New Roman" w:hAnsi="Times New Roman" w:cs="Times New Roman"/>
                <w:sz w:val="20"/>
                <w:szCs w:val="20"/>
              </w:rPr>
              <w:t>interdiction, du</w:t>
            </w:r>
            <w:r w:rsidRPr="008C4E51">
              <w:rPr>
                <w:rFonts w:ascii="Times New Roman" w:hAnsi="Times New Roman" w:cs="Times New Roman"/>
                <w:sz w:val="20"/>
                <w:szCs w:val="20"/>
              </w:rPr>
              <w:t xml:space="preserve"> travail forcé, du travail des enfants de la discrimination dans l’accès à l’emploi, le maintien de l’emploi, la </w:t>
            </w:r>
            <w:r w:rsidR="00D00487" w:rsidRPr="008C4E51">
              <w:rPr>
                <w:rFonts w:ascii="Times New Roman" w:hAnsi="Times New Roman" w:cs="Times New Roman"/>
                <w:sz w:val="20"/>
                <w:szCs w:val="20"/>
              </w:rPr>
              <w:t>rémunération,</w:t>
            </w:r>
            <w:r w:rsidRPr="008C4E51">
              <w:rPr>
                <w:rFonts w:ascii="Times New Roman" w:hAnsi="Times New Roman" w:cs="Times New Roman"/>
                <w:sz w:val="20"/>
                <w:szCs w:val="20"/>
              </w:rPr>
              <w:t>).</w:t>
            </w:r>
          </w:p>
        </w:tc>
        <w:tc>
          <w:tcPr>
            <w:tcW w:w="699" w:type="pct"/>
            <w:vAlign w:val="center"/>
          </w:tcPr>
          <w:p w14:paraId="286308E2" w14:textId="77777777" w:rsidR="00A63D5C" w:rsidRPr="008C4E51" w:rsidRDefault="00A63D5C" w:rsidP="005C5B96">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Projet, entreprise, inspection du travail</w:t>
            </w:r>
          </w:p>
        </w:tc>
        <w:tc>
          <w:tcPr>
            <w:tcW w:w="622" w:type="pct"/>
            <w:vAlign w:val="center"/>
          </w:tcPr>
          <w:p w14:paraId="7A588CE8" w14:textId="77777777" w:rsidR="00A63D5C" w:rsidRPr="008C4E51" w:rsidRDefault="00A63D5C" w:rsidP="005C5B96">
            <w:pPr>
              <w:spacing w:after="0" w:line="240" w:lineRule="auto"/>
              <w:rPr>
                <w:rFonts w:ascii="Times New Roman" w:hAnsi="Times New Roman" w:cs="Times New Roman"/>
                <w:sz w:val="20"/>
                <w:szCs w:val="20"/>
              </w:rPr>
            </w:pPr>
            <w:bookmarkStart w:id="439" w:name="_Toc48130202"/>
            <w:r w:rsidRPr="008C4E51">
              <w:rPr>
                <w:rFonts w:ascii="Times New Roman" w:hAnsi="Times New Roman" w:cs="Times New Roman"/>
                <w:sz w:val="20"/>
                <w:szCs w:val="20"/>
              </w:rPr>
              <w:t>PM</w:t>
            </w:r>
            <w:bookmarkEnd w:id="439"/>
          </w:p>
        </w:tc>
        <w:tc>
          <w:tcPr>
            <w:tcW w:w="553" w:type="pct"/>
            <w:vAlign w:val="center"/>
          </w:tcPr>
          <w:p w14:paraId="32229313" w14:textId="77777777" w:rsidR="00A63D5C" w:rsidRPr="008C4E51" w:rsidRDefault="00A63D5C" w:rsidP="005C5B96">
            <w:pPr>
              <w:pStyle w:val="Titre2"/>
              <w:spacing w:before="0" w:line="240" w:lineRule="auto"/>
              <w:rPr>
                <w:rFonts w:cs="Times New Roman"/>
                <w:b w:val="0"/>
                <w:color w:val="auto"/>
                <w:sz w:val="20"/>
                <w:szCs w:val="20"/>
              </w:rPr>
            </w:pPr>
          </w:p>
        </w:tc>
        <w:tc>
          <w:tcPr>
            <w:tcW w:w="718" w:type="pct"/>
            <w:vAlign w:val="center"/>
          </w:tcPr>
          <w:p w14:paraId="7370FDDD" w14:textId="77777777" w:rsidR="00A63D5C" w:rsidRPr="008C4E51" w:rsidRDefault="00205C3C" w:rsidP="005C5B96">
            <w:pPr>
              <w:spacing w:after="0" w:line="240" w:lineRule="auto"/>
              <w:rPr>
                <w:rFonts w:ascii="Times New Roman" w:hAnsi="Times New Roman" w:cs="Times New Roman"/>
                <w:sz w:val="20"/>
                <w:szCs w:val="20"/>
              </w:rPr>
            </w:pPr>
            <w:bookmarkStart w:id="440" w:name="_Toc48130203"/>
            <w:r w:rsidRPr="008C4E51">
              <w:rPr>
                <w:rFonts w:ascii="Times New Roman" w:hAnsi="Times New Roman" w:cs="Times New Roman"/>
                <w:sz w:val="20"/>
                <w:szCs w:val="20"/>
              </w:rPr>
              <w:t>DGGT, BNEE, Directions</w:t>
            </w:r>
            <w:r w:rsidR="009147D0" w:rsidRPr="008C4E51">
              <w:rPr>
                <w:rFonts w:ascii="Times New Roman" w:hAnsi="Times New Roman" w:cs="Times New Roman"/>
                <w:sz w:val="20"/>
                <w:szCs w:val="20"/>
              </w:rPr>
              <w:t xml:space="preserve"> Régionales</w:t>
            </w:r>
            <w:r w:rsidRPr="008C4E51">
              <w:rPr>
                <w:rFonts w:ascii="Times New Roman" w:hAnsi="Times New Roman" w:cs="Times New Roman"/>
                <w:sz w:val="20"/>
                <w:szCs w:val="20"/>
              </w:rPr>
              <w:t xml:space="preserve"> concernées</w:t>
            </w:r>
            <w:bookmarkEnd w:id="440"/>
          </w:p>
        </w:tc>
        <w:tc>
          <w:tcPr>
            <w:tcW w:w="418" w:type="pct"/>
            <w:vAlign w:val="center"/>
          </w:tcPr>
          <w:p w14:paraId="50C80FCE" w14:textId="77777777" w:rsidR="00A63D5C" w:rsidRPr="008C4E51" w:rsidRDefault="00A63D5C" w:rsidP="005C5B96">
            <w:pPr>
              <w:pStyle w:val="Titre2"/>
              <w:spacing w:before="0" w:line="240" w:lineRule="auto"/>
              <w:rPr>
                <w:rFonts w:cs="Times New Roman"/>
                <w:b w:val="0"/>
                <w:color w:val="auto"/>
                <w:sz w:val="20"/>
                <w:szCs w:val="20"/>
              </w:rPr>
            </w:pPr>
          </w:p>
        </w:tc>
      </w:tr>
    </w:tbl>
    <w:p w14:paraId="483A60A0" w14:textId="77777777" w:rsidR="005D6752" w:rsidRPr="008C4E51" w:rsidRDefault="005D6752" w:rsidP="00C532A6">
      <w:pPr>
        <w:rPr>
          <w:rStyle w:val="Titre2Car"/>
          <w:color w:val="auto"/>
          <w:sz w:val="18"/>
          <w:szCs w:val="18"/>
        </w:rPr>
      </w:pPr>
    </w:p>
    <w:p w14:paraId="51996115" w14:textId="66B59A58" w:rsidR="007A43B9" w:rsidRPr="008C4E51" w:rsidRDefault="000E6797" w:rsidP="001C4E29">
      <w:pPr>
        <w:pStyle w:val="Titre2"/>
        <w:numPr>
          <w:ilvl w:val="1"/>
          <w:numId w:val="117"/>
        </w:numPr>
        <w:rPr>
          <w:rStyle w:val="Titre2Car"/>
          <w:b/>
          <w:bCs/>
          <w:color w:val="auto"/>
        </w:rPr>
      </w:pPr>
      <w:bookmarkStart w:id="441" w:name="_Toc48130204"/>
      <w:bookmarkStart w:id="442" w:name="_Toc188526135"/>
      <w:r w:rsidRPr="008C4E51">
        <w:rPr>
          <w:rStyle w:val="Titre2Car"/>
          <w:b/>
          <w:bCs/>
          <w:color w:val="auto"/>
        </w:rPr>
        <w:t>Plan</w:t>
      </w:r>
      <w:r w:rsidR="003612D9" w:rsidRPr="008C4E51">
        <w:rPr>
          <w:rStyle w:val="Titre2Car"/>
          <w:b/>
          <w:bCs/>
          <w:color w:val="auto"/>
        </w:rPr>
        <w:t xml:space="preserve"> d’actions contenant des </w:t>
      </w:r>
      <w:r w:rsidR="00187DA0" w:rsidRPr="008C4E51">
        <w:rPr>
          <w:rStyle w:val="Titre2Car"/>
          <w:b/>
          <w:bCs/>
          <w:color w:val="auto"/>
        </w:rPr>
        <w:t>mesures de</w:t>
      </w:r>
      <w:r w:rsidR="003612D9" w:rsidRPr="008C4E51">
        <w:rPr>
          <w:rStyle w:val="Titre2Car"/>
          <w:b/>
          <w:bCs/>
          <w:color w:val="auto"/>
        </w:rPr>
        <w:t xml:space="preserve"> bonification </w:t>
      </w:r>
      <w:r w:rsidR="00AB4467" w:rsidRPr="008C4E51">
        <w:rPr>
          <w:rStyle w:val="Titre2Car"/>
          <w:b/>
          <w:bCs/>
          <w:color w:val="auto"/>
        </w:rPr>
        <w:t>des Impacts positifs</w:t>
      </w:r>
      <w:bookmarkEnd w:id="441"/>
      <w:bookmarkEnd w:id="442"/>
    </w:p>
    <w:p w14:paraId="042E416B" w14:textId="77777777" w:rsidR="00B62A85" w:rsidRPr="008C4E51" w:rsidRDefault="00B62A85" w:rsidP="00B62A85">
      <w:pPr>
        <w:rPr>
          <w:rFonts w:ascii="Times New Roman" w:hAnsi="Times New Roman" w:cs="Times New Roman"/>
        </w:rPr>
      </w:pPr>
      <w:r w:rsidRPr="008C4E51">
        <w:rPr>
          <w:rFonts w:ascii="Times New Roman" w:hAnsi="Times New Roman" w:cs="Times New Roman"/>
        </w:rPr>
        <w:t>Le tableau suivant illustre les mesures</w:t>
      </w:r>
      <w:r w:rsidRPr="008C4E51">
        <w:rPr>
          <w:rFonts w:ascii="Times New Roman" w:hAnsi="Times New Roman" w:cs="Times New Roman"/>
          <w:bCs/>
        </w:rPr>
        <w:t xml:space="preserve"> </w:t>
      </w:r>
      <w:r w:rsidRPr="008C4E51">
        <w:rPr>
          <w:rFonts w:ascii="Times New Roman" w:hAnsi="Times New Roman" w:cs="Times New Roman"/>
        </w:rPr>
        <w:t xml:space="preserve">de </w:t>
      </w:r>
      <w:r w:rsidR="00187DA0" w:rsidRPr="008C4E51">
        <w:rPr>
          <w:rFonts w:ascii="Times New Roman" w:hAnsi="Times New Roman" w:cs="Times New Roman"/>
        </w:rPr>
        <w:t>bonification des</w:t>
      </w:r>
      <w:r w:rsidRPr="008C4E51">
        <w:rPr>
          <w:rFonts w:ascii="Times New Roman" w:hAnsi="Times New Roman" w:cs="Times New Roman"/>
        </w:rPr>
        <w:t xml:space="preserve"> impacts positifs</w:t>
      </w:r>
    </w:p>
    <w:p w14:paraId="7D9050BA" w14:textId="5EF698C6" w:rsidR="00905521" w:rsidRPr="008C4E51" w:rsidRDefault="00905521" w:rsidP="00905521">
      <w:pPr>
        <w:pStyle w:val="Lgende"/>
        <w:keepNext/>
        <w:rPr>
          <w:rFonts w:ascii="Times New Roman" w:hAnsi="Times New Roman" w:cs="Times New Roman"/>
          <w:color w:val="auto"/>
          <w:sz w:val="22"/>
        </w:rPr>
      </w:pPr>
      <w:bookmarkStart w:id="443" w:name="_Toc57675055"/>
      <w:r w:rsidRPr="008C4E51">
        <w:rPr>
          <w:rFonts w:ascii="Times New Roman" w:hAnsi="Times New Roman" w:cs="Times New Roman"/>
          <w:color w:val="auto"/>
          <w:sz w:val="22"/>
        </w:rPr>
        <w:t xml:space="preserve">Tableau </w:t>
      </w:r>
      <w:r w:rsidRPr="008C4E51">
        <w:rPr>
          <w:rFonts w:ascii="Times New Roman" w:hAnsi="Times New Roman" w:cs="Times New Roman"/>
          <w:color w:val="auto"/>
          <w:sz w:val="22"/>
        </w:rPr>
        <w:fldChar w:fldCharType="begin"/>
      </w:r>
      <w:r w:rsidRPr="008C4E51">
        <w:rPr>
          <w:rFonts w:ascii="Times New Roman" w:hAnsi="Times New Roman" w:cs="Times New Roman"/>
          <w:color w:val="auto"/>
          <w:sz w:val="22"/>
        </w:rPr>
        <w:instrText xml:space="preserve"> SEQ Tableau \* ARABIC </w:instrText>
      </w:r>
      <w:r w:rsidRPr="008C4E51">
        <w:rPr>
          <w:rFonts w:ascii="Times New Roman" w:hAnsi="Times New Roman" w:cs="Times New Roman"/>
          <w:color w:val="auto"/>
          <w:sz w:val="22"/>
        </w:rPr>
        <w:fldChar w:fldCharType="separate"/>
      </w:r>
      <w:r w:rsidR="0077627F" w:rsidRPr="008C4E51">
        <w:rPr>
          <w:rFonts w:ascii="Times New Roman" w:hAnsi="Times New Roman" w:cs="Times New Roman"/>
          <w:noProof/>
          <w:color w:val="auto"/>
          <w:sz w:val="22"/>
        </w:rPr>
        <w:t>14</w:t>
      </w:r>
      <w:r w:rsidRPr="008C4E51">
        <w:rPr>
          <w:rFonts w:ascii="Times New Roman" w:hAnsi="Times New Roman" w:cs="Times New Roman"/>
          <w:color w:val="auto"/>
          <w:sz w:val="22"/>
        </w:rPr>
        <w:fldChar w:fldCharType="end"/>
      </w:r>
      <w:r w:rsidRPr="008C4E51">
        <w:rPr>
          <w:rFonts w:ascii="Times New Roman" w:hAnsi="Times New Roman" w:cs="Times New Roman"/>
          <w:color w:val="auto"/>
          <w:sz w:val="22"/>
        </w:rPr>
        <w:t xml:space="preserve">: Mesures de </w:t>
      </w:r>
      <w:r w:rsidR="00187DA0" w:rsidRPr="008C4E51">
        <w:rPr>
          <w:rFonts w:ascii="Times New Roman" w:hAnsi="Times New Roman" w:cs="Times New Roman"/>
          <w:color w:val="auto"/>
          <w:sz w:val="22"/>
        </w:rPr>
        <w:t>bonification des</w:t>
      </w:r>
      <w:r w:rsidRPr="008C4E51">
        <w:rPr>
          <w:rFonts w:ascii="Times New Roman" w:hAnsi="Times New Roman" w:cs="Times New Roman"/>
          <w:color w:val="auto"/>
          <w:sz w:val="22"/>
        </w:rPr>
        <w:t xml:space="preserve"> impacts positifs</w:t>
      </w:r>
      <w:bookmarkEnd w:id="4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5707"/>
        <w:gridCol w:w="3680"/>
        <w:gridCol w:w="1707"/>
      </w:tblGrid>
      <w:tr w:rsidR="008C4E51" w:rsidRPr="008C4E51" w14:paraId="6E764A5C" w14:textId="77777777" w:rsidTr="007374DB">
        <w:trPr>
          <w:trHeight w:val="20"/>
          <w:jc w:val="center"/>
        </w:trPr>
        <w:tc>
          <w:tcPr>
            <w:tcW w:w="1036" w:type="pct"/>
            <w:shd w:val="clear" w:color="auto" w:fill="FDE9D9" w:themeFill="accent6" w:themeFillTint="33"/>
          </w:tcPr>
          <w:p w14:paraId="2475EBE1" w14:textId="77777777" w:rsidR="00977E6B" w:rsidRPr="008C4E51" w:rsidRDefault="00977E6B" w:rsidP="00BD75B0">
            <w:pPr>
              <w:spacing w:after="0" w:line="240" w:lineRule="auto"/>
              <w:rPr>
                <w:rFonts w:ascii="Times New Roman" w:hAnsi="Times New Roman" w:cs="Times New Roman"/>
                <w:b/>
                <w:sz w:val="20"/>
                <w:szCs w:val="20"/>
              </w:rPr>
            </w:pPr>
            <w:r w:rsidRPr="008C4E51">
              <w:rPr>
                <w:rFonts w:ascii="Times New Roman" w:hAnsi="Times New Roman" w:cs="Times New Roman"/>
                <w:b/>
                <w:sz w:val="20"/>
                <w:szCs w:val="20"/>
              </w:rPr>
              <w:t>Impacts positifs</w:t>
            </w:r>
          </w:p>
        </w:tc>
        <w:tc>
          <w:tcPr>
            <w:tcW w:w="2039" w:type="pct"/>
            <w:shd w:val="clear" w:color="auto" w:fill="FDE9D9" w:themeFill="accent6" w:themeFillTint="33"/>
          </w:tcPr>
          <w:p w14:paraId="5AE6D766" w14:textId="77777777" w:rsidR="00977E6B" w:rsidRPr="008C4E51" w:rsidRDefault="00977E6B" w:rsidP="00BD75B0">
            <w:pPr>
              <w:spacing w:after="0" w:line="240" w:lineRule="auto"/>
              <w:rPr>
                <w:rFonts w:ascii="Times New Roman" w:hAnsi="Times New Roman" w:cs="Times New Roman"/>
                <w:b/>
                <w:sz w:val="20"/>
                <w:szCs w:val="20"/>
              </w:rPr>
            </w:pPr>
            <w:r w:rsidRPr="008C4E51">
              <w:rPr>
                <w:rFonts w:ascii="Times New Roman" w:hAnsi="Times New Roman" w:cs="Times New Roman"/>
                <w:b/>
                <w:sz w:val="20"/>
                <w:szCs w:val="20"/>
              </w:rPr>
              <w:t>Mesures de bonification</w:t>
            </w:r>
          </w:p>
        </w:tc>
        <w:tc>
          <w:tcPr>
            <w:tcW w:w="1315" w:type="pct"/>
            <w:shd w:val="clear" w:color="auto" w:fill="FDE9D9" w:themeFill="accent6" w:themeFillTint="33"/>
          </w:tcPr>
          <w:p w14:paraId="64E25AE4" w14:textId="77777777" w:rsidR="00977E6B" w:rsidRPr="008C4E51" w:rsidRDefault="00977E6B" w:rsidP="00BD75B0">
            <w:pPr>
              <w:spacing w:after="0" w:line="240" w:lineRule="auto"/>
              <w:rPr>
                <w:rFonts w:ascii="Times New Roman" w:hAnsi="Times New Roman" w:cs="Times New Roman"/>
                <w:b/>
                <w:sz w:val="20"/>
                <w:szCs w:val="20"/>
              </w:rPr>
            </w:pPr>
            <w:r w:rsidRPr="008C4E51">
              <w:rPr>
                <w:rFonts w:ascii="Times New Roman" w:hAnsi="Times New Roman" w:cs="Times New Roman"/>
                <w:b/>
                <w:sz w:val="20"/>
                <w:szCs w:val="20"/>
              </w:rPr>
              <w:t xml:space="preserve">Responsable de mise en œuvre                               </w:t>
            </w:r>
          </w:p>
        </w:tc>
        <w:tc>
          <w:tcPr>
            <w:tcW w:w="610" w:type="pct"/>
            <w:shd w:val="clear" w:color="auto" w:fill="FDE9D9" w:themeFill="accent6" w:themeFillTint="33"/>
          </w:tcPr>
          <w:p w14:paraId="5AC5B9D0" w14:textId="77777777" w:rsidR="00977E6B" w:rsidRPr="008C4E51" w:rsidRDefault="00977E6B" w:rsidP="00BD75B0">
            <w:pPr>
              <w:spacing w:after="0" w:line="240" w:lineRule="auto"/>
              <w:rPr>
                <w:rFonts w:ascii="Times New Roman" w:hAnsi="Times New Roman" w:cs="Times New Roman"/>
                <w:b/>
                <w:sz w:val="20"/>
                <w:szCs w:val="20"/>
              </w:rPr>
            </w:pPr>
            <w:r w:rsidRPr="008C4E51">
              <w:rPr>
                <w:rFonts w:ascii="Times New Roman" w:hAnsi="Times New Roman" w:cs="Times New Roman"/>
                <w:b/>
                <w:sz w:val="20"/>
                <w:szCs w:val="20"/>
              </w:rPr>
              <w:t>Coût</w:t>
            </w:r>
          </w:p>
        </w:tc>
      </w:tr>
      <w:tr w:rsidR="008C4E51" w:rsidRPr="008C4E51" w14:paraId="68CEF830" w14:textId="77777777" w:rsidTr="007374DB">
        <w:trPr>
          <w:trHeight w:val="20"/>
          <w:jc w:val="center"/>
        </w:trPr>
        <w:tc>
          <w:tcPr>
            <w:tcW w:w="1036" w:type="pct"/>
          </w:tcPr>
          <w:p w14:paraId="4B0F978B" w14:textId="77777777" w:rsidR="00157BAF" w:rsidRPr="008C4E51" w:rsidRDefault="00157BAF" w:rsidP="00BD75B0">
            <w:pPr>
              <w:spacing w:after="0" w:line="240" w:lineRule="auto"/>
              <w:rPr>
                <w:rFonts w:ascii="Times New Roman" w:hAnsi="Times New Roman" w:cs="Times New Roman"/>
                <w:sz w:val="20"/>
                <w:szCs w:val="20"/>
              </w:rPr>
            </w:pPr>
          </w:p>
          <w:p w14:paraId="30358D88" w14:textId="77777777" w:rsidR="00977E6B" w:rsidRPr="008C4E51" w:rsidRDefault="00977E6B"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Création d’emplois décents </w:t>
            </w:r>
          </w:p>
          <w:p w14:paraId="118372AD" w14:textId="77777777" w:rsidR="00977E6B" w:rsidRPr="008C4E51" w:rsidRDefault="00977E6B" w:rsidP="00BD75B0">
            <w:pPr>
              <w:spacing w:after="0" w:line="240" w:lineRule="auto"/>
              <w:rPr>
                <w:rFonts w:ascii="Times New Roman" w:hAnsi="Times New Roman" w:cs="Times New Roman"/>
                <w:sz w:val="20"/>
                <w:szCs w:val="20"/>
              </w:rPr>
            </w:pPr>
          </w:p>
          <w:p w14:paraId="7AD30945" w14:textId="77777777" w:rsidR="00977E6B" w:rsidRPr="008C4E51" w:rsidRDefault="00977E6B" w:rsidP="00BD75B0">
            <w:pPr>
              <w:spacing w:after="0" w:line="240" w:lineRule="auto"/>
              <w:rPr>
                <w:rFonts w:ascii="Times New Roman" w:hAnsi="Times New Roman" w:cs="Times New Roman"/>
                <w:sz w:val="20"/>
                <w:szCs w:val="20"/>
              </w:rPr>
            </w:pPr>
          </w:p>
        </w:tc>
        <w:tc>
          <w:tcPr>
            <w:tcW w:w="2039" w:type="pct"/>
          </w:tcPr>
          <w:p w14:paraId="0D17A5A3" w14:textId="77777777" w:rsidR="00977E6B" w:rsidRPr="008C4E51" w:rsidRDefault="00D00487"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Collaborer</w:t>
            </w:r>
            <w:r w:rsidR="00977E6B" w:rsidRPr="008C4E51">
              <w:rPr>
                <w:rFonts w:ascii="Times New Roman" w:hAnsi="Times New Roman" w:cs="Times New Roman"/>
                <w:sz w:val="20"/>
                <w:szCs w:val="20"/>
              </w:rPr>
              <w:t xml:space="preserve"> étroitement avec les comités villageois et les communes pour le recrute</w:t>
            </w:r>
            <w:r w:rsidR="00157BAF" w:rsidRPr="008C4E51">
              <w:rPr>
                <w:rFonts w:ascii="Times New Roman" w:hAnsi="Times New Roman" w:cs="Times New Roman"/>
                <w:sz w:val="20"/>
                <w:szCs w:val="20"/>
              </w:rPr>
              <w:t>ment de la main d’œuvre locale </w:t>
            </w:r>
          </w:p>
          <w:p w14:paraId="5F3A2492" w14:textId="77777777" w:rsidR="00977E6B" w:rsidRPr="008C4E51" w:rsidRDefault="00977E6B" w:rsidP="00BD75B0">
            <w:pPr>
              <w:spacing w:after="0" w:line="240" w:lineRule="auto"/>
              <w:rPr>
                <w:rFonts w:ascii="Times New Roman" w:hAnsi="Times New Roman" w:cs="Times New Roman"/>
                <w:sz w:val="20"/>
                <w:szCs w:val="20"/>
              </w:rPr>
            </w:pPr>
          </w:p>
        </w:tc>
        <w:tc>
          <w:tcPr>
            <w:tcW w:w="1315" w:type="pct"/>
          </w:tcPr>
          <w:p w14:paraId="5499E462" w14:textId="77777777" w:rsidR="00157BAF" w:rsidRPr="008C4E51" w:rsidRDefault="00157BAF" w:rsidP="00BD75B0">
            <w:pPr>
              <w:spacing w:after="0" w:line="240" w:lineRule="auto"/>
              <w:rPr>
                <w:rFonts w:ascii="Times New Roman" w:hAnsi="Times New Roman" w:cs="Times New Roman"/>
                <w:sz w:val="20"/>
                <w:szCs w:val="20"/>
              </w:rPr>
            </w:pPr>
          </w:p>
          <w:p w14:paraId="2EDB5A4C" w14:textId="77777777" w:rsidR="00977E6B" w:rsidRPr="008C4E51" w:rsidRDefault="00183625"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Entreprise ; Groupements/</w:t>
            </w:r>
            <w:r w:rsidR="00D00487" w:rsidRPr="008C4E51">
              <w:rPr>
                <w:rFonts w:ascii="Times New Roman" w:hAnsi="Times New Roman" w:cs="Times New Roman"/>
                <w:sz w:val="20"/>
                <w:szCs w:val="20"/>
              </w:rPr>
              <w:t>associations ;</w:t>
            </w:r>
            <w:r w:rsidRPr="008C4E51">
              <w:rPr>
                <w:rFonts w:ascii="Times New Roman" w:hAnsi="Times New Roman" w:cs="Times New Roman"/>
                <w:sz w:val="20"/>
                <w:szCs w:val="20"/>
              </w:rPr>
              <w:t xml:space="preserve"> inspection du travail</w:t>
            </w:r>
          </w:p>
        </w:tc>
        <w:tc>
          <w:tcPr>
            <w:tcW w:w="610" w:type="pct"/>
          </w:tcPr>
          <w:p w14:paraId="3023CF28" w14:textId="77777777" w:rsidR="00157BAF" w:rsidRPr="008C4E51" w:rsidRDefault="00D00487"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Inclus dans l</w:t>
            </w:r>
            <w:r w:rsidR="00FB587D" w:rsidRPr="008C4E51">
              <w:rPr>
                <w:rFonts w:ascii="Times New Roman" w:hAnsi="Times New Roman" w:cs="Times New Roman"/>
                <w:sz w:val="20"/>
                <w:szCs w:val="20"/>
              </w:rPr>
              <w:t>e contrat de l’entreprise</w:t>
            </w:r>
          </w:p>
        </w:tc>
      </w:tr>
      <w:tr w:rsidR="008C4E51" w:rsidRPr="008C4E51" w14:paraId="28E32CFC" w14:textId="77777777" w:rsidTr="007374DB">
        <w:trPr>
          <w:trHeight w:val="20"/>
          <w:jc w:val="center"/>
        </w:trPr>
        <w:tc>
          <w:tcPr>
            <w:tcW w:w="1036" w:type="pct"/>
          </w:tcPr>
          <w:p w14:paraId="0C40B975" w14:textId="01DD9FBA" w:rsidR="00183625" w:rsidRPr="008C4E51" w:rsidRDefault="00183625"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Recrutement de la ma</w:t>
            </w:r>
            <w:r w:rsidR="00157BAF" w:rsidRPr="008C4E51">
              <w:rPr>
                <w:rFonts w:ascii="Times New Roman" w:hAnsi="Times New Roman" w:cs="Times New Roman"/>
                <w:sz w:val="20"/>
                <w:szCs w:val="20"/>
              </w:rPr>
              <w:t>in locale au cours des travaux </w:t>
            </w:r>
          </w:p>
        </w:tc>
        <w:tc>
          <w:tcPr>
            <w:tcW w:w="2039" w:type="pct"/>
          </w:tcPr>
          <w:p w14:paraId="2A17788D" w14:textId="77777777" w:rsidR="00183625" w:rsidRPr="008C4E51" w:rsidRDefault="00183625"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Associer les groupements féminins et les plates-fo</w:t>
            </w:r>
            <w:r w:rsidR="00124F1D" w:rsidRPr="008C4E51">
              <w:rPr>
                <w:rFonts w:ascii="Times New Roman" w:hAnsi="Times New Roman" w:cs="Times New Roman"/>
                <w:sz w:val="20"/>
                <w:szCs w:val="20"/>
              </w:rPr>
              <w:t>rmes des jeunes au niveau local</w:t>
            </w:r>
            <w:r w:rsidRPr="008C4E51">
              <w:rPr>
                <w:rFonts w:ascii="Times New Roman" w:hAnsi="Times New Roman" w:cs="Times New Roman"/>
                <w:sz w:val="20"/>
                <w:szCs w:val="20"/>
              </w:rPr>
              <w:t xml:space="preserve"> dans l’attribution de certaines prestations </w:t>
            </w:r>
          </w:p>
        </w:tc>
        <w:tc>
          <w:tcPr>
            <w:tcW w:w="1315" w:type="pct"/>
          </w:tcPr>
          <w:p w14:paraId="617871CB" w14:textId="77777777" w:rsidR="00183625" w:rsidRPr="008C4E51" w:rsidRDefault="00183625"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Entreprise ; Groupements/</w:t>
            </w:r>
            <w:r w:rsidR="00D00487" w:rsidRPr="008C4E51">
              <w:rPr>
                <w:rFonts w:ascii="Times New Roman" w:hAnsi="Times New Roman" w:cs="Times New Roman"/>
                <w:sz w:val="20"/>
                <w:szCs w:val="20"/>
              </w:rPr>
              <w:t>associations ;</w:t>
            </w:r>
            <w:r w:rsidRPr="008C4E51">
              <w:rPr>
                <w:rFonts w:ascii="Times New Roman" w:hAnsi="Times New Roman" w:cs="Times New Roman"/>
                <w:sz w:val="20"/>
                <w:szCs w:val="20"/>
              </w:rPr>
              <w:t xml:space="preserve"> </w:t>
            </w:r>
          </w:p>
        </w:tc>
        <w:tc>
          <w:tcPr>
            <w:tcW w:w="610" w:type="pct"/>
          </w:tcPr>
          <w:p w14:paraId="64B257E7" w14:textId="77777777" w:rsidR="00157BAF" w:rsidRPr="008C4E51" w:rsidRDefault="00D00487"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Inclus da</w:t>
            </w:r>
            <w:r w:rsidR="00FB587D" w:rsidRPr="008C4E51">
              <w:rPr>
                <w:rFonts w:ascii="Times New Roman" w:hAnsi="Times New Roman" w:cs="Times New Roman"/>
                <w:sz w:val="20"/>
                <w:szCs w:val="20"/>
              </w:rPr>
              <w:t>ns le contrat de l’entreprise</w:t>
            </w:r>
          </w:p>
        </w:tc>
      </w:tr>
      <w:tr w:rsidR="008C4E51" w:rsidRPr="008C4E51" w14:paraId="0F244D8C" w14:textId="77777777" w:rsidTr="007374DB">
        <w:trPr>
          <w:trHeight w:val="20"/>
          <w:jc w:val="center"/>
        </w:trPr>
        <w:tc>
          <w:tcPr>
            <w:tcW w:w="1036" w:type="pct"/>
          </w:tcPr>
          <w:p w14:paraId="2E4180E3" w14:textId="77777777" w:rsidR="00977E6B" w:rsidRPr="008C4E51" w:rsidRDefault="00977E6B"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Maitrise des risques d’atteinte à la sécurité et la santé des travailleurs par la mise en place d’une culture de la prévention par les entreprises intervenantes</w:t>
            </w:r>
          </w:p>
        </w:tc>
        <w:tc>
          <w:tcPr>
            <w:tcW w:w="2039" w:type="pct"/>
          </w:tcPr>
          <w:p w14:paraId="21FA46EE" w14:textId="77777777" w:rsidR="00977E6B" w:rsidRPr="008C4E51" w:rsidRDefault="00171D6A" w:rsidP="00BD75B0">
            <w:pPr>
              <w:spacing w:after="0" w:line="240" w:lineRule="auto"/>
              <w:rPr>
                <w:rFonts w:ascii="Times New Roman" w:hAnsi="Times New Roman" w:cs="Times New Roman"/>
                <w:sz w:val="20"/>
                <w:szCs w:val="20"/>
              </w:rPr>
            </w:pPr>
            <w:r w:rsidRPr="008C4E51">
              <w:rPr>
                <w:rFonts w:ascii="Times New Roman" w:eastAsiaTheme="majorEastAsia" w:hAnsi="Times New Roman" w:cs="Times New Roman"/>
                <w:bCs/>
                <w:sz w:val="20"/>
                <w:szCs w:val="20"/>
              </w:rPr>
              <w:t>Information, formation, se</w:t>
            </w:r>
            <w:r w:rsidR="00157BAF" w:rsidRPr="008C4E51">
              <w:rPr>
                <w:rFonts w:ascii="Times New Roman" w:eastAsiaTheme="majorEastAsia" w:hAnsi="Times New Roman" w:cs="Times New Roman"/>
                <w:bCs/>
                <w:sz w:val="20"/>
                <w:szCs w:val="20"/>
              </w:rPr>
              <w:t>nsibilisation des travailleurs,</w:t>
            </w:r>
            <w:r w:rsidRPr="008C4E51">
              <w:rPr>
                <w:rFonts w:ascii="Times New Roman" w:eastAsiaTheme="majorEastAsia" w:hAnsi="Times New Roman" w:cs="Times New Roman"/>
                <w:bCs/>
                <w:sz w:val="20"/>
                <w:szCs w:val="20"/>
              </w:rPr>
              <w:t xml:space="preserve"> création de comité sécurité </w:t>
            </w:r>
            <w:r w:rsidR="00D00487" w:rsidRPr="008C4E51">
              <w:rPr>
                <w:rFonts w:ascii="Times New Roman" w:eastAsiaTheme="majorEastAsia" w:hAnsi="Times New Roman" w:cs="Times New Roman"/>
                <w:bCs/>
                <w:sz w:val="20"/>
                <w:szCs w:val="20"/>
              </w:rPr>
              <w:t>et santé</w:t>
            </w:r>
            <w:r w:rsidRPr="008C4E51">
              <w:rPr>
                <w:rFonts w:ascii="Times New Roman" w:eastAsiaTheme="majorEastAsia" w:hAnsi="Times New Roman" w:cs="Times New Roman"/>
                <w:bCs/>
                <w:sz w:val="20"/>
                <w:szCs w:val="20"/>
              </w:rPr>
              <w:t> au travail</w:t>
            </w:r>
          </w:p>
          <w:p w14:paraId="197FD05C" w14:textId="77777777" w:rsidR="00171D6A" w:rsidRPr="008C4E51" w:rsidRDefault="00171D6A"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Dotation en EPI en quantité et qualité</w:t>
            </w:r>
          </w:p>
        </w:tc>
        <w:tc>
          <w:tcPr>
            <w:tcW w:w="1315" w:type="pct"/>
          </w:tcPr>
          <w:p w14:paraId="5769203A" w14:textId="77777777" w:rsidR="00157BAF" w:rsidRPr="008C4E51" w:rsidRDefault="00157BAF" w:rsidP="00BD75B0">
            <w:pPr>
              <w:spacing w:after="0" w:line="240" w:lineRule="auto"/>
              <w:rPr>
                <w:rFonts w:ascii="Times New Roman" w:hAnsi="Times New Roman" w:cs="Times New Roman"/>
                <w:sz w:val="20"/>
                <w:szCs w:val="20"/>
              </w:rPr>
            </w:pPr>
          </w:p>
          <w:p w14:paraId="770643DB" w14:textId="77777777" w:rsidR="00977E6B" w:rsidRPr="008C4E51" w:rsidRDefault="008F19DC"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Entreprise, inspection du travail</w:t>
            </w:r>
          </w:p>
        </w:tc>
        <w:tc>
          <w:tcPr>
            <w:tcW w:w="610" w:type="pct"/>
          </w:tcPr>
          <w:p w14:paraId="46663340" w14:textId="77777777" w:rsidR="00977E6B" w:rsidRPr="008C4E51" w:rsidRDefault="00977E6B" w:rsidP="00BD75B0">
            <w:pPr>
              <w:spacing w:after="0" w:line="240" w:lineRule="auto"/>
              <w:rPr>
                <w:rFonts w:ascii="Times New Roman" w:hAnsi="Times New Roman" w:cs="Times New Roman"/>
                <w:sz w:val="20"/>
                <w:szCs w:val="20"/>
              </w:rPr>
            </w:pPr>
          </w:p>
          <w:p w14:paraId="59C9007B" w14:textId="77777777" w:rsidR="00157BAF" w:rsidRPr="008C4E51" w:rsidRDefault="00D00487"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 xml:space="preserve">Inclus </w:t>
            </w:r>
            <w:r w:rsidR="00FB587D" w:rsidRPr="008C4E51">
              <w:rPr>
                <w:rFonts w:ascii="Times New Roman" w:hAnsi="Times New Roman" w:cs="Times New Roman"/>
                <w:sz w:val="20"/>
                <w:szCs w:val="20"/>
              </w:rPr>
              <w:t>dans le contrat de l’entreprise</w:t>
            </w:r>
          </w:p>
        </w:tc>
      </w:tr>
      <w:tr w:rsidR="008C4E51" w:rsidRPr="008C4E51" w14:paraId="4D5747AE" w14:textId="77777777" w:rsidTr="007374DB">
        <w:trPr>
          <w:trHeight w:val="20"/>
          <w:jc w:val="center"/>
        </w:trPr>
        <w:tc>
          <w:tcPr>
            <w:tcW w:w="1036" w:type="pct"/>
          </w:tcPr>
          <w:p w14:paraId="7EBFA5AF" w14:textId="77777777" w:rsidR="00977E6B" w:rsidRPr="008C4E51" w:rsidRDefault="00977E6B"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Amélioration du pouvoir d’achat des communautés locales.</w:t>
            </w:r>
          </w:p>
        </w:tc>
        <w:tc>
          <w:tcPr>
            <w:tcW w:w="2039" w:type="pct"/>
          </w:tcPr>
          <w:p w14:paraId="194422C3" w14:textId="77777777" w:rsidR="00977E6B" w:rsidRPr="008C4E51" w:rsidRDefault="00637E64" w:rsidP="00BD75B0">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Recenser</w:t>
            </w:r>
            <w:r w:rsidR="00171D6A" w:rsidRPr="008C4E51">
              <w:rPr>
                <w:rFonts w:ascii="Times New Roman" w:hAnsi="Times New Roman" w:cs="Times New Roman"/>
                <w:sz w:val="20"/>
                <w:szCs w:val="20"/>
              </w:rPr>
              <w:t xml:space="preserve"> et accélérer le processus d’indemnisation des riverains q</w:t>
            </w:r>
            <w:r w:rsidR="00F23DF8" w:rsidRPr="008C4E51">
              <w:rPr>
                <w:rFonts w:ascii="Times New Roman" w:hAnsi="Times New Roman" w:cs="Times New Roman"/>
                <w:sz w:val="20"/>
                <w:szCs w:val="20"/>
              </w:rPr>
              <w:t>ui perdront leurs revenus suite aux</w:t>
            </w:r>
            <w:r w:rsidR="00171D6A" w:rsidRPr="008C4E51">
              <w:rPr>
                <w:rFonts w:ascii="Times New Roman" w:hAnsi="Times New Roman" w:cs="Times New Roman"/>
                <w:sz w:val="20"/>
                <w:szCs w:val="20"/>
              </w:rPr>
              <w:t xml:space="preserve"> travaux </w:t>
            </w:r>
          </w:p>
        </w:tc>
        <w:tc>
          <w:tcPr>
            <w:tcW w:w="1315" w:type="pct"/>
          </w:tcPr>
          <w:p w14:paraId="65F653CD" w14:textId="77777777" w:rsidR="00977E6B" w:rsidRPr="008C4E51" w:rsidRDefault="00F23DF8"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 xml:space="preserve">Projet, Entreprise, Communes, </w:t>
            </w:r>
            <w:r w:rsidR="003612D9" w:rsidRPr="008C4E51">
              <w:rPr>
                <w:rFonts w:ascii="Times New Roman" w:hAnsi="Times New Roman" w:cs="Times New Roman"/>
                <w:sz w:val="20"/>
                <w:szCs w:val="20"/>
              </w:rPr>
              <w:t>Ministère en charge de l’environnement</w:t>
            </w:r>
          </w:p>
        </w:tc>
        <w:tc>
          <w:tcPr>
            <w:tcW w:w="610" w:type="pct"/>
          </w:tcPr>
          <w:p w14:paraId="35F9CBD2" w14:textId="77777777" w:rsidR="00977E6B" w:rsidRPr="008C4E51" w:rsidRDefault="00977E6B" w:rsidP="00BD75B0">
            <w:pPr>
              <w:spacing w:after="0" w:line="240" w:lineRule="auto"/>
              <w:rPr>
                <w:rFonts w:ascii="Times New Roman" w:hAnsi="Times New Roman" w:cs="Times New Roman"/>
                <w:sz w:val="20"/>
                <w:szCs w:val="20"/>
              </w:rPr>
            </w:pPr>
          </w:p>
          <w:p w14:paraId="4B0D03CA" w14:textId="77777777" w:rsidR="00157BAF" w:rsidRPr="008C4E51" w:rsidRDefault="00157BAF"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PM</w:t>
            </w:r>
          </w:p>
        </w:tc>
      </w:tr>
      <w:tr w:rsidR="00977E6B" w:rsidRPr="008C4E51" w14:paraId="32E587CD" w14:textId="77777777" w:rsidTr="007374DB">
        <w:trPr>
          <w:trHeight w:val="20"/>
          <w:jc w:val="center"/>
        </w:trPr>
        <w:tc>
          <w:tcPr>
            <w:tcW w:w="1036" w:type="pct"/>
          </w:tcPr>
          <w:p w14:paraId="2865BC3F" w14:textId="77777777" w:rsidR="00977E6B" w:rsidRPr="008C4E51" w:rsidRDefault="00977E6B"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Possible actions sociétales.</w:t>
            </w:r>
          </w:p>
        </w:tc>
        <w:tc>
          <w:tcPr>
            <w:tcW w:w="2039" w:type="pct"/>
          </w:tcPr>
          <w:p w14:paraId="61F39527" w14:textId="77777777" w:rsidR="00977E6B" w:rsidRPr="008C4E51" w:rsidRDefault="00171D6A"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Mise en place de comité</w:t>
            </w:r>
            <w:r w:rsidR="00F23DF8" w:rsidRPr="008C4E51">
              <w:rPr>
                <w:rFonts w:ascii="Times New Roman" w:hAnsi="Times New Roman" w:cs="Times New Roman"/>
                <w:sz w:val="20"/>
                <w:szCs w:val="20"/>
              </w:rPr>
              <w:t>s</w:t>
            </w:r>
            <w:r w:rsidRPr="008C4E51">
              <w:rPr>
                <w:rFonts w:ascii="Times New Roman" w:hAnsi="Times New Roman" w:cs="Times New Roman"/>
                <w:sz w:val="20"/>
                <w:szCs w:val="20"/>
              </w:rPr>
              <w:t xml:space="preserve"> de réflexion et d’orientation du choix des actions sociétales.</w:t>
            </w:r>
          </w:p>
        </w:tc>
        <w:tc>
          <w:tcPr>
            <w:tcW w:w="1315" w:type="pct"/>
          </w:tcPr>
          <w:p w14:paraId="58ADD1F5" w14:textId="77777777" w:rsidR="00977E6B" w:rsidRPr="008C4E51" w:rsidRDefault="0013392D"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 xml:space="preserve"> Entreprise, Communes,</w:t>
            </w:r>
            <w:r w:rsidR="003612D9" w:rsidRPr="008C4E51">
              <w:rPr>
                <w:rFonts w:ascii="Times New Roman" w:hAnsi="Times New Roman" w:cs="Times New Roman"/>
                <w:sz w:val="20"/>
                <w:szCs w:val="20"/>
              </w:rPr>
              <w:t xml:space="preserve"> Groupements/associations</w:t>
            </w:r>
            <w:r w:rsidRPr="008C4E51">
              <w:rPr>
                <w:rFonts w:ascii="Times New Roman" w:hAnsi="Times New Roman" w:cs="Times New Roman"/>
                <w:sz w:val="20"/>
                <w:szCs w:val="20"/>
              </w:rPr>
              <w:t xml:space="preserve">, </w:t>
            </w:r>
          </w:p>
        </w:tc>
        <w:tc>
          <w:tcPr>
            <w:tcW w:w="610" w:type="pct"/>
          </w:tcPr>
          <w:p w14:paraId="1F5C8736" w14:textId="77777777" w:rsidR="00977E6B" w:rsidRPr="008C4E51" w:rsidRDefault="00977E6B" w:rsidP="00BD75B0">
            <w:pPr>
              <w:spacing w:after="0" w:line="240" w:lineRule="auto"/>
              <w:rPr>
                <w:rFonts w:ascii="Times New Roman" w:hAnsi="Times New Roman" w:cs="Times New Roman"/>
                <w:sz w:val="20"/>
                <w:szCs w:val="20"/>
              </w:rPr>
            </w:pPr>
          </w:p>
          <w:p w14:paraId="3BBBE8FA" w14:textId="77777777" w:rsidR="00157BAF" w:rsidRPr="008C4E51" w:rsidRDefault="00D00487" w:rsidP="00BD75B0">
            <w:pPr>
              <w:spacing w:after="0" w:line="240" w:lineRule="auto"/>
              <w:rPr>
                <w:rFonts w:ascii="Times New Roman" w:hAnsi="Times New Roman" w:cs="Times New Roman"/>
                <w:sz w:val="20"/>
                <w:szCs w:val="20"/>
              </w:rPr>
            </w:pPr>
            <w:r w:rsidRPr="008C4E51">
              <w:rPr>
                <w:rFonts w:ascii="Times New Roman" w:hAnsi="Times New Roman" w:cs="Times New Roman"/>
                <w:sz w:val="20"/>
                <w:szCs w:val="20"/>
              </w:rPr>
              <w:t xml:space="preserve">Inclus </w:t>
            </w:r>
            <w:r w:rsidR="00FB587D" w:rsidRPr="008C4E51">
              <w:rPr>
                <w:rFonts w:ascii="Times New Roman" w:hAnsi="Times New Roman" w:cs="Times New Roman"/>
                <w:sz w:val="20"/>
                <w:szCs w:val="20"/>
              </w:rPr>
              <w:t>dans le contrat de l’entreprise</w:t>
            </w:r>
          </w:p>
        </w:tc>
      </w:tr>
    </w:tbl>
    <w:p w14:paraId="2A979A2B" w14:textId="77777777" w:rsidR="00024D88" w:rsidRPr="008C4E51" w:rsidRDefault="00024D88">
      <w:pPr>
        <w:rPr>
          <w:rStyle w:val="Titre2Car"/>
          <w:color w:val="auto"/>
          <w:sz w:val="24"/>
          <w:szCs w:val="24"/>
        </w:rPr>
      </w:pPr>
    </w:p>
    <w:p w14:paraId="15021D2B" w14:textId="0499E591" w:rsidR="00C532A6" w:rsidRPr="008C4E51" w:rsidRDefault="00187DA0" w:rsidP="00ED5762">
      <w:pPr>
        <w:pStyle w:val="Titre1"/>
        <w:spacing w:before="0" w:after="240"/>
        <w:rPr>
          <w:rStyle w:val="Titre1Car"/>
          <w:rFonts w:ascii="Times New Roman" w:hAnsi="Times New Roman" w:cs="Times New Roman"/>
          <w:b/>
          <w:bCs/>
          <w:color w:val="auto"/>
          <w:sz w:val="24"/>
          <w:szCs w:val="20"/>
        </w:rPr>
      </w:pPr>
      <w:bookmarkStart w:id="444" w:name="_Toc48130205"/>
      <w:bookmarkStart w:id="445" w:name="_Toc188526136"/>
      <w:r w:rsidRPr="008C4E51">
        <w:rPr>
          <w:rStyle w:val="Titre1Car"/>
          <w:rFonts w:ascii="Times New Roman" w:hAnsi="Times New Roman" w:cs="Times New Roman"/>
          <w:b/>
          <w:bCs/>
          <w:color w:val="auto"/>
          <w:sz w:val="24"/>
          <w:szCs w:val="20"/>
        </w:rPr>
        <w:t>CHAPITRE</w:t>
      </w:r>
      <w:r w:rsidR="007374DB" w:rsidRPr="008C4E51">
        <w:rPr>
          <w:rStyle w:val="Titre1Car"/>
          <w:rFonts w:ascii="Times New Roman" w:hAnsi="Times New Roman" w:cs="Times New Roman"/>
          <w:b/>
          <w:bCs/>
          <w:color w:val="auto"/>
          <w:sz w:val="24"/>
          <w:szCs w:val="20"/>
        </w:rPr>
        <w:t xml:space="preserve"> </w:t>
      </w:r>
      <w:r w:rsidRPr="008C4E51">
        <w:rPr>
          <w:rStyle w:val="Titre1Car"/>
          <w:rFonts w:ascii="Times New Roman" w:hAnsi="Times New Roman" w:cs="Times New Roman"/>
          <w:b/>
          <w:bCs/>
          <w:color w:val="auto"/>
          <w:sz w:val="24"/>
          <w:szCs w:val="20"/>
        </w:rPr>
        <w:t>1</w:t>
      </w:r>
      <w:r w:rsidR="00485399" w:rsidRPr="008C4E51">
        <w:rPr>
          <w:rStyle w:val="Titre1Car"/>
          <w:rFonts w:ascii="Times New Roman" w:hAnsi="Times New Roman" w:cs="Times New Roman"/>
          <w:b/>
          <w:bCs/>
          <w:color w:val="auto"/>
          <w:sz w:val="24"/>
          <w:szCs w:val="20"/>
        </w:rPr>
        <w:t>4</w:t>
      </w:r>
      <w:r w:rsidRPr="008C4E51">
        <w:rPr>
          <w:rStyle w:val="Titre1Car"/>
          <w:rFonts w:ascii="Times New Roman" w:hAnsi="Times New Roman" w:cs="Times New Roman"/>
          <w:b/>
          <w:bCs/>
          <w:color w:val="auto"/>
          <w:sz w:val="24"/>
          <w:szCs w:val="20"/>
        </w:rPr>
        <w:t> : PLAN DE GESTION, DE SUIVI EVALUATION ET BUDGET PREVISIONNEL DE MISE EN ŒUVRE</w:t>
      </w:r>
      <w:bookmarkEnd w:id="444"/>
      <w:bookmarkEnd w:id="445"/>
    </w:p>
    <w:p w14:paraId="0D25C148" w14:textId="77777777" w:rsidR="00B62A85" w:rsidRPr="008C4E51" w:rsidRDefault="00B62A85" w:rsidP="00B62A85">
      <w:pPr>
        <w:rPr>
          <w:rFonts w:ascii="Times New Roman" w:hAnsi="Times New Roman" w:cs="Times New Roman"/>
        </w:rPr>
      </w:pPr>
      <w:r w:rsidRPr="008C4E51">
        <w:rPr>
          <w:rFonts w:ascii="Times New Roman" w:hAnsi="Times New Roman" w:cs="Times New Roman"/>
        </w:rPr>
        <w:t xml:space="preserve">Le tableau suivant, résume le Plan de gestion, de suivi </w:t>
      </w:r>
      <w:r w:rsidR="00187DA0" w:rsidRPr="008C4E51">
        <w:rPr>
          <w:rFonts w:ascii="Times New Roman" w:hAnsi="Times New Roman" w:cs="Times New Roman"/>
        </w:rPr>
        <w:t>évaluation et</w:t>
      </w:r>
      <w:r w:rsidRPr="008C4E51">
        <w:rPr>
          <w:rFonts w:ascii="Times New Roman" w:hAnsi="Times New Roman" w:cs="Times New Roman"/>
        </w:rPr>
        <w:t xml:space="preserve"> budget prévisionnel qui sera mis en œuvre</w:t>
      </w:r>
    </w:p>
    <w:p w14:paraId="7C74A5A5" w14:textId="041F5213" w:rsidR="00AA0A4F" w:rsidRPr="008C4E51" w:rsidRDefault="00AA0A4F" w:rsidP="00AA0A4F">
      <w:pPr>
        <w:pStyle w:val="Lgende"/>
        <w:keepNext/>
        <w:rPr>
          <w:rFonts w:ascii="Times New Roman" w:hAnsi="Times New Roman" w:cs="Times New Roman"/>
          <w:color w:val="auto"/>
          <w:sz w:val="22"/>
          <w:szCs w:val="22"/>
        </w:rPr>
      </w:pPr>
      <w:bookmarkStart w:id="446" w:name="_Toc57675056"/>
      <w:r w:rsidRPr="008C4E51">
        <w:rPr>
          <w:rFonts w:ascii="Times New Roman" w:hAnsi="Times New Roman" w:cs="Times New Roman"/>
          <w:color w:val="auto"/>
          <w:sz w:val="22"/>
          <w:szCs w:val="22"/>
        </w:rPr>
        <w:t xml:space="preserve">Tableau </w:t>
      </w:r>
      <w:r w:rsidRPr="008C4E51">
        <w:rPr>
          <w:rFonts w:ascii="Times New Roman" w:hAnsi="Times New Roman" w:cs="Times New Roman"/>
          <w:color w:val="auto"/>
          <w:sz w:val="22"/>
          <w:szCs w:val="22"/>
        </w:rPr>
        <w:fldChar w:fldCharType="begin"/>
      </w:r>
      <w:r w:rsidRPr="008C4E51">
        <w:rPr>
          <w:rFonts w:ascii="Times New Roman" w:hAnsi="Times New Roman" w:cs="Times New Roman"/>
          <w:color w:val="auto"/>
          <w:sz w:val="22"/>
          <w:szCs w:val="22"/>
        </w:rPr>
        <w:instrText xml:space="preserve"> SEQ Tableau \* ARABIC </w:instrText>
      </w:r>
      <w:r w:rsidRPr="008C4E51">
        <w:rPr>
          <w:rFonts w:ascii="Times New Roman" w:hAnsi="Times New Roman" w:cs="Times New Roman"/>
          <w:color w:val="auto"/>
          <w:sz w:val="22"/>
          <w:szCs w:val="22"/>
        </w:rPr>
        <w:fldChar w:fldCharType="separate"/>
      </w:r>
      <w:r w:rsidR="0077627F" w:rsidRPr="008C4E51">
        <w:rPr>
          <w:rFonts w:ascii="Times New Roman" w:hAnsi="Times New Roman" w:cs="Times New Roman"/>
          <w:noProof/>
          <w:color w:val="auto"/>
          <w:sz w:val="22"/>
          <w:szCs w:val="22"/>
        </w:rPr>
        <w:t>15</w:t>
      </w:r>
      <w:r w:rsidRPr="008C4E51">
        <w:rPr>
          <w:rFonts w:ascii="Times New Roman" w:hAnsi="Times New Roman" w:cs="Times New Roman"/>
          <w:color w:val="auto"/>
          <w:sz w:val="22"/>
          <w:szCs w:val="22"/>
        </w:rPr>
        <w:fldChar w:fldCharType="end"/>
      </w:r>
      <w:r w:rsidRPr="008C4E51">
        <w:rPr>
          <w:rFonts w:ascii="Times New Roman" w:hAnsi="Times New Roman" w:cs="Times New Roman"/>
          <w:color w:val="auto"/>
          <w:sz w:val="22"/>
          <w:szCs w:val="22"/>
        </w:rPr>
        <w:t xml:space="preserve"> : Plan de gestion, de suivi </w:t>
      </w:r>
      <w:r w:rsidR="00187DA0" w:rsidRPr="008C4E51">
        <w:rPr>
          <w:rFonts w:ascii="Times New Roman" w:hAnsi="Times New Roman" w:cs="Times New Roman"/>
          <w:color w:val="auto"/>
          <w:sz w:val="22"/>
          <w:szCs w:val="22"/>
        </w:rPr>
        <w:t>évaluation et</w:t>
      </w:r>
      <w:r w:rsidRPr="008C4E51">
        <w:rPr>
          <w:rFonts w:ascii="Times New Roman" w:hAnsi="Times New Roman" w:cs="Times New Roman"/>
          <w:color w:val="auto"/>
          <w:sz w:val="22"/>
          <w:szCs w:val="22"/>
        </w:rPr>
        <w:t xml:space="preserve"> budget prévisionnel de mise en œuvre</w:t>
      </w:r>
      <w:bookmarkEnd w:id="446"/>
    </w:p>
    <w:tbl>
      <w:tblPr>
        <w:tblW w:w="542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6"/>
        <w:gridCol w:w="2215"/>
        <w:gridCol w:w="3670"/>
        <w:gridCol w:w="2968"/>
        <w:gridCol w:w="12"/>
        <w:gridCol w:w="2136"/>
        <w:gridCol w:w="12"/>
      </w:tblGrid>
      <w:tr w:rsidR="008C4E51" w:rsidRPr="008C4E51" w14:paraId="08FED06F" w14:textId="77777777" w:rsidTr="00380EEF">
        <w:trPr>
          <w:trHeight w:val="57"/>
          <w:tblHeader/>
          <w:jc w:val="center"/>
        </w:trPr>
        <w:tc>
          <w:tcPr>
            <w:tcW w:w="1375" w:type="pct"/>
            <w:vMerge w:val="restart"/>
            <w:shd w:val="clear" w:color="auto" w:fill="DDD9C3" w:themeFill="background2" w:themeFillShade="E6"/>
            <w:vAlign w:val="center"/>
          </w:tcPr>
          <w:p w14:paraId="22039784" w14:textId="77777777" w:rsidR="00AA0A4F" w:rsidRPr="008C4E51" w:rsidRDefault="00AA0A4F" w:rsidP="005C5B96">
            <w:pPr>
              <w:spacing w:after="0" w:line="240" w:lineRule="auto"/>
              <w:jc w:val="center"/>
              <w:rPr>
                <w:rFonts w:ascii="Times New Roman" w:hAnsi="Times New Roman" w:cs="Times New Roman"/>
                <w:sz w:val="20"/>
                <w:szCs w:val="20"/>
              </w:rPr>
            </w:pPr>
            <w:r w:rsidRPr="008C4E51">
              <w:rPr>
                <w:rFonts w:ascii="Times New Roman" w:eastAsia="SimSun" w:hAnsi="Times New Roman" w:cs="Times New Roman"/>
                <w:b/>
                <w:sz w:val="20"/>
                <w:szCs w:val="20"/>
              </w:rPr>
              <w:t>Activités</w:t>
            </w:r>
          </w:p>
        </w:tc>
        <w:tc>
          <w:tcPr>
            <w:tcW w:w="729" w:type="pct"/>
            <w:vMerge w:val="restart"/>
            <w:shd w:val="clear" w:color="auto" w:fill="DDD9C3" w:themeFill="background2" w:themeFillShade="E6"/>
            <w:vAlign w:val="center"/>
          </w:tcPr>
          <w:p w14:paraId="7ED85E11" w14:textId="77777777" w:rsidR="00AA0A4F" w:rsidRPr="008C4E51" w:rsidRDefault="00AA0A4F" w:rsidP="005C5B96">
            <w:pPr>
              <w:autoSpaceDE w:val="0"/>
              <w:autoSpaceDN w:val="0"/>
              <w:adjustRightInd w:val="0"/>
              <w:spacing w:after="0" w:line="240" w:lineRule="auto"/>
              <w:jc w:val="center"/>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Indicateurs de suivi</w:t>
            </w:r>
          </w:p>
        </w:tc>
        <w:tc>
          <w:tcPr>
            <w:tcW w:w="2189" w:type="pct"/>
            <w:gridSpan w:val="3"/>
            <w:tcBorders>
              <w:right w:val="single" w:sz="4" w:space="0" w:color="auto"/>
            </w:tcBorders>
            <w:shd w:val="clear" w:color="auto" w:fill="DDD9C3" w:themeFill="background2" w:themeFillShade="E6"/>
            <w:vAlign w:val="center"/>
          </w:tcPr>
          <w:p w14:paraId="4D9DBE71" w14:textId="77777777" w:rsidR="00AA0A4F" w:rsidRPr="008C4E51" w:rsidRDefault="00AA0A4F" w:rsidP="005C5B96">
            <w:pPr>
              <w:autoSpaceDE w:val="0"/>
              <w:autoSpaceDN w:val="0"/>
              <w:adjustRightInd w:val="0"/>
              <w:spacing w:after="0" w:line="240" w:lineRule="auto"/>
              <w:jc w:val="center"/>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Acteurs de suivi</w:t>
            </w:r>
          </w:p>
        </w:tc>
        <w:tc>
          <w:tcPr>
            <w:tcW w:w="707" w:type="pct"/>
            <w:gridSpan w:val="2"/>
            <w:shd w:val="clear" w:color="auto" w:fill="DDD9C3" w:themeFill="background2" w:themeFillShade="E6"/>
            <w:vAlign w:val="center"/>
          </w:tcPr>
          <w:p w14:paraId="379FD017" w14:textId="77777777" w:rsidR="00AA0A4F" w:rsidRPr="008C4E51" w:rsidRDefault="00AA0A4F" w:rsidP="005C5B96">
            <w:pPr>
              <w:autoSpaceDE w:val="0"/>
              <w:autoSpaceDN w:val="0"/>
              <w:adjustRightInd w:val="0"/>
              <w:spacing w:after="0" w:line="240" w:lineRule="auto"/>
              <w:jc w:val="center"/>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Budget prévisionnel</w:t>
            </w:r>
          </w:p>
        </w:tc>
      </w:tr>
      <w:tr w:rsidR="008C4E51" w:rsidRPr="008C4E51" w14:paraId="61E5109E" w14:textId="77777777" w:rsidTr="00380EEF">
        <w:trPr>
          <w:gridAfter w:val="1"/>
          <w:wAfter w:w="4" w:type="pct"/>
          <w:trHeight w:val="57"/>
          <w:tblHeader/>
          <w:jc w:val="center"/>
        </w:trPr>
        <w:tc>
          <w:tcPr>
            <w:tcW w:w="1375" w:type="pct"/>
            <w:vMerge/>
            <w:shd w:val="clear" w:color="auto" w:fill="auto"/>
            <w:vAlign w:val="center"/>
          </w:tcPr>
          <w:p w14:paraId="328EF024" w14:textId="77777777" w:rsidR="00AA0A4F" w:rsidRPr="008C4E51" w:rsidRDefault="00AA0A4F" w:rsidP="005C5B96">
            <w:pPr>
              <w:spacing w:after="0" w:line="240" w:lineRule="auto"/>
              <w:rPr>
                <w:rFonts w:ascii="Times New Roman" w:hAnsi="Times New Roman" w:cs="Times New Roman"/>
                <w:sz w:val="20"/>
                <w:szCs w:val="20"/>
              </w:rPr>
            </w:pPr>
          </w:p>
        </w:tc>
        <w:tc>
          <w:tcPr>
            <w:tcW w:w="729" w:type="pct"/>
            <w:vMerge/>
            <w:shd w:val="clear" w:color="auto" w:fill="auto"/>
            <w:vAlign w:val="center"/>
          </w:tcPr>
          <w:p w14:paraId="309F694C" w14:textId="77777777" w:rsidR="00AA0A4F" w:rsidRPr="008C4E51" w:rsidRDefault="00AA0A4F" w:rsidP="005C5B96">
            <w:pPr>
              <w:autoSpaceDE w:val="0"/>
              <w:autoSpaceDN w:val="0"/>
              <w:adjustRightInd w:val="0"/>
              <w:spacing w:after="0" w:line="240" w:lineRule="auto"/>
              <w:rPr>
                <w:rFonts w:ascii="Times New Roman" w:eastAsia="Arial Unicode MS" w:hAnsi="Times New Roman" w:cs="Times New Roman"/>
                <w:sz w:val="20"/>
                <w:szCs w:val="20"/>
              </w:rPr>
            </w:pPr>
          </w:p>
        </w:tc>
        <w:tc>
          <w:tcPr>
            <w:tcW w:w="1208" w:type="pct"/>
            <w:shd w:val="clear" w:color="auto" w:fill="DDD9C3" w:themeFill="background2" w:themeFillShade="E6"/>
          </w:tcPr>
          <w:p w14:paraId="6E9768BD" w14:textId="77777777" w:rsidR="00AA0A4F" w:rsidRPr="008C4E51" w:rsidRDefault="00AA0A4F" w:rsidP="005C5B96">
            <w:pPr>
              <w:autoSpaceDE w:val="0"/>
              <w:autoSpaceDN w:val="0"/>
              <w:adjustRightInd w:val="0"/>
              <w:spacing w:after="0" w:line="240" w:lineRule="auto"/>
              <w:jc w:val="center"/>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 xml:space="preserve">Rôles </w:t>
            </w:r>
          </w:p>
        </w:tc>
        <w:tc>
          <w:tcPr>
            <w:tcW w:w="977" w:type="pct"/>
            <w:tcBorders>
              <w:right w:val="single" w:sz="4" w:space="0" w:color="auto"/>
            </w:tcBorders>
            <w:shd w:val="clear" w:color="auto" w:fill="DDD9C3" w:themeFill="background2" w:themeFillShade="E6"/>
            <w:vAlign w:val="center"/>
          </w:tcPr>
          <w:p w14:paraId="419A1C96" w14:textId="77777777" w:rsidR="00AA0A4F" w:rsidRPr="008C4E51" w:rsidRDefault="00AA0A4F" w:rsidP="005C5B96">
            <w:pPr>
              <w:autoSpaceDE w:val="0"/>
              <w:autoSpaceDN w:val="0"/>
              <w:adjustRightInd w:val="0"/>
              <w:spacing w:after="0" w:line="240" w:lineRule="auto"/>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Responsabilités</w:t>
            </w:r>
          </w:p>
        </w:tc>
        <w:tc>
          <w:tcPr>
            <w:tcW w:w="707" w:type="pct"/>
            <w:gridSpan w:val="2"/>
            <w:vAlign w:val="center"/>
          </w:tcPr>
          <w:p w14:paraId="50477F22" w14:textId="77777777" w:rsidR="00AA0A4F" w:rsidRPr="008C4E51" w:rsidRDefault="00AA0A4F" w:rsidP="005C5B96">
            <w:pPr>
              <w:autoSpaceDE w:val="0"/>
              <w:autoSpaceDN w:val="0"/>
              <w:adjustRightInd w:val="0"/>
              <w:spacing w:after="0" w:line="240" w:lineRule="auto"/>
              <w:jc w:val="center"/>
              <w:rPr>
                <w:rFonts w:ascii="Times New Roman" w:eastAsia="Arial Unicode MS" w:hAnsi="Times New Roman" w:cs="Times New Roman"/>
                <w:b/>
                <w:sz w:val="20"/>
                <w:szCs w:val="20"/>
              </w:rPr>
            </w:pPr>
          </w:p>
        </w:tc>
      </w:tr>
      <w:tr w:rsidR="008C4E51" w:rsidRPr="008C4E51" w14:paraId="478370D7" w14:textId="77777777" w:rsidTr="00380EEF">
        <w:trPr>
          <w:gridAfter w:val="1"/>
          <w:wAfter w:w="4" w:type="pct"/>
          <w:trHeight w:val="57"/>
          <w:jc w:val="center"/>
        </w:trPr>
        <w:tc>
          <w:tcPr>
            <w:tcW w:w="1375" w:type="pct"/>
            <w:shd w:val="clear" w:color="auto" w:fill="auto"/>
            <w:vAlign w:val="center"/>
          </w:tcPr>
          <w:p w14:paraId="2BBB725D" w14:textId="77777777" w:rsidR="00916D92" w:rsidRPr="008C4E51" w:rsidRDefault="00916D92" w:rsidP="00380EEF">
            <w:pPr>
              <w:spacing w:after="0" w:line="240" w:lineRule="auto"/>
              <w:jc w:val="both"/>
              <w:rPr>
                <w:rFonts w:ascii="Times New Roman" w:eastAsia="SimSun" w:hAnsi="Times New Roman" w:cs="Times New Roman"/>
                <w:sz w:val="20"/>
                <w:szCs w:val="20"/>
              </w:rPr>
            </w:pPr>
            <w:r w:rsidRPr="008C4E51">
              <w:rPr>
                <w:rFonts w:ascii="Times New Roman" w:hAnsi="Times New Roman" w:cs="Times New Roman"/>
                <w:sz w:val="20"/>
                <w:szCs w:val="20"/>
              </w:rPr>
              <w:t>Respect du code de la route </w:t>
            </w:r>
          </w:p>
        </w:tc>
        <w:tc>
          <w:tcPr>
            <w:tcW w:w="729" w:type="pct"/>
            <w:shd w:val="clear" w:color="auto" w:fill="auto"/>
            <w:vAlign w:val="center"/>
          </w:tcPr>
          <w:p w14:paraId="511F2204"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sz w:val="20"/>
                <w:szCs w:val="20"/>
              </w:rPr>
              <w:t>Taux d’accidents enregistré</w:t>
            </w:r>
          </w:p>
        </w:tc>
        <w:tc>
          <w:tcPr>
            <w:tcW w:w="1208" w:type="pct"/>
          </w:tcPr>
          <w:p w14:paraId="3268D131"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Entreprise :</w:t>
            </w:r>
            <w:r w:rsidRPr="008C4E51">
              <w:rPr>
                <w:rFonts w:ascii="Times New Roman" w:eastAsia="Arial Unicode MS" w:hAnsi="Times New Roman" w:cs="Times New Roman"/>
                <w:sz w:val="20"/>
                <w:szCs w:val="20"/>
              </w:rPr>
              <w:t xml:space="preserve"> </w:t>
            </w:r>
            <w:r w:rsidR="00024160" w:rsidRPr="008C4E51">
              <w:rPr>
                <w:rFonts w:ascii="Times New Roman" w:eastAsia="Arial Unicode MS" w:hAnsi="Times New Roman" w:cs="Times New Roman"/>
                <w:sz w:val="20"/>
                <w:szCs w:val="20"/>
              </w:rPr>
              <w:t>formation et sensibilisation</w:t>
            </w:r>
          </w:p>
          <w:p w14:paraId="7A2E0131"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Projet </w:t>
            </w:r>
            <w:r w:rsidR="00024160" w:rsidRPr="008C4E51">
              <w:rPr>
                <w:rFonts w:ascii="Times New Roman" w:eastAsia="Arial Unicode MS" w:hAnsi="Times New Roman" w:cs="Times New Roman"/>
                <w:sz w:val="20"/>
                <w:szCs w:val="20"/>
              </w:rPr>
              <w:t>: formation et sensibilisation</w:t>
            </w:r>
          </w:p>
          <w:p w14:paraId="51F09E13"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FDS </w:t>
            </w:r>
            <w:r w:rsidRPr="008C4E51">
              <w:rPr>
                <w:rFonts w:ascii="Times New Roman" w:eastAsia="Arial Unicode MS" w:hAnsi="Times New Roman" w:cs="Times New Roman"/>
                <w:sz w:val="20"/>
                <w:szCs w:val="20"/>
              </w:rPr>
              <w:t>: veille au respect du code de la route</w:t>
            </w:r>
          </w:p>
        </w:tc>
        <w:tc>
          <w:tcPr>
            <w:tcW w:w="977" w:type="pct"/>
            <w:tcBorders>
              <w:right w:val="single" w:sz="4" w:space="0" w:color="auto"/>
            </w:tcBorders>
            <w:shd w:val="clear" w:color="auto" w:fill="auto"/>
            <w:vAlign w:val="center"/>
          </w:tcPr>
          <w:p w14:paraId="16ED20B0"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Entreprise :</w:t>
            </w:r>
            <w:r w:rsidRPr="008C4E51">
              <w:rPr>
                <w:rFonts w:ascii="Times New Roman" w:eastAsia="Arial Unicode MS" w:hAnsi="Times New Roman" w:cs="Times New Roman"/>
                <w:sz w:val="20"/>
                <w:szCs w:val="20"/>
              </w:rPr>
              <w:t xml:space="preserve"> prévention </w:t>
            </w:r>
          </w:p>
          <w:p w14:paraId="220BB4FD"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Projet</w:t>
            </w:r>
            <w:r w:rsidRPr="008C4E51">
              <w:rPr>
                <w:rFonts w:ascii="Times New Roman" w:eastAsia="Arial Unicode MS" w:hAnsi="Times New Roman" w:cs="Times New Roman"/>
                <w:sz w:val="20"/>
                <w:szCs w:val="20"/>
              </w:rPr>
              <w:t> : prévention</w:t>
            </w:r>
          </w:p>
          <w:p w14:paraId="362B1877"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FDS</w:t>
            </w:r>
            <w:r w:rsidRPr="008C4E51">
              <w:rPr>
                <w:rFonts w:ascii="Times New Roman" w:eastAsia="Arial Unicode MS" w:hAnsi="Times New Roman" w:cs="Times New Roman"/>
                <w:sz w:val="20"/>
                <w:szCs w:val="20"/>
              </w:rPr>
              <w:t> : contrôle</w:t>
            </w:r>
          </w:p>
        </w:tc>
        <w:tc>
          <w:tcPr>
            <w:tcW w:w="707" w:type="pct"/>
            <w:gridSpan w:val="2"/>
            <w:vAlign w:val="center"/>
          </w:tcPr>
          <w:p w14:paraId="4662632C" w14:textId="77777777" w:rsidR="00916D92" w:rsidRPr="008C4E51" w:rsidRDefault="00D00487" w:rsidP="005C5B96">
            <w:pPr>
              <w:autoSpaceDE w:val="0"/>
              <w:autoSpaceDN w:val="0"/>
              <w:adjustRightInd w:val="0"/>
              <w:spacing w:after="0" w:line="240" w:lineRule="auto"/>
              <w:jc w:val="center"/>
              <w:rPr>
                <w:rFonts w:ascii="Times New Roman" w:eastAsia="Arial Unicode MS" w:hAnsi="Times New Roman" w:cs="Times New Roman"/>
                <w:b/>
                <w:sz w:val="20"/>
                <w:szCs w:val="20"/>
              </w:rPr>
            </w:pPr>
            <w:r w:rsidRPr="008C4E51">
              <w:rPr>
                <w:rFonts w:ascii="Times New Roman" w:hAnsi="Times New Roman" w:cs="Times New Roman"/>
                <w:sz w:val="20"/>
                <w:szCs w:val="20"/>
              </w:rPr>
              <w:t xml:space="preserve">Inclus </w:t>
            </w:r>
            <w:r w:rsidR="00916D92" w:rsidRPr="008C4E51">
              <w:rPr>
                <w:rFonts w:ascii="Times New Roman" w:hAnsi="Times New Roman" w:cs="Times New Roman"/>
                <w:sz w:val="20"/>
                <w:szCs w:val="20"/>
              </w:rPr>
              <w:t>dans le contrat de l’entreprise</w:t>
            </w:r>
          </w:p>
        </w:tc>
      </w:tr>
      <w:tr w:rsidR="008C4E51" w:rsidRPr="008C4E51" w14:paraId="05B425E3" w14:textId="77777777" w:rsidTr="00380EEF">
        <w:trPr>
          <w:gridAfter w:val="1"/>
          <w:wAfter w:w="4" w:type="pct"/>
          <w:trHeight w:val="57"/>
          <w:jc w:val="center"/>
        </w:trPr>
        <w:tc>
          <w:tcPr>
            <w:tcW w:w="1375" w:type="pct"/>
            <w:shd w:val="clear" w:color="auto" w:fill="auto"/>
            <w:vAlign w:val="center"/>
          </w:tcPr>
          <w:p w14:paraId="188CCA7D" w14:textId="77777777" w:rsidR="00916D92" w:rsidRPr="008C4E51" w:rsidRDefault="00916D92"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Visite médicale d’embauche et le suivi périodique de la santé des travailleurs.</w:t>
            </w:r>
          </w:p>
        </w:tc>
        <w:tc>
          <w:tcPr>
            <w:tcW w:w="729" w:type="pct"/>
            <w:shd w:val="clear" w:color="auto" w:fill="auto"/>
            <w:vAlign w:val="center"/>
          </w:tcPr>
          <w:p w14:paraId="6C40E3D7"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sz w:val="20"/>
                <w:szCs w:val="20"/>
              </w:rPr>
              <w:t>Nombre de visites médicales effectuées</w:t>
            </w:r>
          </w:p>
        </w:tc>
        <w:tc>
          <w:tcPr>
            <w:tcW w:w="1208" w:type="pct"/>
          </w:tcPr>
          <w:p w14:paraId="1071A56C"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Entreprise :</w:t>
            </w:r>
            <w:r w:rsidRPr="008C4E51">
              <w:rPr>
                <w:rFonts w:ascii="Times New Roman" w:hAnsi="Times New Roman" w:cs="Times New Roman"/>
                <w:sz w:val="20"/>
                <w:szCs w:val="20"/>
              </w:rPr>
              <w:t xml:space="preserve"> conclusion d’une convention avec un établissement de soins</w:t>
            </w:r>
          </w:p>
          <w:p w14:paraId="72E3CC84"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hAnsi="Times New Roman" w:cs="Times New Roman"/>
                <w:b/>
                <w:sz w:val="20"/>
                <w:szCs w:val="20"/>
              </w:rPr>
              <w:t>Inspection du travail</w:t>
            </w:r>
            <w:r w:rsidRPr="008C4E51">
              <w:rPr>
                <w:rFonts w:ascii="Times New Roman" w:hAnsi="Times New Roman" w:cs="Times New Roman"/>
                <w:sz w:val="20"/>
                <w:szCs w:val="20"/>
              </w:rPr>
              <w:t> : contrôle et conseil</w:t>
            </w:r>
          </w:p>
        </w:tc>
        <w:tc>
          <w:tcPr>
            <w:tcW w:w="977" w:type="pct"/>
            <w:shd w:val="clear" w:color="auto" w:fill="auto"/>
            <w:vAlign w:val="center"/>
          </w:tcPr>
          <w:p w14:paraId="2829CB35"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 xml:space="preserve">Entreprise : </w:t>
            </w:r>
            <w:r w:rsidRPr="008C4E51">
              <w:rPr>
                <w:rFonts w:ascii="Times New Roman" w:eastAsia="Arial Unicode MS" w:hAnsi="Times New Roman" w:cs="Times New Roman"/>
                <w:sz w:val="20"/>
                <w:szCs w:val="20"/>
              </w:rPr>
              <w:t>préservation de la sécurité et santé des travailleurs ;</w:t>
            </w:r>
          </w:p>
          <w:p w14:paraId="66656F6B"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 xml:space="preserve">Inspection : </w:t>
            </w:r>
            <w:r w:rsidRPr="008C4E51">
              <w:rPr>
                <w:rFonts w:ascii="Times New Roman" w:eastAsia="Arial Unicode MS" w:hAnsi="Times New Roman" w:cs="Times New Roman"/>
                <w:sz w:val="20"/>
                <w:szCs w:val="20"/>
              </w:rPr>
              <w:t>accompagnement technique</w:t>
            </w:r>
          </w:p>
        </w:tc>
        <w:tc>
          <w:tcPr>
            <w:tcW w:w="707" w:type="pct"/>
            <w:gridSpan w:val="2"/>
            <w:vAlign w:val="center"/>
          </w:tcPr>
          <w:p w14:paraId="587E70A4" w14:textId="77777777" w:rsidR="00916D92" w:rsidRPr="008C4E51" w:rsidRDefault="00D00487" w:rsidP="005C5B96">
            <w:pPr>
              <w:autoSpaceDE w:val="0"/>
              <w:autoSpaceDN w:val="0"/>
              <w:adjustRightInd w:val="0"/>
              <w:spacing w:after="0" w:line="240" w:lineRule="auto"/>
              <w:jc w:val="center"/>
              <w:rPr>
                <w:rFonts w:ascii="Times New Roman" w:eastAsia="SimSun" w:hAnsi="Times New Roman" w:cs="Times New Roman"/>
                <w:b/>
                <w:sz w:val="20"/>
                <w:szCs w:val="20"/>
                <w:lang w:eastAsia="zh-CN"/>
              </w:rPr>
            </w:pPr>
            <w:r w:rsidRPr="008C4E51">
              <w:rPr>
                <w:rFonts w:ascii="Times New Roman" w:hAnsi="Times New Roman" w:cs="Times New Roman"/>
                <w:sz w:val="20"/>
                <w:szCs w:val="20"/>
              </w:rPr>
              <w:t xml:space="preserve">Inclus </w:t>
            </w:r>
            <w:r w:rsidR="00916D92" w:rsidRPr="008C4E51">
              <w:rPr>
                <w:rFonts w:ascii="Times New Roman" w:hAnsi="Times New Roman" w:cs="Times New Roman"/>
                <w:sz w:val="20"/>
                <w:szCs w:val="20"/>
              </w:rPr>
              <w:t>dans le contrat de l’entreprise</w:t>
            </w:r>
          </w:p>
        </w:tc>
      </w:tr>
      <w:tr w:rsidR="008C4E51" w:rsidRPr="008C4E51" w14:paraId="5E0129E9" w14:textId="77777777" w:rsidTr="00380EEF">
        <w:trPr>
          <w:gridAfter w:val="1"/>
          <w:wAfter w:w="4" w:type="pct"/>
          <w:trHeight w:val="57"/>
          <w:jc w:val="center"/>
        </w:trPr>
        <w:tc>
          <w:tcPr>
            <w:tcW w:w="1375" w:type="pct"/>
            <w:shd w:val="clear" w:color="auto" w:fill="auto"/>
            <w:vAlign w:val="center"/>
          </w:tcPr>
          <w:p w14:paraId="6B1E34ED" w14:textId="77777777" w:rsidR="00916D92" w:rsidRPr="008C4E51" w:rsidRDefault="00916D92" w:rsidP="00380EEF">
            <w:pPr>
              <w:spacing w:after="0" w:line="240" w:lineRule="auto"/>
              <w:jc w:val="both"/>
              <w:rPr>
                <w:rFonts w:ascii="Times New Roman" w:eastAsia="SimSun" w:hAnsi="Times New Roman" w:cs="Times New Roman"/>
                <w:sz w:val="20"/>
                <w:szCs w:val="20"/>
              </w:rPr>
            </w:pPr>
            <w:r w:rsidRPr="008C4E51">
              <w:rPr>
                <w:rFonts w:ascii="Times New Roman" w:hAnsi="Times New Roman" w:cs="Times New Roman"/>
                <w:sz w:val="20"/>
                <w:szCs w:val="20"/>
              </w:rPr>
              <w:t>Implication des FDS durant les travaux.</w:t>
            </w:r>
          </w:p>
        </w:tc>
        <w:tc>
          <w:tcPr>
            <w:tcW w:w="729" w:type="pct"/>
            <w:shd w:val="clear" w:color="auto" w:fill="auto"/>
            <w:vAlign w:val="center"/>
          </w:tcPr>
          <w:p w14:paraId="00E16289"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sz w:val="20"/>
                <w:szCs w:val="20"/>
              </w:rPr>
              <w:t>Nombre de patrouilles effectuées.</w:t>
            </w:r>
          </w:p>
        </w:tc>
        <w:tc>
          <w:tcPr>
            <w:tcW w:w="1208" w:type="pct"/>
          </w:tcPr>
          <w:p w14:paraId="618DCDC0" w14:textId="137E6CFD"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Ministère de</w:t>
            </w:r>
            <w:r w:rsidR="007F247A" w:rsidRPr="008C4E51">
              <w:rPr>
                <w:rFonts w:ascii="Times New Roman" w:eastAsia="Calibri" w:hAnsi="Times New Roman" w:cs="Times New Roman"/>
                <w:b/>
                <w:sz w:val="20"/>
                <w:szCs w:val="20"/>
              </w:rPr>
              <w:t>s</w:t>
            </w:r>
            <w:r w:rsidR="007F247A" w:rsidRPr="008C4E51">
              <w:rPr>
                <w:rFonts w:eastAsia="Calibri"/>
                <w:b/>
                <w:sz w:val="20"/>
              </w:rPr>
              <w:t xml:space="preserve"> Transports et de</w:t>
            </w:r>
            <w:r w:rsidRPr="008C4E51">
              <w:rPr>
                <w:rFonts w:ascii="Times New Roman" w:eastAsia="Calibri" w:hAnsi="Times New Roman" w:cs="Times New Roman"/>
                <w:b/>
                <w:sz w:val="20"/>
                <w:szCs w:val="20"/>
              </w:rPr>
              <w:t xml:space="preserve"> l’Equipement</w:t>
            </w:r>
            <w:r w:rsidRPr="008C4E51">
              <w:rPr>
                <w:rFonts w:ascii="Times New Roman" w:eastAsia="Calibri" w:hAnsi="Times New Roman" w:cs="Times New Roman"/>
                <w:sz w:val="20"/>
                <w:szCs w:val="20"/>
              </w:rPr>
              <w:t> : conclusion d’une convention avec les FDS</w:t>
            </w:r>
          </w:p>
          <w:p w14:paraId="181B307F"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FDS</w:t>
            </w:r>
            <w:r w:rsidRPr="008C4E51">
              <w:rPr>
                <w:rFonts w:ascii="Times New Roman" w:eastAsia="Calibri" w:hAnsi="Times New Roman" w:cs="Times New Roman"/>
                <w:sz w:val="20"/>
                <w:szCs w:val="20"/>
              </w:rPr>
              <w:t> : assurer la sécurisation des chantiers</w:t>
            </w:r>
          </w:p>
          <w:p w14:paraId="66202CBC"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Communautés</w:t>
            </w:r>
            <w:r w:rsidRPr="008C4E51">
              <w:rPr>
                <w:rFonts w:ascii="Times New Roman" w:eastAsia="Calibri" w:hAnsi="Times New Roman" w:cs="Times New Roman"/>
                <w:sz w:val="20"/>
                <w:szCs w:val="20"/>
              </w:rPr>
              <w:t> : remonter toutes information</w:t>
            </w:r>
            <w:r w:rsidR="00024160" w:rsidRPr="008C4E51">
              <w:rPr>
                <w:rFonts w:ascii="Times New Roman" w:eastAsia="Calibri" w:hAnsi="Times New Roman" w:cs="Times New Roman"/>
                <w:sz w:val="20"/>
                <w:szCs w:val="20"/>
              </w:rPr>
              <w:t xml:space="preserve">s utiles. </w:t>
            </w:r>
          </w:p>
        </w:tc>
        <w:tc>
          <w:tcPr>
            <w:tcW w:w="977" w:type="pct"/>
            <w:shd w:val="clear" w:color="auto" w:fill="auto"/>
            <w:vAlign w:val="center"/>
          </w:tcPr>
          <w:p w14:paraId="7B6115C4" w14:textId="57156EA3"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DGT</w:t>
            </w:r>
            <w:r w:rsidR="007F247A" w:rsidRPr="008C4E51">
              <w:rPr>
                <w:rFonts w:ascii="Times New Roman" w:eastAsia="Calibri" w:hAnsi="Times New Roman" w:cs="Times New Roman"/>
                <w:b/>
                <w:sz w:val="20"/>
                <w:szCs w:val="20"/>
              </w:rPr>
              <w:t>/I</w:t>
            </w:r>
            <w:r w:rsidRPr="008C4E51">
              <w:rPr>
                <w:rFonts w:ascii="Times New Roman" w:eastAsia="Calibri" w:hAnsi="Times New Roman" w:cs="Times New Roman"/>
                <w:b/>
                <w:sz w:val="20"/>
                <w:szCs w:val="20"/>
              </w:rPr>
              <w:t> </w:t>
            </w:r>
            <w:r w:rsidRPr="008C4E51">
              <w:rPr>
                <w:rFonts w:ascii="Times New Roman" w:eastAsia="Calibri" w:hAnsi="Times New Roman" w:cs="Times New Roman"/>
                <w:sz w:val="20"/>
                <w:szCs w:val="20"/>
              </w:rPr>
              <w:t xml:space="preserve">: </w:t>
            </w:r>
            <w:r w:rsidR="00024160" w:rsidRPr="008C4E51">
              <w:rPr>
                <w:rFonts w:ascii="Times New Roman" w:eastAsia="Calibri" w:hAnsi="Times New Roman" w:cs="Times New Roman"/>
                <w:sz w:val="20"/>
                <w:szCs w:val="20"/>
              </w:rPr>
              <w:t>veillé</w:t>
            </w:r>
            <w:r w:rsidRPr="008C4E51">
              <w:rPr>
                <w:rFonts w:ascii="Times New Roman" w:eastAsia="Calibri" w:hAnsi="Times New Roman" w:cs="Times New Roman"/>
                <w:sz w:val="20"/>
                <w:szCs w:val="20"/>
              </w:rPr>
              <w:t xml:space="preserve"> à la protection des travailleurs ; </w:t>
            </w:r>
          </w:p>
          <w:p w14:paraId="568CE881"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FDS : </w:t>
            </w:r>
            <w:r w:rsidRPr="008C4E51">
              <w:rPr>
                <w:rFonts w:ascii="Times New Roman" w:eastAsia="Calibri" w:hAnsi="Times New Roman" w:cs="Times New Roman"/>
                <w:sz w:val="20"/>
                <w:szCs w:val="20"/>
              </w:rPr>
              <w:t>protection des travailleurs</w:t>
            </w:r>
          </w:p>
          <w:p w14:paraId="76C070B4"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Communautés : </w:t>
            </w:r>
            <w:r w:rsidRPr="008C4E51">
              <w:rPr>
                <w:rFonts w:ascii="Times New Roman" w:eastAsia="Calibri" w:hAnsi="Times New Roman" w:cs="Times New Roman"/>
                <w:sz w:val="20"/>
                <w:szCs w:val="20"/>
              </w:rPr>
              <w:t>collaboration avec les FDS.</w:t>
            </w:r>
          </w:p>
        </w:tc>
        <w:tc>
          <w:tcPr>
            <w:tcW w:w="707" w:type="pct"/>
            <w:gridSpan w:val="2"/>
            <w:vAlign w:val="center"/>
          </w:tcPr>
          <w:p w14:paraId="4334DCA3" w14:textId="77777777" w:rsidR="00916D92" w:rsidRPr="008C4E51" w:rsidRDefault="00916D92" w:rsidP="005C5B96">
            <w:pPr>
              <w:autoSpaceDE w:val="0"/>
              <w:autoSpaceDN w:val="0"/>
              <w:adjustRightInd w:val="0"/>
              <w:spacing w:after="0" w:line="240" w:lineRule="auto"/>
              <w:jc w:val="center"/>
              <w:rPr>
                <w:rFonts w:ascii="Times New Roman" w:eastAsia="Arial Unicode MS" w:hAnsi="Times New Roman" w:cs="Times New Roman"/>
                <w:b/>
                <w:sz w:val="20"/>
                <w:szCs w:val="20"/>
              </w:rPr>
            </w:pPr>
            <w:r w:rsidRPr="008C4E51">
              <w:rPr>
                <w:rFonts w:ascii="Times New Roman" w:hAnsi="Times New Roman" w:cs="Times New Roman"/>
                <w:sz w:val="20"/>
                <w:szCs w:val="20"/>
              </w:rPr>
              <w:t>PM</w:t>
            </w:r>
          </w:p>
        </w:tc>
      </w:tr>
      <w:tr w:rsidR="008C4E51" w:rsidRPr="008C4E51" w14:paraId="0886CCA8" w14:textId="77777777" w:rsidTr="00380EEF">
        <w:trPr>
          <w:gridAfter w:val="1"/>
          <w:wAfter w:w="4" w:type="pct"/>
          <w:trHeight w:val="57"/>
          <w:jc w:val="center"/>
        </w:trPr>
        <w:tc>
          <w:tcPr>
            <w:tcW w:w="1375" w:type="pct"/>
            <w:shd w:val="clear" w:color="auto" w:fill="auto"/>
            <w:vAlign w:val="center"/>
          </w:tcPr>
          <w:p w14:paraId="575A8234" w14:textId="1331F9AA" w:rsidR="00916D92" w:rsidRPr="008C4E51" w:rsidRDefault="00D00487" w:rsidP="00380EEF">
            <w:pPr>
              <w:spacing w:after="0" w:line="240" w:lineRule="auto"/>
              <w:jc w:val="both"/>
              <w:rPr>
                <w:rFonts w:ascii="Times New Roman" w:eastAsia="SimSun" w:hAnsi="Times New Roman" w:cs="Times New Roman"/>
                <w:sz w:val="20"/>
                <w:szCs w:val="20"/>
              </w:rPr>
            </w:pPr>
            <w:r w:rsidRPr="008C4E51">
              <w:rPr>
                <w:rFonts w:ascii="Times New Roman" w:hAnsi="Times New Roman" w:cs="Times New Roman"/>
                <w:sz w:val="20"/>
                <w:szCs w:val="20"/>
              </w:rPr>
              <w:t>Dotati</w:t>
            </w:r>
            <w:r w:rsidR="00916D92" w:rsidRPr="008C4E51">
              <w:rPr>
                <w:rFonts w:ascii="Times New Roman" w:hAnsi="Times New Roman" w:cs="Times New Roman"/>
                <w:sz w:val="20"/>
                <w:szCs w:val="20"/>
              </w:rPr>
              <w:t>on des travailleurs en équipements de protection individuel (EPI) en quantité et en qualité : tenue de travail, gants, casques, lunettes, chaussures, bouchons d’oreille, masques ;</w:t>
            </w:r>
          </w:p>
        </w:tc>
        <w:tc>
          <w:tcPr>
            <w:tcW w:w="729" w:type="pct"/>
            <w:shd w:val="clear" w:color="auto" w:fill="auto"/>
            <w:vAlign w:val="center"/>
          </w:tcPr>
          <w:p w14:paraId="4641F236"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sz w:val="20"/>
                <w:szCs w:val="20"/>
              </w:rPr>
              <w:t xml:space="preserve">Nombre des EPI effectivement distribué </w:t>
            </w:r>
          </w:p>
        </w:tc>
        <w:tc>
          <w:tcPr>
            <w:tcW w:w="1208" w:type="pct"/>
          </w:tcPr>
          <w:p w14:paraId="6AF5DBFA"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 xml:space="preserve">Entreprise : </w:t>
            </w:r>
            <w:r w:rsidRPr="008C4E51">
              <w:rPr>
                <w:rFonts w:ascii="Times New Roman" w:eastAsia="Arial Unicode MS" w:hAnsi="Times New Roman" w:cs="Times New Roman"/>
                <w:sz w:val="20"/>
                <w:szCs w:val="20"/>
              </w:rPr>
              <w:t>veiller à l’utilisation des EPI</w:t>
            </w:r>
          </w:p>
          <w:p w14:paraId="75050844"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 xml:space="preserve">Inspection du travail : </w:t>
            </w:r>
            <w:r w:rsidRPr="008C4E51">
              <w:rPr>
                <w:rFonts w:ascii="Times New Roman" w:eastAsia="Arial Unicode MS" w:hAnsi="Times New Roman" w:cs="Times New Roman"/>
                <w:sz w:val="20"/>
                <w:szCs w:val="20"/>
              </w:rPr>
              <w:t>conseil et</w:t>
            </w:r>
            <w:r w:rsidRPr="008C4E51">
              <w:rPr>
                <w:rFonts w:ascii="Times New Roman" w:eastAsia="Arial Unicode MS" w:hAnsi="Times New Roman" w:cs="Times New Roman"/>
                <w:b/>
                <w:sz w:val="20"/>
                <w:szCs w:val="20"/>
              </w:rPr>
              <w:t xml:space="preserve"> </w:t>
            </w:r>
            <w:r w:rsidRPr="008C4E51">
              <w:rPr>
                <w:rFonts w:ascii="Times New Roman" w:eastAsia="Arial Unicode MS" w:hAnsi="Times New Roman" w:cs="Times New Roman"/>
                <w:sz w:val="20"/>
                <w:szCs w:val="20"/>
              </w:rPr>
              <w:t>contrôle</w:t>
            </w:r>
          </w:p>
          <w:p w14:paraId="5D1B220C"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b/>
                <w:sz w:val="20"/>
                <w:szCs w:val="20"/>
              </w:rPr>
            </w:pPr>
            <w:r w:rsidRPr="008C4E51">
              <w:rPr>
                <w:rFonts w:ascii="Times New Roman" w:eastAsia="Arial Unicode MS" w:hAnsi="Times New Roman" w:cs="Times New Roman"/>
                <w:sz w:val="20"/>
                <w:szCs w:val="20"/>
              </w:rPr>
              <w:t>BNE : conseil et</w:t>
            </w:r>
            <w:r w:rsidRPr="008C4E51">
              <w:rPr>
                <w:rFonts w:ascii="Times New Roman" w:eastAsia="Arial Unicode MS" w:hAnsi="Times New Roman" w:cs="Times New Roman"/>
                <w:b/>
                <w:sz w:val="20"/>
                <w:szCs w:val="20"/>
              </w:rPr>
              <w:t xml:space="preserve"> </w:t>
            </w:r>
            <w:r w:rsidRPr="008C4E51">
              <w:rPr>
                <w:rFonts w:ascii="Times New Roman" w:eastAsia="Arial Unicode MS" w:hAnsi="Times New Roman" w:cs="Times New Roman"/>
                <w:sz w:val="20"/>
                <w:szCs w:val="20"/>
              </w:rPr>
              <w:t>contrôle</w:t>
            </w:r>
          </w:p>
        </w:tc>
        <w:tc>
          <w:tcPr>
            <w:tcW w:w="977" w:type="pct"/>
            <w:shd w:val="clear" w:color="auto" w:fill="auto"/>
            <w:vAlign w:val="center"/>
          </w:tcPr>
          <w:p w14:paraId="74F5FE3F"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Entreprise </w:t>
            </w:r>
            <w:r w:rsidRPr="008C4E51">
              <w:rPr>
                <w:rFonts w:ascii="Times New Roman" w:eastAsia="Arial Unicode MS" w:hAnsi="Times New Roman" w:cs="Times New Roman"/>
                <w:sz w:val="20"/>
                <w:szCs w:val="20"/>
              </w:rPr>
              <w:t>: achat des EPI.</w:t>
            </w:r>
          </w:p>
          <w:p w14:paraId="1C27B990"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 xml:space="preserve">Inspection du travail : </w:t>
            </w:r>
            <w:r w:rsidRPr="008C4E51">
              <w:rPr>
                <w:rFonts w:ascii="Times New Roman" w:eastAsia="Arial Unicode MS" w:hAnsi="Times New Roman" w:cs="Times New Roman"/>
                <w:sz w:val="20"/>
                <w:szCs w:val="20"/>
              </w:rPr>
              <w:t>accompagnement technique</w:t>
            </w:r>
          </w:p>
          <w:p w14:paraId="3B069AC3"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b/>
                <w:sz w:val="20"/>
                <w:szCs w:val="20"/>
              </w:rPr>
            </w:pPr>
            <w:r w:rsidRPr="008C4E51">
              <w:rPr>
                <w:rFonts w:ascii="Times New Roman" w:eastAsia="Arial Unicode MS" w:hAnsi="Times New Roman" w:cs="Times New Roman"/>
                <w:sz w:val="20"/>
                <w:szCs w:val="20"/>
              </w:rPr>
              <w:t>BNEE : accompagnement technique</w:t>
            </w:r>
          </w:p>
        </w:tc>
        <w:tc>
          <w:tcPr>
            <w:tcW w:w="707" w:type="pct"/>
            <w:gridSpan w:val="2"/>
            <w:vAlign w:val="center"/>
          </w:tcPr>
          <w:p w14:paraId="52C91DBD" w14:textId="77777777" w:rsidR="00916D92" w:rsidRPr="008C4E51" w:rsidRDefault="00D00487" w:rsidP="005C5B96">
            <w:pPr>
              <w:autoSpaceDE w:val="0"/>
              <w:autoSpaceDN w:val="0"/>
              <w:adjustRightInd w:val="0"/>
              <w:spacing w:after="0" w:line="240" w:lineRule="auto"/>
              <w:jc w:val="center"/>
              <w:rPr>
                <w:rFonts w:ascii="Times New Roman" w:eastAsia="SimSun" w:hAnsi="Times New Roman" w:cs="Times New Roman"/>
                <w:b/>
                <w:sz w:val="20"/>
                <w:szCs w:val="20"/>
                <w:lang w:eastAsia="zh-CN"/>
              </w:rPr>
            </w:pPr>
            <w:r w:rsidRPr="008C4E51">
              <w:rPr>
                <w:rFonts w:ascii="Times New Roman" w:hAnsi="Times New Roman" w:cs="Times New Roman"/>
                <w:sz w:val="20"/>
                <w:szCs w:val="20"/>
              </w:rPr>
              <w:t xml:space="preserve">Inclus </w:t>
            </w:r>
            <w:r w:rsidR="00916D92" w:rsidRPr="008C4E51">
              <w:rPr>
                <w:rFonts w:ascii="Times New Roman" w:hAnsi="Times New Roman" w:cs="Times New Roman"/>
                <w:sz w:val="20"/>
                <w:szCs w:val="20"/>
              </w:rPr>
              <w:t>dans le contrat de l’entreprise</w:t>
            </w:r>
          </w:p>
        </w:tc>
      </w:tr>
      <w:tr w:rsidR="008C4E51" w:rsidRPr="008C4E51" w14:paraId="098AC416" w14:textId="77777777" w:rsidTr="00380EEF">
        <w:trPr>
          <w:gridAfter w:val="1"/>
          <w:wAfter w:w="4" w:type="pct"/>
          <w:trHeight w:val="57"/>
          <w:jc w:val="center"/>
        </w:trPr>
        <w:tc>
          <w:tcPr>
            <w:tcW w:w="1375" w:type="pct"/>
            <w:shd w:val="clear" w:color="auto" w:fill="auto"/>
            <w:vAlign w:val="center"/>
          </w:tcPr>
          <w:p w14:paraId="3665F936" w14:textId="77777777" w:rsidR="00916D92" w:rsidRPr="008C4E51" w:rsidRDefault="00D00487" w:rsidP="00380EEF">
            <w:pPr>
              <w:spacing w:after="0" w:line="240" w:lineRule="auto"/>
              <w:jc w:val="both"/>
              <w:rPr>
                <w:rFonts w:ascii="Times New Roman" w:eastAsia="SimSun" w:hAnsi="Times New Roman" w:cs="Times New Roman"/>
                <w:sz w:val="20"/>
                <w:szCs w:val="20"/>
              </w:rPr>
            </w:pPr>
            <w:r w:rsidRPr="008C4E51">
              <w:rPr>
                <w:rFonts w:ascii="Times New Roman" w:hAnsi="Times New Roman" w:cs="Times New Roman"/>
                <w:sz w:val="20"/>
                <w:szCs w:val="20"/>
              </w:rPr>
              <w:t>Interdi</w:t>
            </w:r>
            <w:r w:rsidR="00916D92" w:rsidRPr="008C4E51">
              <w:rPr>
                <w:rFonts w:ascii="Times New Roman" w:hAnsi="Times New Roman" w:cs="Times New Roman"/>
                <w:sz w:val="20"/>
                <w:szCs w:val="20"/>
              </w:rPr>
              <w:t>ction d’introduire ou de distribuer, de laisser introduire ou de laisser distribuer dans l’entreprise des stupéfiants ou des boissons alcoolisées à l’usage des travailleurs </w:t>
            </w:r>
          </w:p>
        </w:tc>
        <w:tc>
          <w:tcPr>
            <w:tcW w:w="729" w:type="pct"/>
            <w:shd w:val="clear" w:color="auto" w:fill="auto"/>
            <w:vAlign w:val="center"/>
          </w:tcPr>
          <w:p w14:paraId="01165E98" w14:textId="77777777" w:rsidR="00916D92" w:rsidRPr="008C4E51" w:rsidRDefault="00916D92" w:rsidP="00380EEF">
            <w:pPr>
              <w:autoSpaceDE w:val="0"/>
              <w:autoSpaceDN w:val="0"/>
              <w:adjustRightInd w:val="0"/>
              <w:spacing w:after="0" w:line="240" w:lineRule="auto"/>
              <w:jc w:val="both"/>
              <w:rPr>
                <w:rFonts w:ascii="Times New Roman" w:eastAsia="SimSun" w:hAnsi="Times New Roman" w:cs="Times New Roman"/>
                <w:sz w:val="20"/>
                <w:szCs w:val="20"/>
              </w:rPr>
            </w:pPr>
            <w:r w:rsidRPr="008C4E51">
              <w:rPr>
                <w:rFonts w:ascii="Times New Roman" w:eastAsia="SimSun" w:hAnsi="Times New Roman" w:cs="Times New Roman"/>
                <w:sz w:val="20"/>
                <w:szCs w:val="20"/>
              </w:rPr>
              <w:t>Nombre de séances de sensibilisation effectué</w:t>
            </w:r>
          </w:p>
        </w:tc>
        <w:tc>
          <w:tcPr>
            <w:tcW w:w="1208" w:type="pct"/>
          </w:tcPr>
          <w:p w14:paraId="523795C1"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 xml:space="preserve">Entreprise : </w:t>
            </w:r>
            <w:r w:rsidRPr="008C4E51">
              <w:rPr>
                <w:rFonts w:ascii="Times New Roman" w:eastAsia="Arial Unicode MS" w:hAnsi="Times New Roman" w:cs="Times New Roman"/>
                <w:sz w:val="20"/>
                <w:szCs w:val="20"/>
              </w:rPr>
              <w:t>informatio</w:t>
            </w:r>
            <w:r w:rsidR="00024160" w:rsidRPr="008C4E51">
              <w:rPr>
                <w:rFonts w:ascii="Times New Roman" w:eastAsia="Arial Unicode MS" w:hAnsi="Times New Roman" w:cs="Times New Roman"/>
                <w:sz w:val="20"/>
                <w:szCs w:val="20"/>
              </w:rPr>
              <w:t>n, formation et sensibilisation</w:t>
            </w:r>
          </w:p>
          <w:p w14:paraId="3978F138"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Inspection du travail </w:t>
            </w:r>
            <w:r w:rsidRPr="008C4E51">
              <w:rPr>
                <w:rFonts w:ascii="Times New Roman" w:eastAsia="Arial Unicode MS" w:hAnsi="Times New Roman" w:cs="Times New Roman"/>
                <w:sz w:val="20"/>
                <w:szCs w:val="20"/>
              </w:rPr>
              <w:t>: contrôle et conseil</w:t>
            </w:r>
          </w:p>
          <w:p w14:paraId="6FCACA0E"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 xml:space="preserve">Police : </w:t>
            </w:r>
            <w:r w:rsidRPr="008C4E51">
              <w:rPr>
                <w:rFonts w:ascii="Times New Roman" w:eastAsia="Arial Unicode MS" w:hAnsi="Times New Roman" w:cs="Times New Roman"/>
                <w:sz w:val="20"/>
                <w:szCs w:val="20"/>
              </w:rPr>
              <w:t xml:space="preserve">Prévention </w:t>
            </w:r>
          </w:p>
        </w:tc>
        <w:tc>
          <w:tcPr>
            <w:tcW w:w="977" w:type="pct"/>
            <w:shd w:val="clear" w:color="auto" w:fill="auto"/>
            <w:vAlign w:val="center"/>
          </w:tcPr>
          <w:p w14:paraId="51B67DAF"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Entreprise </w:t>
            </w:r>
            <w:r w:rsidRPr="008C4E51">
              <w:rPr>
                <w:rFonts w:ascii="Times New Roman" w:eastAsia="Arial Unicode MS" w:hAnsi="Times New Roman" w:cs="Times New Roman"/>
                <w:sz w:val="20"/>
                <w:szCs w:val="20"/>
              </w:rPr>
              <w:t>: veiller au respect de l’interdiction</w:t>
            </w:r>
          </w:p>
          <w:p w14:paraId="6100937D"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 xml:space="preserve">Inspection du travail : </w:t>
            </w:r>
            <w:r w:rsidRPr="008C4E51">
              <w:rPr>
                <w:rFonts w:ascii="Times New Roman" w:eastAsia="Arial Unicode MS" w:hAnsi="Times New Roman" w:cs="Times New Roman"/>
                <w:sz w:val="20"/>
                <w:szCs w:val="20"/>
              </w:rPr>
              <w:t>accompagnement technique</w:t>
            </w:r>
          </w:p>
          <w:p w14:paraId="6E271858" w14:textId="77777777" w:rsidR="00916D92" w:rsidRPr="008C4E51" w:rsidRDefault="00916D92" w:rsidP="00380EEF">
            <w:pPr>
              <w:autoSpaceDE w:val="0"/>
              <w:autoSpaceDN w:val="0"/>
              <w:adjustRightInd w:val="0"/>
              <w:spacing w:after="0" w:line="240" w:lineRule="auto"/>
              <w:jc w:val="both"/>
              <w:rPr>
                <w:rFonts w:ascii="Times New Roman" w:eastAsia="Arial Unicode MS" w:hAnsi="Times New Roman" w:cs="Times New Roman"/>
                <w:sz w:val="20"/>
                <w:szCs w:val="20"/>
              </w:rPr>
            </w:pPr>
            <w:r w:rsidRPr="008C4E51">
              <w:rPr>
                <w:rFonts w:ascii="Times New Roman" w:eastAsia="Arial Unicode MS" w:hAnsi="Times New Roman" w:cs="Times New Roman"/>
                <w:b/>
                <w:sz w:val="20"/>
                <w:szCs w:val="20"/>
              </w:rPr>
              <w:t xml:space="preserve">Police: </w:t>
            </w:r>
            <w:r w:rsidRPr="008C4E51">
              <w:rPr>
                <w:rFonts w:ascii="Times New Roman" w:eastAsia="Arial Unicode MS" w:hAnsi="Times New Roman" w:cs="Times New Roman"/>
                <w:sz w:val="20"/>
                <w:szCs w:val="20"/>
              </w:rPr>
              <w:t>poursuite.</w:t>
            </w:r>
          </w:p>
        </w:tc>
        <w:tc>
          <w:tcPr>
            <w:tcW w:w="707" w:type="pct"/>
            <w:gridSpan w:val="2"/>
            <w:vAlign w:val="center"/>
          </w:tcPr>
          <w:p w14:paraId="2F8E84D6" w14:textId="77777777" w:rsidR="00916D92" w:rsidRPr="008C4E51" w:rsidRDefault="00D00487" w:rsidP="005C5B96">
            <w:pPr>
              <w:autoSpaceDE w:val="0"/>
              <w:autoSpaceDN w:val="0"/>
              <w:adjustRightInd w:val="0"/>
              <w:spacing w:after="0" w:line="240" w:lineRule="auto"/>
              <w:jc w:val="center"/>
              <w:rPr>
                <w:rFonts w:ascii="Times New Roman" w:eastAsia="Arial Unicode MS" w:hAnsi="Times New Roman" w:cs="Times New Roman"/>
                <w:b/>
                <w:sz w:val="20"/>
                <w:szCs w:val="20"/>
              </w:rPr>
            </w:pPr>
            <w:r w:rsidRPr="008C4E51">
              <w:rPr>
                <w:rFonts w:ascii="Times New Roman" w:hAnsi="Times New Roman" w:cs="Times New Roman"/>
                <w:sz w:val="20"/>
                <w:szCs w:val="20"/>
              </w:rPr>
              <w:t xml:space="preserve">Inclus </w:t>
            </w:r>
            <w:r w:rsidR="00916D92" w:rsidRPr="008C4E51">
              <w:rPr>
                <w:rFonts w:ascii="Times New Roman" w:hAnsi="Times New Roman" w:cs="Times New Roman"/>
                <w:sz w:val="20"/>
                <w:szCs w:val="20"/>
              </w:rPr>
              <w:t>dans le contrat de l’entreprise</w:t>
            </w:r>
          </w:p>
        </w:tc>
      </w:tr>
      <w:tr w:rsidR="008C4E51" w:rsidRPr="008C4E51" w14:paraId="76B92B2F" w14:textId="77777777" w:rsidTr="00380EEF">
        <w:trPr>
          <w:gridAfter w:val="1"/>
          <w:wAfter w:w="4" w:type="pct"/>
          <w:trHeight w:val="57"/>
          <w:jc w:val="center"/>
        </w:trPr>
        <w:tc>
          <w:tcPr>
            <w:tcW w:w="1375" w:type="pct"/>
          </w:tcPr>
          <w:p w14:paraId="7D284BFC" w14:textId="77777777" w:rsidR="00916D92" w:rsidRPr="008C4E51" w:rsidRDefault="00D00487"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Formation </w:t>
            </w:r>
            <w:r w:rsidR="00916D92" w:rsidRPr="008C4E51">
              <w:rPr>
                <w:rFonts w:ascii="Times New Roman" w:hAnsi="Times New Roman" w:cs="Times New Roman"/>
                <w:sz w:val="20"/>
                <w:szCs w:val="20"/>
              </w:rPr>
              <w:t>et la sensibilisation des travailleurs en matière d’hygiène et de sécurité</w:t>
            </w:r>
          </w:p>
        </w:tc>
        <w:tc>
          <w:tcPr>
            <w:tcW w:w="729" w:type="pct"/>
          </w:tcPr>
          <w:p w14:paraId="7F3509FE" w14:textId="77777777" w:rsidR="00916D92" w:rsidRPr="008C4E51" w:rsidRDefault="00916D92" w:rsidP="00380EEF">
            <w:pPr>
              <w:spacing w:after="0" w:line="240" w:lineRule="auto"/>
              <w:jc w:val="both"/>
              <w:rPr>
                <w:rFonts w:ascii="Times New Roman" w:eastAsia="SimSun" w:hAnsi="Times New Roman" w:cs="Times New Roman"/>
                <w:sz w:val="20"/>
                <w:szCs w:val="20"/>
                <w:lang w:eastAsia="zh-CN"/>
              </w:rPr>
            </w:pPr>
            <w:r w:rsidRPr="008C4E51">
              <w:rPr>
                <w:rFonts w:ascii="Times New Roman" w:eastAsia="SimSun" w:hAnsi="Times New Roman" w:cs="Times New Roman"/>
                <w:sz w:val="20"/>
                <w:szCs w:val="20"/>
                <w:lang w:eastAsia="zh-CN"/>
              </w:rPr>
              <w:t>Nombre de séances de formation et de sensibilisation tenue</w:t>
            </w:r>
          </w:p>
        </w:tc>
        <w:tc>
          <w:tcPr>
            <w:tcW w:w="1208" w:type="pct"/>
          </w:tcPr>
          <w:p w14:paraId="30CD5327" w14:textId="77777777" w:rsidR="00916D92" w:rsidRPr="008C4E51" w:rsidRDefault="00916D92" w:rsidP="00380EEF">
            <w:pPr>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élaboration d’un plan de formation</w:t>
            </w:r>
          </w:p>
          <w:p w14:paraId="4FFBDF00" w14:textId="77777777" w:rsidR="00916D92" w:rsidRPr="008C4E51" w:rsidRDefault="00916D92" w:rsidP="00380EEF">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Inspection du travail : </w:t>
            </w:r>
            <w:r w:rsidRPr="008C4E51">
              <w:rPr>
                <w:rFonts w:ascii="Times New Roman" w:eastAsia="Calibri" w:hAnsi="Times New Roman" w:cs="Times New Roman"/>
                <w:sz w:val="20"/>
                <w:szCs w:val="20"/>
              </w:rPr>
              <w:t>contrôle et conseil</w:t>
            </w:r>
          </w:p>
          <w:p w14:paraId="0CA6E90E" w14:textId="77777777" w:rsidR="00916D92" w:rsidRPr="008C4E51" w:rsidRDefault="00916D92" w:rsidP="00380EEF">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DRSP </w:t>
            </w:r>
            <w:r w:rsidRPr="008C4E51">
              <w:rPr>
                <w:rFonts w:ascii="Times New Roman" w:eastAsia="Calibri" w:hAnsi="Times New Roman" w:cs="Times New Roman"/>
                <w:sz w:val="20"/>
                <w:szCs w:val="20"/>
              </w:rPr>
              <w:t>: assister l’entreprise</w:t>
            </w:r>
          </w:p>
        </w:tc>
        <w:tc>
          <w:tcPr>
            <w:tcW w:w="977" w:type="pct"/>
          </w:tcPr>
          <w:p w14:paraId="7A4780B2" w14:textId="77777777" w:rsidR="00916D92" w:rsidRPr="008C4E51" w:rsidRDefault="00916D92" w:rsidP="00380EEF">
            <w:pPr>
              <w:spacing w:after="0" w:line="240" w:lineRule="auto"/>
              <w:jc w:val="both"/>
              <w:rPr>
                <w:rFonts w:ascii="Times New Roman" w:eastAsia="SimSun" w:hAnsi="Times New Roman" w:cs="Times New Roman"/>
                <w:b/>
                <w:sz w:val="20"/>
                <w:szCs w:val="20"/>
                <w:lang w:eastAsia="zh-CN"/>
              </w:rPr>
            </w:pPr>
            <w:r w:rsidRPr="008C4E51">
              <w:rPr>
                <w:rFonts w:ascii="Times New Roman" w:eastAsia="SimSun" w:hAnsi="Times New Roman" w:cs="Times New Roman"/>
                <w:b/>
                <w:sz w:val="20"/>
                <w:szCs w:val="20"/>
                <w:lang w:eastAsia="zh-CN"/>
              </w:rPr>
              <w:t>Entreprise </w:t>
            </w:r>
            <w:r w:rsidRPr="008C4E51">
              <w:rPr>
                <w:rFonts w:ascii="Times New Roman" w:eastAsia="SimSun" w:hAnsi="Times New Roman" w:cs="Times New Roman"/>
                <w:sz w:val="20"/>
                <w:szCs w:val="20"/>
                <w:lang w:eastAsia="zh-CN"/>
              </w:rPr>
              <w:t>: mise en œuvre du plan de formation en supportant le coût</w:t>
            </w:r>
          </w:p>
          <w:p w14:paraId="242118DD" w14:textId="77777777" w:rsidR="00916D92" w:rsidRPr="008C4E51" w:rsidRDefault="00916D92" w:rsidP="00380EEF">
            <w:pPr>
              <w:spacing w:after="0" w:line="240" w:lineRule="auto"/>
              <w:jc w:val="both"/>
              <w:rPr>
                <w:rFonts w:ascii="Times New Roman" w:eastAsia="SimSun" w:hAnsi="Times New Roman" w:cs="Times New Roman"/>
                <w:b/>
                <w:sz w:val="20"/>
                <w:szCs w:val="20"/>
                <w:lang w:eastAsia="zh-CN"/>
              </w:rPr>
            </w:pPr>
            <w:r w:rsidRPr="008C4E51">
              <w:rPr>
                <w:rFonts w:ascii="Times New Roman" w:eastAsia="SimSun" w:hAnsi="Times New Roman" w:cs="Times New Roman"/>
                <w:b/>
                <w:sz w:val="20"/>
                <w:szCs w:val="20"/>
                <w:lang w:eastAsia="zh-CN"/>
              </w:rPr>
              <w:t xml:space="preserve">Inspection du travail : </w:t>
            </w:r>
            <w:r w:rsidRPr="008C4E51">
              <w:rPr>
                <w:rFonts w:ascii="Times New Roman" w:eastAsia="SimSun" w:hAnsi="Times New Roman" w:cs="Times New Roman"/>
                <w:sz w:val="20"/>
                <w:szCs w:val="20"/>
                <w:lang w:eastAsia="zh-CN"/>
              </w:rPr>
              <w:t>accompagnement technique</w:t>
            </w:r>
          </w:p>
          <w:p w14:paraId="24C394DA" w14:textId="77777777" w:rsidR="00916D92" w:rsidRPr="008C4E51" w:rsidRDefault="00916D92" w:rsidP="00380EEF">
            <w:pPr>
              <w:spacing w:after="0" w:line="240" w:lineRule="auto"/>
              <w:jc w:val="both"/>
              <w:rPr>
                <w:rFonts w:ascii="Times New Roman" w:eastAsia="SimSun" w:hAnsi="Times New Roman" w:cs="Times New Roman"/>
                <w:sz w:val="20"/>
                <w:szCs w:val="20"/>
                <w:lang w:eastAsia="zh-CN"/>
              </w:rPr>
            </w:pPr>
            <w:r w:rsidRPr="008C4E51">
              <w:rPr>
                <w:rFonts w:ascii="Times New Roman" w:eastAsia="SimSun" w:hAnsi="Times New Roman" w:cs="Times New Roman"/>
                <w:b/>
                <w:sz w:val="20"/>
                <w:szCs w:val="20"/>
                <w:lang w:eastAsia="zh-CN"/>
              </w:rPr>
              <w:t xml:space="preserve">DRSP : </w:t>
            </w:r>
            <w:r w:rsidRPr="008C4E51">
              <w:rPr>
                <w:rFonts w:ascii="Times New Roman" w:eastAsia="SimSun" w:hAnsi="Times New Roman" w:cs="Times New Roman"/>
                <w:sz w:val="20"/>
                <w:szCs w:val="20"/>
                <w:lang w:eastAsia="zh-CN"/>
              </w:rPr>
              <w:t>accompagnement technique</w:t>
            </w:r>
          </w:p>
        </w:tc>
        <w:tc>
          <w:tcPr>
            <w:tcW w:w="707" w:type="pct"/>
            <w:gridSpan w:val="2"/>
            <w:vMerge w:val="restart"/>
            <w:vAlign w:val="center"/>
          </w:tcPr>
          <w:p w14:paraId="692CCCC9" w14:textId="4D328923" w:rsidR="00916D92" w:rsidRPr="008C4E51" w:rsidRDefault="00D00487" w:rsidP="005C5B96">
            <w:pPr>
              <w:spacing w:after="0" w:line="240" w:lineRule="auto"/>
              <w:jc w:val="center"/>
              <w:rPr>
                <w:rFonts w:ascii="Times New Roman" w:eastAsia="Calibri" w:hAnsi="Times New Roman" w:cs="Times New Roman"/>
                <w:b/>
                <w:sz w:val="20"/>
                <w:szCs w:val="20"/>
              </w:rPr>
            </w:pPr>
            <w:r w:rsidRPr="008C4E51">
              <w:rPr>
                <w:rFonts w:ascii="Times New Roman" w:hAnsi="Times New Roman" w:cs="Times New Roman"/>
                <w:sz w:val="20"/>
                <w:szCs w:val="20"/>
              </w:rPr>
              <w:t>Inclus</w:t>
            </w:r>
            <w:r w:rsidR="00916D92" w:rsidRPr="008C4E51">
              <w:rPr>
                <w:rFonts w:ascii="Times New Roman" w:hAnsi="Times New Roman" w:cs="Times New Roman"/>
                <w:sz w:val="20"/>
                <w:szCs w:val="20"/>
              </w:rPr>
              <w:t xml:space="preserve"> dans le contrat de l’entreprise</w:t>
            </w:r>
          </w:p>
        </w:tc>
      </w:tr>
      <w:tr w:rsidR="008C4E51" w:rsidRPr="008C4E51" w14:paraId="75DE6B2F" w14:textId="77777777" w:rsidTr="00380EEF">
        <w:trPr>
          <w:gridAfter w:val="1"/>
          <w:wAfter w:w="4" w:type="pct"/>
          <w:trHeight w:val="57"/>
          <w:jc w:val="center"/>
        </w:trPr>
        <w:tc>
          <w:tcPr>
            <w:tcW w:w="1375" w:type="pct"/>
            <w:vAlign w:val="center"/>
          </w:tcPr>
          <w:p w14:paraId="658D8E6A" w14:textId="77777777" w:rsidR="00916D92" w:rsidRPr="008C4E51" w:rsidRDefault="00D00487" w:rsidP="00380EEF">
            <w:pPr>
              <w:spacing w:after="0" w:line="240" w:lineRule="auto"/>
              <w:jc w:val="both"/>
              <w:rPr>
                <w:rFonts w:ascii="Times New Roman" w:eastAsia="SimSun" w:hAnsi="Times New Roman" w:cs="Times New Roman"/>
                <w:sz w:val="20"/>
                <w:szCs w:val="20"/>
                <w:lang w:eastAsia="zh-CN"/>
              </w:rPr>
            </w:pPr>
            <w:r w:rsidRPr="008C4E51">
              <w:rPr>
                <w:rFonts w:ascii="Times New Roman" w:hAnsi="Times New Roman" w:cs="Times New Roman"/>
                <w:sz w:val="20"/>
                <w:szCs w:val="20"/>
              </w:rPr>
              <w:t xml:space="preserve">Prévoir </w:t>
            </w:r>
            <w:r w:rsidR="00916D92" w:rsidRPr="008C4E51">
              <w:rPr>
                <w:rFonts w:ascii="Times New Roman" w:hAnsi="Times New Roman" w:cs="Times New Roman"/>
                <w:sz w:val="20"/>
                <w:szCs w:val="20"/>
              </w:rPr>
              <w:t xml:space="preserve">des espaces fumeurs </w:t>
            </w:r>
          </w:p>
        </w:tc>
        <w:tc>
          <w:tcPr>
            <w:tcW w:w="729" w:type="pct"/>
            <w:vAlign w:val="center"/>
          </w:tcPr>
          <w:p w14:paraId="0FEBC85B" w14:textId="77777777" w:rsidR="00916D92" w:rsidRPr="008C4E51" w:rsidRDefault="00916D92" w:rsidP="00380EEF">
            <w:pPr>
              <w:spacing w:after="0" w:line="240" w:lineRule="auto"/>
              <w:jc w:val="both"/>
              <w:rPr>
                <w:rFonts w:ascii="Times New Roman" w:eastAsia="SimSun" w:hAnsi="Times New Roman" w:cs="Times New Roman"/>
                <w:sz w:val="20"/>
                <w:szCs w:val="20"/>
                <w:lang w:eastAsia="zh-CN"/>
              </w:rPr>
            </w:pPr>
            <w:r w:rsidRPr="008C4E51">
              <w:rPr>
                <w:rFonts w:ascii="Times New Roman" w:eastAsia="SimSun" w:hAnsi="Times New Roman" w:cs="Times New Roman"/>
                <w:sz w:val="20"/>
                <w:szCs w:val="20"/>
                <w:lang w:eastAsia="zh-CN"/>
              </w:rPr>
              <w:t>Nombre d’espace fumeurs créé</w:t>
            </w:r>
          </w:p>
        </w:tc>
        <w:tc>
          <w:tcPr>
            <w:tcW w:w="1208" w:type="pct"/>
            <w:vAlign w:val="center"/>
          </w:tcPr>
          <w:p w14:paraId="637207C0"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Entreprise</w:t>
            </w:r>
            <w:r w:rsidRPr="008C4E51">
              <w:rPr>
                <w:rFonts w:ascii="Times New Roman" w:eastAsia="Calibri" w:hAnsi="Times New Roman" w:cs="Times New Roman"/>
                <w:sz w:val="20"/>
                <w:szCs w:val="20"/>
              </w:rPr>
              <w:t xml:space="preserve"> : veillé à l’utilisation effective des espaces ; </w:t>
            </w:r>
          </w:p>
          <w:p w14:paraId="28A02F89" w14:textId="77777777" w:rsidR="00916D92" w:rsidRPr="008C4E51" w:rsidRDefault="00916D92" w:rsidP="00380EEF">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Inspection du travail : </w:t>
            </w:r>
            <w:r w:rsidRPr="008C4E51">
              <w:rPr>
                <w:rFonts w:ascii="Times New Roman" w:eastAsia="Calibri" w:hAnsi="Times New Roman" w:cs="Times New Roman"/>
                <w:sz w:val="20"/>
                <w:szCs w:val="20"/>
              </w:rPr>
              <w:t>contrôle et conseil</w:t>
            </w:r>
          </w:p>
          <w:p w14:paraId="244C6BFE"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DRSP : </w:t>
            </w:r>
            <w:r w:rsidRPr="008C4E51">
              <w:rPr>
                <w:rFonts w:ascii="Times New Roman" w:eastAsia="Calibri" w:hAnsi="Times New Roman" w:cs="Times New Roman"/>
                <w:sz w:val="20"/>
                <w:szCs w:val="20"/>
              </w:rPr>
              <w:t>assistance et conseil</w:t>
            </w:r>
          </w:p>
        </w:tc>
        <w:tc>
          <w:tcPr>
            <w:tcW w:w="977" w:type="pct"/>
            <w:vAlign w:val="center"/>
          </w:tcPr>
          <w:p w14:paraId="22D7C538"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création des espaces fumeurs</w:t>
            </w:r>
          </w:p>
          <w:p w14:paraId="4AB5B5EE"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Inspection du travail : </w:t>
            </w:r>
            <w:r w:rsidRPr="008C4E51">
              <w:rPr>
                <w:rFonts w:ascii="Times New Roman" w:eastAsia="SimSun" w:hAnsi="Times New Roman" w:cs="Times New Roman"/>
                <w:sz w:val="20"/>
                <w:szCs w:val="20"/>
                <w:lang w:eastAsia="zh-CN"/>
              </w:rPr>
              <w:t>accompagnement technique</w:t>
            </w:r>
          </w:p>
          <w:p w14:paraId="38115B54"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DRSP :</w:t>
            </w:r>
            <w:r w:rsidRPr="008C4E51">
              <w:rPr>
                <w:rFonts w:ascii="Times New Roman" w:eastAsia="SimSun" w:hAnsi="Times New Roman" w:cs="Times New Roman"/>
                <w:sz w:val="20"/>
                <w:szCs w:val="20"/>
                <w:lang w:eastAsia="zh-CN"/>
              </w:rPr>
              <w:t xml:space="preserve"> accompagnement technique</w:t>
            </w:r>
          </w:p>
        </w:tc>
        <w:tc>
          <w:tcPr>
            <w:tcW w:w="707" w:type="pct"/>
            <w:gridSpan w:val="2"/>
            <w:vMerge/>
            <w:vAlign w:val="center"/>
          </w:tcPr>
          <w:p w14:paraId="0CE986A0" w14:textId="77777777" w:rsidR="00916D92" w:rsidRPr="008C4E51" w:rsidRDefault="00916D92" w:rsidP="00380EEF">
            <w:pPr>
              <w:spacing w:after="0" w:line="240" w:lineRule="auto"/>
              <w:jc w:val="both"/>
              <w:rPr>
                <w:rFonts w:ascii="Times New Roman" w:eastAsia="Arial Unicode MS" w:hAnsi="Times New Roman" w:cs="Times New Roman"/>
                <w:b/>
                <w:sz w:val="20"/>
                <w:szCs w:val="20"/>
              </w:rPr>
            </w:pPr>
          </w:p>
        </w:tc>
      </w:tr>
      <w:tr w:rsidR="008C4E51" w:rsidRPr="008C4E51" w14:paraId="2F970521" w14:textId="77777777" w:rsidTr="00380EEF">
        <w:trPr>
          <w:gridAfter w:val="1"/>
          <w:wAfter w:w="4" w:type="pct"/>
          <w:trHeight w:val="57"/>
          <w:jc w:val="center"/>
        </w:trPr>
        <w:tc>
          <w:tcPr>
            <w:tcW w:w="1375" w:type="pct"/>
            <w:vAlign w:val="center"/>
          </w:tcPr>
          <w:p w14:paraId="410A3F9A" w14:textId="77777777" w:rsidR="00916D92" w:rsidRPr="008C4E51" w:rsidRDefault="00916D92" w:rsidP="00380EEF">
            <w:pPr>
              <w:spacing w:after="0" w:line="240" w:lineRule="auto"/>
              <w:jc w:val="both"/>
              <w:rPr>
                <w:rFonts w:ascii="Times New Roman" w:eastAsia="SimSun" w:hAnsi="Times New Roman" w:cs="Times New Roman"/>
                <w:sz w:val="20"/>
                <w:szCs w:val="20"/>
                <w:lang w:eastAsia="zh-CN"/>
              </w:rPr>
            </w:pPr>
            <w:r w:rsidRPr="008C4E51">
              <w:rPr>
                <w:rFonts w:ascii="Times New Roman" w:eastAsia="SimSun" w:hAnsi="Times New Roman" w:cs="Times New Roman"/>
                <w:sz w:val="20"/>
                <w:szCs w:val="20"/>
                <w:lang w:eastAsia="zh-CN"/>
              </w:rPr>
              <w:t>Assistance psychosociale des travailleurs</w:t>
            </w:r>
          </w:p>
        </w:tc>
        <w:tc>
          <w:tcPr>
            <w:tcW w:w="729" w:type="pct"/>
            <w:vAlign w:val="center"/>
          </w:tcPr>
          <w:p w14:paraId="27A9A33F" w14:textId="77777777" w:rsidR="00916D92" w:rsidRPr="008C4E51" w:rsidRDefault="00916D92" w:rsidP="00380EEF">
            <w:pPr>
              <w:spacing w:after="0" w:line="240" w:lineRule="auto"/>
              <w:jc w:val="both"/>
              <w:rPr>
                <w:rFonts w:ascii="Times New Roman" w:eastAsia="SimSun" w:hAnsi="Times New Roman" w:cs="Times New Roman"/>
                <w:sz w:val="20"/>
                <w:szCs w:val="20"/>
                <w:lang w:eastAsia="zh-CN"/>
              </w:rPr>
            </w:pPr>
            <w:r w:rsidRPr="008C4E51">
              <w:rPr>
                <w:rFonts w:ascii="Times New Roman" w:eastAsia="SimSun" w:hAnsi="Times New Roman" w:cs="Times New Roman"/>
                <w:sz w:val="20"/>
                <w:szCs w:val="20"/>
                <w:lang w:eastAsia="zh-CN"/>
              </w:rPr>
              <w:t>Nombre de travailleurs assisté</w:t>
            </w:r>
          </w:p>
        </w:tc>
        <w:tc>
          <w:tcPr>
            <w:tcW w:w="1208" w:type="pct"/>
            <w:vAlign w:val="center"/>
          </w:tcPr>
          <w:p w14:paraId="31E86481"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prise en compte des maladies émergentes dans la convention de soins</w:t>
            </w:r>
          </w:p>
          <w:p w14:paraId="3B6480AE" w14:textId="77777777" w:rsidR="00916D92" w:rsidRPr="008C4E51" w:rsidRDefault="00916D92" w:rsidP="00380EEF">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Inspection du travail :</w:t>
            </w:r>
            <w:r w:rsidRPr="008C4E51">
              <w:rPr>
                <w:rFonts w:ascii="Times New Roman" w:eastAsia="Calibri" w:hAnsi="Times New Roman" w:cs="Times New Roman"/>
                <w:sz w:val="20"/>
                <w:szCs w:val="20"/>
              </w:rPr>
              <w:t xml:space="preserve"> contrôle et conseil</w:t>
            </w:r>
          </w:p>
          <w:p w14:paraId="19A9688F"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DRSP :</w:t>
            </w:r>
            <w:r w:rsidRPr="008C4E51">
              <w:rPr>
                <w:rFonts w:ascii="Times New Roman" w:eastAsia="Calibri" w:hAnsi="Times New Roman" w:cs="Times New Roman"/>
                <w:sz w:val="20"/>
                <w:szCs w:val="20"/>
              </w:rPr>
              <w:t xml:space="preserve"> assistance et conseil</w:t>
            </w:r>
          </w:p>
        </w:tc>
        <w:tc>
          <w:tcPr>
            <w:tcW w:w="977" w:type="pct"/>
            <w:vAlign w:val="center"/>
          </w:tcPr>
          <w:p w14:paraId="131CE528"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accompagnement sociale des travailleurs</w:t>
            </w:r>
          </w:p>
          <w:p w14:paraId="568FF3A4"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Inspection du travail : </w:t>
            </w:r>
            <w:r w:rsidRPr="008C4E51">
              <w:rPr>
                <w:rFonts w:ascii="Times New Roman" w:eastAsia="Calibri" w:hAnsi="Times New Roman" w:cs="Times New Roman"/>
                <w:sz w:val="20"/>
                <w:szCs w:val="20"/>
              </w:rPr>
              <w:t>veiller à assurer</w:t>
            </w:r>
            <w:r w:rsidR="00187DA0" w:rsidRPr="008C4E51">
              <w:rPr>
                <w:rFonts w:ascii="Times New Roman" w:eastAsia="Calibri" w:hAnsi="Times New Roman" w:cs="Times New Roman"/>
                <w:sz w:val="20"/>
                <w:szCs w:val="20"/>
              </w:rPr>
              <w:t xml:space="preserve"> </w:t>
            </w:r>
            <w:r w:rsidRPr="008C4E51">
              <w:rPr>
                <w:rFonts w:ascii="Times New Roman" w:eastAsia="SimSun" w:hAnsi="Times New Roman" w:cs="Times New Roman"/>
                <w:sz w:val="20"/>
                <w:szCs w:val="20"/>
                <w:lang w:eastAsia="zh-CN"/>
              </w:rPr>
              <w:t>accompagnement technique</w:t>
            </w:r>
          </w:p>
          <w:p w14:paraId="6B82B8B0"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DRSP</w:t>
            </w:r>
            <w:r w:rsidRPr="008C4E51">
              <w:rPr>
                <w:rFonts w:ascii="Times New Roman" w:eastAsia="Calibri" w:hAnsi="Times New Roman" w:cs="Times New Roman"/>
                <w:sz w:val="20"/>
                <w:szCs w:val="20"/>
              </w:rPr>
              <w:t> :</w:t>
            </w:r>
            <w:r w:rsidRPr="008C4E51">
              <w:rPr>
                <w:rFonts w:ascii="Times New Roman" w:eastAsia="SimSun" w:hAnsi="Times New Roman" w:cs="Times New Roman"/>
                <w:sz w:val="20"/>
                <w:szCs w:val="20"/>
                <w:lang w:eastAsia="zh-CN"/>
              </w:rPr>
              <w:t xml:space="preserve"> accompagnement technique</w:t>
            </w:r>
          </w:p>
        </w:tc>
        <w:tc>
          <w:tcPr>
            <w:tcW w:w="707" w:type="pct"/>
            <w:gridSpan w:val="2"/>
            <w:vAlign w:val="center"/>
          </w:tcPr>
          <w:p w14:paraId="00E0151F" w14:textId="77777777" w:rsidR="00916D92" w:rsidRPr="008C4E51" w:rsidRDefault="00916D92" w:rsidP="00380EEF">
            <w:pPr>
              <w:spacing w:after="0" w:line="240" w:lineRule="auto"/>
              <w:jc w:val="both"/>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PM</w:t>
            </w:r>
          </w:p>
        </w:tc>
      </w:tr>
      <w:tr w:rsidR="008C4E51" w:rsidRPr="008C4E51" w14:paraId="070A9972" w14:textId="77777777" w:rsidTr="00380EEF">
        <w:trPr>
          <w:gridAfter w:val="1"/>
          <w:wAfter w:w="4" w:type="pct"/>
          <w:trHeight w:val="57"/>
          <w:jc w:val="center"/>
        </w:trPr>
        <w:tc>
          <w:tcPr>
            <w:tcW w:w="1375" w:type="pct"/>
            <w:vAlign w:val="center"/>
          </w:tcPr>
          <w:p w14:paraId="610B9F4C" w14:textId="7F43986A" w:rsidR="00916D92" w:rsidRPr="008C4E51" w:rsidRDefault="00D00487" w:rsidP="00380EEF">
            <w:pPr>
              <w:spacing w:after="0" w:line="240" w:lineRule="auto"/>
              <w:jc w:val="both"/>
              <w:rPr>
                <w:rFonts w:ascii="Times New Roman" w:eastAsia="SimSun" w:hAnsi="Times New Roman" w:cs="Times New Roman"/>
                <w:sz w:val="20"/>
                <w:szCs w:val="20"/>
                <w:lang w:eastAsia="zh-CN"/>
              </w:rPr>
            </w:pPr>
            <w:r w:rsidRPr="008C4E51">
              <w:rPr>
                <w:rFonts w:ascii="Times New Roman" w:hAnsi="Times New Roman" w:cs="Times New Roman"/>
                <w:sz w:val="20"/>
                <w:szCs w:val="20"/>
              </w:rPr>
              <w:t>Remplacement</w:t>
            </w:r>
            <w:r w:rsidR="00916D92" w:rsidRPr="008C4E51">
              <w:rPr>
                <w:rFonts w:ascii="Times New Roman" w:hAnsi="Times New Roman" w:cs="Times New Roman"/>
                <w:sz w:val="20"/>
                <w:szCs w:val="20"/>
              </w:rPr>
              <w:t xml:space="preserve"> de ce qui est dangereux par ce qui l’est moins ou qui ne l’est pas du tout </w:t>
            </w:r>
          </w:p>
        </w:tc>
        <w:tc>
          <w:tcPr>
            <w:tcW w:w="729" w:type="pct"/>
            <w:vAlign w:val="center"/>
          </w:tcPr>
          <w:p w14:paraId="751AFAD3" w14:textId="77777777" w:rsidR="00916D92" w:rsidRPr="008C4E51" w:rsidRDefault="00916D92" w:rsidP="00380EEF">
            <w:pPr>
              <w:spacing w:after="0" w:line="240" w:lineRule="auto"/>
              <w:jc w:val="both"/>
              <w:rPr>
                <w:rFonts w:ascii="Times New Roman" w:eastAsia="SimSun" w:hAnsi="Times New Roman" w:cs="Times New Roman"/>
                <w:sz w:val="20"/>
                <w:szCs w:val="20"/>
                <w:lang w:eastAsia="zh-CN"/>
              </w:rPr>
            </w:pPr>
            <w:r w:rsidRPr="008C4E51">
              <w:rPr>
                <w:rFonts w:ascii="Times New Roman" w:eastAsia="SimSun" w:hAnsi="Times New Roman" w:cs="Times New Roman"/>
                <w:sz w:val="20"/>
                <w:szCs w:val="20"/>
                <w:lang w:eastAsia="zh-CN"/>
              </w:rPr>
              <w:t xml:space="preserve">Nombre de machines et de produits chimiques dangereux remplacés </w:t>
            </w:r>
          </w:p>
        </w:tc>
        <w:tc>
          <w:tcPr>
            <w:tcW w:w="1208" w:type="pct"/>
            <w:vAlign w:val="center"/>
          </w:tcPr>
          <w:p w14:paraId="27155E6D"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répertorier toutes les machines et les substances chimiques dangereuses.</w:t>
            </w:r>
          </w:p>
          <w:p w14:paraId="79D4331E" w14:textId="77777777" w:rsidR="00916D92" w:rsidRPr="008C4E51" w:rsidRDefault="00916D92" w:rsidP="00380EEF">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Inspection du travail :</w:t>
            </w:r>
            <w:r w:rsidRPr="008C4E51">
              <w:rPr>
                <w:rFonts w:ascii="Times New Roman" w:eastAsia="Calibri" w:hAnsi="Times New Roman" w:cs="Times New Roman"/>
                <w:sz w:val="20"/>
                <w:szCs w:val="20"/>
              </w:rPr>
              <w:t xml:space="preserve"> contrôle et conseil</w:t>
            </w:r>
          </w:p>
        </w:tc>
        <w:tc>
          <w:tcPr>
            <w:tcW w:w="977" w:type="pct"/>
            <w:vAlign w:val="center"/>
          </w:tcPr>
          <w:p w14:paraId="5CB9F697"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 xml:space="preserve">procéder au remplacement </w:t>
            </w:r>
          </w:p>
          <w:p w14:paraId="6535DFE3"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Inspection du travail :</w:t>
            </w:r>
            <w:r w:rsidRPr="008C4E51">
              <w:rPr>
                <w:rFonts w:ascii="Times New Roman" w:eastAsia="SimSun" w:hAnsi="Times New Roman" w:cs="Times New Roman"/>
                <w:sz w:val="20"/>
                <w:szCs w:val="20"/>
                <w:lang w:eastAsia="zh-CN"/>
              </w:rPr>
              <w:t xml:space="preserve"> accompagnement technique</w:t>
            </w:r>
          </w:p>
        </w:tc>
        <w:tc>
          <w:tcPr>
            <w:tcW w:w="707" w:type="pct"/>
            <w:gridSpan w:val="2"/>
            <w:vAlign w:val="center"/>
          </w:tcPr>
          <w:p w14:paraId="10D99A8C" w14:textId="77777777" w:rsidR="00916D92" w:rsidRPr="008C4E51" w:rsidRDefault="00916D92" w:rsidP="00380EEF">
            <w:pPr>
              <w:spacing w:after="0" w:line="240" w:lineRule="auto"/>
              <w:jc w:val="both"/>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PM</w:t>
            </w:r>
          </w:p>
        </w:tc>
      </w:tr>
      <w:tr w:rsidR="008C4E51" w:rsidRPr="008C4E51" w14:paraId="5B5277A8" w14:textId="77777777" w:rsidTr="00380EEF">
        <w:trPr>
          <w:gridAfter w:val="1"/>
          <w:wAfter w:w="4" w:type="pct"/>
          <w:trHeight w:val="57"/>
          <w:jc w:val="center"/>
        </w:trPr>
        <w:tc>
          <w:tcPr>
            <w:tcW w:w="1375" w:type="pct"/>
            <w:vAlign w:val="center"/>
          </w:tcPr>
          <w:p w14:paraId="3CAD60D0" w14:textId="77777777" w:rsidR="00916D92" w:rsidRPr="008C4E51" w:rsidRDefault="00916D92"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Mise en place des mécanismes </w:t>
            </w:r>
            <w:r w:rsidR="00D00487" w:rsidRPr="008C4E51">
              <w:rPr>
                <w:rFonts w:ascii="Times New Roman" w:hAnsi="Times New Roman" w:cs="Times New Roman"/>
                <w:sz w:val="20"/>
                <w:szCs w:val="20"/>
              </w:rPr>
              <w:t>sur le</w:t>
            </w:r>
            <w:r w:rsidRPr="008C4E51">
              <w:rPr>
                <w:rFonts w:ascii="Times New Roman" w:hAnsi="Times New Roman" w:cs="Times New Roman"/>
                <w:sz w:val="20"/>
                <w:szCs w:val="20"/>
              </w:rPr>
              <w:t xml:space="preserve"> lieu de travail </w:t>
            </w:r>
            <w:r w:rsidR="00D00487" w:rsidRPr="008C4E51">
              <w:rPr>
                <w:rFonts w:ascii="Times New Roman" w:hAnsi="Times New Roman" w:cs="Times New Roman"/>
                <w:sz w:val="20"/>
                <w:szCs w:val="20"/>
              </w:rPr>
              <w:t>permettant aux</w:t>
            </w:r>
            <w:r w:rsidRPr="008C4E51">
              <w:rPr>
                <w:rFonts w:ascii="Times New Roman" w:hAnsi="Times New Roman" w:cs="Times New Roman"/>
                <w:sz w:val="20"/>
                <w:szCs w:val="20"/>
              </w:rPr>
              <w:t xml:space="preserve"> travailleurs du projet de signaler les conditions de travail qu’ils estiment dangereuses ou malsaines </w:t>
            </w:r>
          </w:p>
        </w:tc>
        <w:tc>
          <w:tcPr>
            <w:tcW w:w="729" w:type="pct"/>
            <w:vAlign w:val="center"/>
          </w:tcPr>
          <w:p w14:paraId="461ABAA0" w14:textId="77777777" w:rsidR="00916D92" w:rsidRPr="008C4E51" w:rsidRDefault="00916D92" w:rsidP="00380EEF">
            <w:pPr>
              <w:spacing w:after="0" w:line="240" w:lineRule="auto"/>
              <w:jc w:val="both"/>
              <w:rPr>
                <w:rFonts w:ascii="Times New Roman" w:eastAsia="SimSun" w:hAnsi="Times New Roman" w:cs="Times New Roman"/>
                <w:sz w:val="20"/>
                <w:szCs w:val="20"/>
                <w:lang w:eastAsia="zh-CN"/>
              </w:rPr>
            </w:pPr>
            <w:r w:rsidRPr="008C4E51">
              <w:rPr>
                <w:rFonts w:ascii="Times New Roman" w:eastAsia="SimSun" w:hAnsi="Times New Roman" w:cs="Times New Roman"/>
                <w:sz w:val="20"/>
                <w:szCs w:val="20"/>
                <w:lang w:eastAsia="zh-CN"/>
              </w:rPr>
              <w:t>Nombre de situations dangereuses identifiées et gérées.</w:t>
            </w:r>
          </w:p>
        </w:tc>
        <w:tc>
          <w:tcPr>
            <w:tcW w:w="1208" w:type="pct"/>
            <w:vAlign w:val="center"/>
          </w:tcPr>
          <w:p w14:paraId="0A7668F7"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mise en place effective du mécanisme</w:t>
            </w:r>
          </w:p>
          <w:p w14:paraId="7BA5813A" w14:textId="77777777" w:rsidR="00916D92" w:rsidRPr="008C4E51" w:rsidRDefault="00916D92" w:rsidP="00380EEF">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Inspection du travail</w:t>
            </w:r>
            <w:r w:rsidRPr="008C4E51">
              <w:rPr>
                <w:rFonts w:ascii="Times New Roman" w:eastAsia="Calibri" w:hAnsi="Times New Roman" w:cs="Times New Roman"/>
                <w:sz w:val="20"/>
                <w:szCs w:val="20"/>
              </w:rPr>
              <w:t> : contrôle et conseil</w:t>
            </w:r>
          </w:p>
        </w:tc>
        <w:tc>
          <w:tcPr>
            <w:tcW w:w="977" w:type="pct"/>
            <w:vAlign w:val="center"/>
          </w:tcPr>
          <w:p w14:paraId="175B8270"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résoudre efficacement efficace des situations dangereuses survenues</w:t>
            </w:r>
          </w:p>
          <w:p w14:paraId="2CA7B99D"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Inspection du travail :</w:t>
            </w:r>
            <w:r w:rsidRPr="008C4E51">
              <w:rPr>
                <w:rFonts w:ascii="Times New Roman" w:eastAsia="Calibri" w:hAnsi="Times New Roman" w:cs="Times New Roman"/>
                <w:sz w:val="20"/>
                <w:szCs w:val="20"/>
              </w:rPr>
              <w:t xml:space="preserve"> accompagnement technique</w:t>
            </w:r>
          </w:p>
        </w:tc>
        <w:tc>
          <w:tcPr>
            <w:tcW w:w="707" w:type="pct"/>
            <w:gridSpan w:val="2"/>
            <w:vAlign w:val="center"/>
          </w:tcPr>
          <w:p w14:paraId="0AB19FF7" w14:textId="77777777" w:rsidR="00916D92" w:rsidRPr="008C4E51" w:rsidRDefault="00D00487" w:rsidP="00380EEF">
            <w:pPr>
              <w:spacing w:after="0" w:line="240" w:lineRule="auto"/>
              <w:jc w:val="both"/>
              <w:rPr>
                <w:rFonts w:ascii="Times New Roman" w:eastAsia="Arial Unicode MS" w:hAnsi="Times New Roman" w:cs="Times New Roman"/>
                <w:b/>
                <w:sz w:val="20"/>
                <w:szCs w:val="20"/>
              </w:rPr>
            </w:pPr>
            <w:r w:rsidRPr="008C4E51">
              <w:rPr>
                <w:rFonts w:ascii="Times New Roman" w:hAnsi="Times New Roman" w:cs="Times New Roman"/>
                <w:sz w:val="20"/>
                <w:szCs w:val="20"/>
              </w:rPr>
              <w:t>Inclus</w:t>
            </w:r>
            <w:r w:rsidR="00916D92" w:rsidRPr="008C4E51">
              <w:rPr>
                <w:rFonts w:ascii="Times New Roman" w:hAnsi="Times New Roman" w:cs="Times New Roman"/>
                <w:sz w:val="20"/>
                <w:szCs w:val="20"/>
              </w:rPr>
              <w:t xml:space="preserve"> dans le contrat de l’entreprise</w:t>
            </w:r>
          </w:p>
        </w:tc>
      </w:tr>
      <w:tr w:rsidR="008C4E51" w:rsidRPr="008C4E51" w14:paraId="4095D647" w14:textId="77777777" w:rsidTr="00380EEF">
        <w:trPr>
          <w:gridAfter w:val="1"/>
          <w:wAfter w:w="4" w:type="pct"/>
          <w:trHeight w:val="57"/>
          <w:jc w:val="center"/>
        </w:trPr>
        <w:tc>
          <w:tcPr>
            <w:tcW w:w="1375" w:type="pct"/>
            <w:vAlign w:val="center"/>
          </w:tcPr>
          <w:p w14:paraId="05C55954" w14:textId="77777777" w:rsidR="00916D92" w:rsidRPr="008C4E51" w:rsidRDefault="00916D92"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Evaluation périodique des risques</w:t>
            </w:r>
          </w:p>
        </w:tc>
        <w:tc>
          <w:tcPr>
            <w:tcW w:w="729" w:type="pct"/>
            <w:vAlign w:val="center"/>
          </w:tcPr>
          <w:p w14:paraId="7F009133" w14:textId="77777777" w:rsidR="00916D92" w:rsidRPr="008C4E51" w:rsidRDefault="00916D92" w:rsidP="00380EEF">
            <w:pPr>
              <w:spacing w:after="0" w:line="240" w:lineRule="auto"/>
              <w:jc w:val="both"/>
              <w:rPr>
                <w:rFonts w:ascii="Times New Roman" w:eastAsia="SimSun" w:hAnsi="Times New Roman" w:cs="Times New Roman"/>
                <w:sz w:val="20"/>
                <w:szCs w:val="20"/>
                <w:lang w:eastAsia="zh-CN"/>
              </w:rPr>
            </w:pPr>
            <w:r w:rsidRPr="008C4E51">
              <w:rPr>
                <w:rFonts w:ascii="Times New Roman" w:eastAsia="SimSun" w:hAnsi="Times New Roman" w:cs="Times New Roman"/>
                <w:sz w:val="20"/>
                <w:szCs w:val="20"/>
                <w:lang w:eastAsia="zh-CN"/>
              </w:rPr>
              <w:t>Nombre d’évaluation réalisé</w:t>
            </w:r>
          </w:p>
        </w:tc>
        <w:tc>
          <w:tcPr>
            <w:tcW w:w="1208" w:type="pct"/>
            <w:vAlign w:val="center"/>
          </w:tcPr>
          <w:p w14:paraId="53CF5FBE"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élaboration d’un système d’évaluation périodique</w:t>
            </w:r>
          </w:p>
          <w:p w14:paraId="5598CC92" w14:textId="77777777" w:rsidR="00916D92" w:rsidRPr="008C4E51" w:rsidRDefault="00916D92" w:rsidP="00380EEF">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Inspection du travail :</w:t>
            </w:r>
            <w:r w:rsidRPr="008C4E51">
              <w:rPr>
                <w:rFonts w:ascii="Times New Roman" w:eastAsia="Calibri" w:hAnsi="Times New Roman" w:cs="Times New Roman"/>
                <w:sz w:val="20"/>
                <w:szCs w:val="20"/>
              </w:rPr>
              <w:t xml:space="preserve"> contrôle et conseil</w:t>
            </w:r>
          </w:p>
        </w:tc>
        <w:tc>
          <w:tcPr>
            <w:tcW w:w="977" w:type="pct"/>
            <w:vAlign w:val="center"/>
          </w:tcPr>
          <w:p w14:paraId="61ECE0FE"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Entreprise </w:t>
            </w:r>
            <w:r w:rsidRPr="008C4E51">
              <w:rPr>
                <w:rFonts w:ascii="Times New Roman" w:eastAsia="Calibri" w:hAnsi="Times New Roman" w:cs="Times New Roman"/>
                <w:sz w:val="20"/>
                <w:szCs w:val="20"/>
              </w:rPr>
              <w:t>: remédier aux situations dangereuses relevées</w:t>
            </w:r>
          </w:p>
          <w:p w14:paraId="578055F3"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Inspection du travail :</w:t>
            </w:r>
            <w:r w:rsidRPr="008C4E51">
              <w:rPr>
                <w:rFonts w:ascii="Times New Roman" w:eastAsia="Calibri" w:hAnsi="Times New Roman" w:cs="Times New Roman"/>
                <w:sz w:val="20"/>
                <w:szCs w:val="20"/>
              </w:rPr>
              <w:t xml:space="preserve"> accompagnement technique</w:t>
            </w:r>
          </w:p>
        </w:tc>
        <w:tc>
          <w:tcPr>
            <w:tcW w:w="707" w:type="pct"/>
            <w:gridSpan w:val="2"/>
            <w:vAlign w:val="center"/>
          </w:tcPr>
          <w:p w14:paraId="2C5E815F" w14:textId="77777777" w:rsidR="00916D92" w:rsidRPr="008C4E51" w:rsidRDefault="00916D92" w:rsidP="00380EEF">
            <w:pPr>
              <w:spacing w:after="0" w:line="240" w:lineRule="auto"/>
              <w:jc w:val="both"/>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PM</w:t>
            </w:r>
          </w:p>
        </w:tc>
      </w:tr>
      <w:tr w:rsidR="008C4E51" w:rsidRPr="008C4E51" w14:paraId="2E57B11A" w14:textId="77777777" w:rsidTr="00380EEF">
        <w:trPr>
          <w:gridAfter w:val="1"/>
          <w:wAfter w:w="4" w:type="pct"/>
          <w:trHeight w:val="57"/>
          <w:jc w:val="center"/>
        </w:trPr>
        <w:tc>
          <w:tcPr>
            <w:tcW w:w="1375" w:type="pct"/>
            <w:vAlign w:val="center"/>
          </w:tcPr>
          <w:p w14:paraId="4F4A478C" w14:textId="77777777" w:rsidR="00916D92" w:rsidRPr="008C4E51" w:rsidRDefault="00916D92"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Respect de la législation du travail (interdiction du travail forcé, du travail des enfants, de la discrimination dans l’accès à l’emploi, le maintien de l’emploi, la </w:t>
            </w:r>
            <w:r w:rsidR="00D00487" w:rsidRPr="008C4E51">
              <w:rPr>
                <w:rFonts w:ascii="Times New Roman" w:hAnsi="Times New Roman" w:cs="Times New Roman"/>
                <w:sz w:val="20"/>
                <w:szCs w:val="20"/>
              </w:rPr>
              <w:t>rémunération,</w:t>
            </w:r>
            <w:r w:rsidRPr="008C4E51">
              <w:rPr>
                <w:rFonts w:ascii="Times New Roman" w:hAnsi="Times New Roman" w:cs="Times New Roman"/>
                <w:sz w:val="20"/>
                <w:szCs w:val="20"/>
              </w:rPr>
              <w:t>).</w:t>
            </w:r>
          </w:p>
          <w:p w14:paraId="6FA792F5" w14:textId="77777777" w:rsidR="00916D92" w:rsidRPr="008C4E51" w:rsidRDefault="00916D92" w:rsidP="00380EEF">
            <w:pPr>
              <w:spacing w:after="0" w:line="240" w:lineRule="auto"/>
              <w:jc w:val="both"/>
              <w:rPr>
                <w:rFonts w:ascii="Times New Roman" w:hAnsi="Times New Roman" w:cs="Times New Roman"/>
                <w:sz w:val="20"/>
                <w:szCs w:val="20"/>
              </w:rPr>
            </w:pPr>
          </w:p>
        </w:tc>
        <w:tc>
          <w:tcPr>
            <w:tcW w:w="729" w:type="pct"/>
            <w:vAlign w:val="center"/>
          </w:tcPr>
          <w:p w14:paraId="2C22C601" w14:textId="77777777" w:rsidR="00916D92" w:rsidRPr="008C4E51" w:rsidRDefault="00916D92" w:rsidP="00380EEF">
            <w:pPr>
              <w:spacing w:after="0" w:line="240" w:lineRule="auto"/>
              <w:jc w:val="both"/>
              <w:rPr>
                <w:rFonts w:ascii="Times New Roman" w:eastAsia="SimSun" w:hAnsi="Times New Roman" w:cs="Times New Roman"/>
                <w:sz w:val="20"/>
                <w:szCs w:val="20"/>
                <w:lang w:eastAsia="zh-CN"/>
              </w:rPr>
            </w:pPr>
            <w:r w:rsidRPr="008C4E51">
              <w:rPr>
                <w:rFonts w:ascii="Times New Roman" w:eastAsia="SimSun" w:hAnsi="Times New Roman" w:cs="Times New Roman"/>
                <w:sz w:val="20"/>
                <w:szCs w:val="20"/>
                <w:lang w:eastAsia="zh-CN"/>
              </w:rPr>
              <w:t>Nombre des travailleurs vulnérables (femmes, enfants et personnes handicapées) recrutés</w:t>
            </w:r>
          </w:p>
        </w:tc>
        <w:tc>
          <w:tcPr>
            <w:tcW w:w="1208" w:type="pct"/>
            <w:vAlign w:val="center"/>
          </w:tcPr>
          <w:p w14:paraId="4D12EFA0"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Projet</w:t>
            </w:r>
            <w:r w:rsidRPr="008C4E51">
              <w:rPr>
                <w:rFonts w:ascii="Times New Roman" w:eastAsia="Calibri" w:hAnsi="Times New Roman" w:cs="Times New Roman"/>
                <w:sz w:val="20"/>
                <w:szCs w:val="20"/>
              </w:rPr>
              <w:t> : veiller au respect de la législation par l’entreprise.</w:t>
            </w:r>
          </w:p>
          <w:p w14:paraId="6A7FB01A" w14:textId="77777777" w:rsidR="00916D92" w:rsidRPr="008C4E51" w:rsidRDefault="00916D92" w:rsidP="00380EEF">
            <w:pPr>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Inspection du travail</w:t>
            </w:r>
            <w:r w:rsidRPr="008C4E51">
              <w:rPr>
                <w:rFonts w:ascii="Times New Roman" w:eastAsia="Calibri" w:hAnsi="Times New Roman" w:cs="Times New Roman"/>
                <w:sz w:val="20"/>
                <w:szCs w:val="20"/>
              </w:rPr>
              <w:t> : contrôle et conseil</w:t>
            </w:r>
          </w:p>
          <w:p w14:paraId="3F93D3A0"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Entreprise </w:t>
            </w:r>
            <w:r w:rsidRPr="008C4E51">
              <w:rPr>
                <w:rFonts w:ascii="Times New Roman" w:eastAsia="Calibri" w:hAnsi="Times New Roman" w:cs="Times New Roman"/>
                <w:sz w:val="20"/>
                <w:szCs w:val="20"/>
              </w:rPr>
              <w:t>: créer les conditions favorables pour l’emploi des personnes vulnérables</w:t>
            </w:r>
          </w:p>
        </w:tc>
        <w:tc>
          <w:tcPr>
            <w:tcW w:w="977" w:type="pct"/>
            <w:vAlign w:val="center"/>
          </w:tcPr>
          <w:p w14:paraId="252A7678"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Projet : </w:t>
            </w:r>
            <w:r w:rsidR="00D00487" w:rsidRPr="008C4E51">
              <w:rPr>
                <w:rFonts w:ascii="Times New Roman" w:eastAsia="Calibri" w:hAnsi="Times New Roman" w:cs="Times New Roman"/>
                <w:sz w:val="20"/>
                <w:szCs w:val="20"/>
              </w:rPr>
              <w:t>vulgariser les</w:t>
            </w:r>
            <w:r w:rsidRPr="008C4E51">
              <w:rPr>
                <w:rFonts w:ascii="Times New Roman" w:eastAsia="Calibri" w:hAnsi="Times New Roman" w:cs="Times New Roman"/>
                <w:sz w:val="20"/>
                <w:szCs w:val="20"/>
              </w:rPr>
              <w:t xml:space="preserve"> engagements contre les VBG</w:t>
            </w:r>
          </w:p>
          <w:p w14:paraId="690FAF29"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Inspection du travail :</w:t>
            </w:r>
            <w:r w:rsidR="00D00487" w:rsidRPr="008C4E51">
              <w:rPr>
                <w:rFonts w:ascii="Times New Roman" w:eastAsia="Calibri" w:hAnsi="Times New Roman" w:cs="Times New Roman"/>
                <w:b/>
                <w:sz w:val="20"/>
                <w:szCs w:val="20"/>
              </w:rPr>
              <w:t xml:space="preserve"> </w:t>
            </w:r>
            <w:r w:rsidRPr="008C4E51">
              <w:rPr>
                <w:rFonts w:ascii="Times New Roman" w:eastAsia="Calibri" w:hAnsi="Times New Roman" w:cs="Times New Roman"/>
                <w:sz w:val="20"/>
                <w:szCs w:val="20"/>
              </w:rPr>
              <w:t>accompagnement technique</w:t>
            </w:r>
          </w:p>
          <w:p w14:paraId="19BFA25F"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respecter les engagements contre les VGB</w:t>
            </w:r>
          </w:p>
        </w:tc>
        <w:tc>
          <w:tcPr>
            <w:tcW w:w="707" w:type="pct"/>
            <w:gridSpan w:val="2"/>
            <w:vAlign w:val="center"/>
          </w:tcPr>
          <w:p w14:paraId="4AE78149" w14:textId="77777777" w:rsidR="00916D92" w:rsidRPr="008C4E51" w:rsidRDefault="00D00487" w:rsidP="00380EEF">
            <w:pPr>
              <w:spacing w:after="0" w:line="240" w:lineRule="auto"/>
              <w:jc w:val="both"/>
              <w:rPr>
                <w:rFonts w:ascii="Times New Roman" w:eastAsia="Arial Unicode MS" w:hAnsi="Times New Roman" w:cs="Times New Roman"/>
                <w:b/>
                <w:sz w:val="20"/>
                <w:szCs w:val="20"/>
              </w:rPr>
            </w:pPr>
            <w:r w:rsidRPr="008C4E51">
              <w:rPr>
                <w:rFonts w:ascii="Times New Roman" w:hAnsi="Times New Roman" w:cs="Times New Roman"/>
                <w:sz w:val="20"/>
                <w:szCs w:val="20"/>
              </w:rPr>
              <w:t>Inclus</w:t>
            </w:r>
            <w:r w:rsidR="00916D92" w:rsidRPr="008C4E51">
              <w:rPr>
                <w:rFonts w:ascii="Times New Roman" w:hAnsi="Times New Roman" w:cs="Times New Roman"/>
                <w:sz w:val="20"/>
                <w:szCs w:val="20"/>
              </w:rPr>
              <w:t xml:space="preserve"> dans le contrat de l’entreprise</w:t>
            </w:r>
          </w:p>
        </w:tc>
      </w:tr>
      <w:tr w:rsidR="008C4E51" w:rsidRPr="008C4E51" w14:paraId="02EF99E9" w14:textId="77777777" w:rsidTr="00380EEF">
        <w:trPr>
          <w:gridAfter w:val="1"/>
          <w:wAfter w:w="4" w:type="pct"/>
          <w:trHeight w:val="57"/>
          <w:jc w:val="center"/>
        </w:trPr>
        <w:tc>
          <w:tcPr>
            <w:tcW w:w="1375" w:type="pct"/>
          </w:tcPr>
          <w:p w14:paraId="7531F547" w14:textId="77777777" w:rsidR="00916D92" w:rsidRPr="008C4E51" w:rsidRDefault="00916D92"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 xml:space="preserve">Dotation des </w:t>
            </w:r>
            <w:r w:rsidR="00D00487" w:rsidRPr="008C4E51">
              <w:rPr>
                <w:rFonts w:ascii="Times New Roman" w:hAnsi="Times New Roman" w:cs="Times New Roman"/>
                <w:sz w:val="20"/>
                <w:szCs w:val="20"/>
              </w:rPr>
              <w:t>IT (</w:t>
            </w:r>
            <w:r w:rsidRPr="008C4E51">
              <w:rPr>
                <w:rFonts w:ascii="Times New Roman" w:hAnsi="Times New Roman" w:cs="Times New Roman"/>
                <w:sz w:val="20"/>
                <w:szCs w:val="20"/>
              </w:rPr>
              <w:t>Zinder et Agadez) en véhicules 4x4</w:t>
            </w:r>
          </w:p>
        </w:tc>
        <w:tc>
          <w:tcPr>
            <w:tcW w:w="729" w:type="pct"/>
          </w:tcPr>
          <w:p w14:paraId="189BA5E6" w14:textId="77777777" w:rsidR="00916D92" w:rsidRPr="008C4E51" w:rsidRDefault="00916D92" w:rsidP="005C5B96">
            <w:pPr>
              <w:spacing w:after="0" w:line="240" w:lineRule="auto"/>
              <w:rPr>
                <w:rFonts w:ascii="Times New Roman" w:eastAsia="SimSun" w:hAnsi="Times New Roman" w:cs="Times New Roman"/>
                <w:sz w:val="20"/>
                <w:szCs w:val="20"/>
                <w:lang w:eastAsia="zh-CN"/>
              </w:rPr>
            </w:pPr>
            <w:r w:rsidRPr="008C4E51">
              <w:rPr>
                <w:rFonts w:ascii="Times New Roman" w:eastAsia="SimSun" w:hAnsi="Times New Roman" w:cs="Times New Roman"/>
                <w:sz w:val="20"/>
                <w:szCs w:val="20"/>
                <w:lang w:eastAsia="zh-CN"/>
              </w:rPr>
              <w:t>Nombre de véhicules achetés</w:t>
            </w:r>
          </w:p>
        </w:tc>
        <w:tc>
          <w:tcPr>
            <w:tcW w:w="1208" w:type="pct"/>
          </w:tcPr>
          <w:p w14:paraId="26381AD5" w14:textId="77777777" w:rsidR="00916D92" w:rsidRPr="008C4E51" w:rsidRDefault="00916D92" w:rsidP="005C5B96">
            <w:pPr>
              <w:autoSpaceDE w:val="0"/>
              <w:autoSpaceDN w:val="0"/>
              <w:adjustRightInd w:val="0"/>
              <w:spacing w:after="0" w:line="240" w:lineRule="auto"/>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Projet : </w:t>
            </w:r>
            <w:r w:rsidRPr="008C4E51">
              <w:rPr>
                <w:rFonts w:ascii="Times New Roman" w:eastAsia="Calibri" w:hAnsi="Times New Roman" w:cs="Times New Roman"/>
                <w:sz w:val="20"/>
                <w:szCs w:val="20"/>
              </w:rPr>
              <w:t>facilitateur.</w:t>
            </w:r>
          </w:p>
        </w:tc>
        <w:tc>
          <w:tcPr>
            <w:tcW w:w="977" w:type="pct"/>
          </w:tcPr>
          <w:p w14:paraId="516A32A6" w14:textId="77777777" w:rsidR="00916D92" w:rsidRPr="008C4E51" w:rsidRDefault="00916D92" w:rsidP="005C5B96">
            <w:pPr>
              <w:autoSpaceDE w:val="0"/>
              <w:autoSpaceDN w:val="0"/>
              <w:adjustRightInd w:val="0"/>
              <w:spacing w:after="0" w:line="240" w:lineRule="auto"/>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Projet : </w:t>
            </w:r>
            <w:r w:rsidRPr="008C4E51">
              <w:rPr>
                <w:rFonts w:ascii="Times New Roman" w:eastAsia="Calibri" w:hAnsi="Times New Roman" w:cs="Times New Roman"/>
                <w:sz w:val="20"/>
                <w:szCs w:val="20"/>
              </w:rPr>
              <w:t>accompagnement les IT</w:t>
            </w:r>
          </w:p>
        </w:tc>
        <w:tc>
          <w:tcPr>
            <w:tcW w:w="707" w:type="pct"/>
            <w:gridSpan w:val="2"/>
            <w:vMerge w:val="restart"/>
            <w:vAlign w:val="center"/>
          </w:tcPr>
          <w:p w14:paraId="425CF353" w14:textId="23FC47DF" w:rsidR="00916D92" w:rsidRPr="008C4E51" w:rsidRDefault="00916D92" w:rsidP="005C5B96">
            <w:pPr>
              <w:spacing w:after="0" w:line="240" w:lineRule="auto"/>
              <w:jc w:val="center"/>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PM</w:t>
            </w:r>
          </w:p>
        </w:tc>
      </w:tr>
      <w:tr w:rsidR="008C4E51" w:rsidRPr="008C4E51" w14:paraId="0228F1A1" w14:textId="77777777" w:rsidTr="00380EEF">
        <w:trPr>
          <w:gridAfter w:val="1"/>
          <w:wAfter w:w="4" w:type="pct"/>
          <w:trHeight w:val="57"/>
          <w:jc w:val="center"/>
        </w:trPr>
        <w:tc>
          <w:tcPr>
            <w:tcW w:w="1375" w:type="pct"/>
          </w:tcPr>
          <w:p w14:paraId="3CF0428E" w14:textId="77777777" w:rsidR="00916D92" w:rsidRPr="008C4E51" w:rsidRDefault="00916D92" w:rsidP="005C5B96">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Formation des inspecteurs du travail</w:t>
            </w:r>
          </w:p>
        </w:tc>
        <w:tc>
          <w:tcPr>
            <w:tcW w:w="729" w:type="pct"/>
          </w:tcPr>
          <w:p w14:paraId="6836234B" w14:textId="77777777" w:rsidR="00916D92" w:rsidRPr="008C4E51" w:rsidRDefault="00916D92" w:rsidP="005C5B96">
            <w:pPr>
              <w:spacing w:after="0" w:line="240" w:lineRule="auto"/>
              <w:rPr>
                <w:rFonts w:ascii="Times New Roman" w:eastAsia="SimSun" w:hAnsi="Times New Roman" w:cs="Times New Roman"/>
                <w:sz w:val="20"/>
                <w:szCs w:val="20"/>
                <w:lang w:eastAsia="zh-CN"/>
              </w:rPr>
            </w:pPr>
            <w:r w:rsidRPr="008C4E51">
              <w:rPr>
                <w:rFonts w:ascii="Times New Roman" w:eastAsia="SimSun" w:hAnsi="Times New Roman" w:cs="Times New Roman"/>
                <w:sz w:val="20"/>
                <w:szCs w:val="20"/>
                <w:lang w:eastAsia="zh-CN"/>
              </w:rPr>
              <w:t>Nombre d’IT formé</w:t>
            </w:r>
          </w:p>
        </w:tc>
        <w:tc>
          <w:tcPr>
            <w:tcW w:w="1208" w:type="pct"/>
          </w:tcPr>
          <w:p w14:paraId="7FF4DFB1" w14:textId="77777777" w:rsidR="00916D92" w:rsidRPr="008C4E51" w:rsidRDefault="00916D92" w:rsidP="005C5B96">
            <w:pPr>
              <w:autoSpaceDE w:val="0"/>
              <w:autoSpaceDN w:val="0"/>
              <w:adjustRightInd w:val="0"/>
              <w:spacing w:after="0" w:line="240" w:lineRule="auto"/>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Projet : </w:t>
            </w:r>
            <w:r w:rsidRPr="008C4E51">
              <w:rPr>
                <w:rFonts w:ascii="Times New Roman" w:eastAsia="Calibri" w:hAnsi="Times New Roman" w:cs="Times New Roman"/>
                <w:sz w:val="20"/>
                <w:szCs w:val="20"/>
              </w:rPr>
              <w:t>facilitateur.</w:t>
            </w:r>
          </w:p>
        </w:tc>
        <w:tc>
          <w:tcPr>
            <w:tcW w:w="977" w:type="pct"/>
          </w:tcPr>
          <w:p w14:paraId="70367545" w14:textId="77777777" w:rsidR="00916D92" w:rsidRPr="008C4E51" w:rsidRDefault="00916D92" w:rsidP="005C5B96">
            <w:pPr>
              <w:autoSpaceDE w:val="0"/>
              <w:autoSpaceDN w:val="0"/>
              <w:adjustRightInd w:val="0"/>
              <w:spacing w:after="0" w:line="240" w:lineRule="auto"/>
              <w:rPr>
                <w:rFonts w:ascii="Times New Roman" w:eastAsia="Calibri" w:hAnsi="Times New Roman" w:cs="Times New Roman"/>
                <w:b/>
                <w:sz w:val="20"/>
                <w:szCs w:val="20"/>
              </w:rPr>
            </w:pPr>
            <w:r w:rsidRPr="008C4E51">
              <w:rPr>
                <w:rFonts w:ascii="Times New Roman" w:eastAsia="Calibri" w:hAnsi="Times New Roman" w:cs="Times New Roman"/>
                <w:b/>
                <w:sz w:val="20"/>
                <w:szCs w:val="20"/>
              </w:rPr>
              <w:t>Projet</w:t>
            </w:r>
            <w:r w:rsidRPr="008C4E51">
              <w:rPr>
                <w:rFonts w:ascii="Times New Roman" w:eastAsia="Calibri" w:hAnsi="Times New Roman" w:cs="Times New Roman"/>
                <w:sz w:val="20"/>
                <w:szCs w:val="20"/>
              </w:rPr>
              <w:t> : accompagnement les IT</w:t>
            </w:r>
          </w:p>
        </w:tc>
        <w:tc>
          <w:tcPr>
            <w:tcW w:w="707" w:type="pct"/>
            <w:gridSpan w:val="2"/>
            <w:vMerge/>
            <w:vAlign w:val="center"/>
          </w:tcPr>
          <w:p w14:paraId="743DCE86" w14:textId="77777777" w:rsidR="00916D92" w:rsidRPr="008C4E51" w:rsidRDefault="00916D92" w:rsidP="005C5B96">
            <w:pPr>
              <w:spacing w:after="0" w:line="240" w:lineRule="auto"/>
              <w:jc w:val="center"/>
              <w:rPr>
                <w:rFonts w:ascii="Times New Roman" w:eastAsia="Arial Unicode MS" w:hAnsi="Times New Roman" w:cs="Times New Roman"/>
                <w:b/>
                <w:sz w:val="20"/>
                <w:szCs w:val="20"/>
              </w:rPr>
            </w:pPr>
          </w:p>
        </w:tc>
      </w:tr>
      <w:tr w:rsidR="008C4E51" w:rsidRPr="008C4E51" w14:paraId="62E55573" w14:textId="77777777" w:rsidTr="00380EEF">
        <w:trPr>
          <w:gridAfter w:val="1"/>
          <w:wAfter w:w="4" w:type="pct"/>
          <w:trHeight w:val="57"/>
          <w:jc w:val="center"/>
        </w:trPr>
        <w:tc>
          <w:tcPr>
            <w:tcW w:w="1375" w:type="pct"/>
          </w:tcPr>
          <w:p w14:paraId="77CA6635" w14:textId="77777777" w:rsidR="00916D92" w:rsidRPr="008C4E51" w:rsidRDefault="00D00487" w:rsidP="005C5B96">
            <w:pPr>
              <w:spacing w:after="0" w:line="240" w:lineRule="auto"/>
              <w:jc w:val="both"/>
              <w:rPr>
                <w:rFonts w:ascii="Times New Roman" w:eastAsiaTheme="majorEastAsia" w:hAnsi="Times New Roman" w:cs="Times New Roman"/>
                <w:bCs/>
                <w:sz w:val="20"/>
                <w:szCs w:val="20"/>
              </w:rPr>
            </w:pPr>
            <w:r w:rsidRPr="008C4E51">
              <w:rPr>
                <w:rFonts w:ascii="Times New Roman" w:eastAsiaTheme="majorEastAsia" w:hAnsi="Times New Roman" w:cs="Times New Roman"/>
                <w:bCs/>
                <w:sz w:val="20"/>
                <w:szCs w:val="20"/>
              </w:rPr>
              <w:t>Collaborer</w:t>
            </w:r>
            <w:r w:rsidR="00916D92" w:rsidRPr="008C4E51">
              <w:rPr>
                <w:rFonts w:ascii="Times New Roman" w:eastAsiaTheme="majorEastAsia" w:hAnsi="Times New Roman" w:cs="Times New Roman"/>
                <w:bCs/>
                <w:sz w:val="20"/>
                <w:szCs w:val="20"/>
              </w:rPr>
              <w:t xml:space="preserve"> étroitement avec les comités villageois et les communes pour le recrutement de la main d’œuvre locale ;</w:t>
            </w:r>
          </w:p>
          <w:p w14:paraId="2ABFEC5A" w14:textId="77777777" w:rsidR="00916D92" w:rsidRPr="008C4E51" w:rsidRDefault="00916D92" w:rsidP="005C5B96">
            <w:pPr>
              <w:spacing w:after="0" w:line="240" w:lineRule="auto"/>
              <w:jc w:val="both"/>
              <w:rPr>
                <w:rFonts w:ascii="Times New Roman" w:eastAsiaTheme="majorEastAsia" w:hAnsi="Times New Roman" w:cs="Times New Roman"/>
                <w:bCs/>
                <w:sz w:val="20"/>
                <w:szCs w:val="20"/>
              </w:rPr>
            </w:pPr>
          </w:p>
        </w:tc>
        <w:tc>
          <w:tcPr>
            <w:tcW w:w="729" w:type="pct"/>
          </w:tcPr>
          <w:p w14:paraId="1FDB153C" w14:textId="77777777" w:rsidR="00916D92" w:rsidRPr="008C4E51" w:rsidRDefault="00916D92" w:rsidP="005C5B96">
            <w:pPr>
              <w:spacing w:after="0" w:line="240" w:lineRule="auto"/>
              <w:rPr>
                <w:rFonts w:ascii="Times New Roman" w:eastAsia="SimSun" w:hAnsi="Times New Roman" w:cs="Times New Roman"/>
                <w:sz w:val="20"/>
                <w:szCs w:val="20"/>
                <w:lang w:eastAsia="zh-CN"/>
              </w:rPr>
            </w:pPr>
          </w:p>
          <w:p w14:paraId="32CA5EC9" w14:textId="77777777" w:rsidR="00916D92" w:rsidRPr="008C4E51" w:rsidRDefault="00916D92" w:rsidP="005C5B96">
            <w:pPr>
              <w:spacing w:after="0" w:line="240" w:lineRule="auto"/>
              <w:rPr>
                <w:rFonts w:ascii="Times New Roman" w:eastAsia="SimSun" w:hAnsi="Times New Roman" w:cs="Times New Roman"/>
                <w:sz w:val="20"/>
                <w:szCs w:val="20"/>
                <w:lang w:eastAsia="zh-CN"/>
              </w:rPr>
            </w:pPr>
            <w:r w:rsidRPr="008C4E51">
              <w:rPr>
                <w:rFonts w:ascii="Times New Roman" w:eastAsia="SimSun" w:hAnsi="Times New Roman" w:cs="Times New Roman"/>
                <w:sz w:val="20"/>
                <w:szCs w:val="20"/>
                <w:lang w:eastAsia="zh-CN"/>
              </w:rPr>
              <w:t>Nombre des travailleurs locaux recrutés</w:t>
            </w:r>
          </w:p>
        </w:tc>
        <w:tc>
          <w:tcPr>
            <w:tcW w:w="1208" w:type="pct"/>
          </w:tcPr>
          <w:p w14:paraId="18A32382" w14:textId="77777777" w:rsidR="00916D92" w:rsidRPr="008C4E51" w:rsidRDefault="00916D92" w:rsidP="005C5B96">
            <w:pPr>
              <w:autoSpaceDE w:val="0"/>
              <w:autoSpaceDN w:val="0"/>
              <w:adjustRightInd w:val="0"/>
              <w:spacing w:after="0" w:line="240" w:lineRule="auto"/>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implication des acteurs locaux</w:t>
            </w:r>
          </w:p>
          <w:p w14:paraId="4595E793" w14:textId="77777777" w:rsidR="00916D92" w:rsidRPr="008C4E51" w:rsidRDefault="00916D92" w:rsidP="005C5B96">
            <w:pPr>
              <w:autoSpaceDE w:val="0"/>
              <w:autoSpaceDN w:val="0"/>
              <w:adjustRightInd w:val="0"/>
              <w:spacing w:after="0" w:line="240" w:lineRule="auto"/>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Inspection du travail : </w:t>
            </w:r>
            <w:r w:rsidRPr="008C4E51">
              <w:rPr>
                <w:rFonts w:ascii="Times New Roman" w:eastAsia="Calibri" w:hAnsi="Times New Roman" w:cs="Times New Roman"/>
                <w:sz w:val="20"/>
                <w:szCs w:val="20"/>
              </w:rPr>
              <w:t>orientation des employeurs vers l’ANPE et la CNSS</w:t>
            </w:r>
          </w:p>
          <w:p w14:paraId="22E1D8D5" w14:textId="77777777" w:rsidR="00916D92" w:rsidRPr="008C4E51" w:rsidRDefault="00916D92" w:rsidP="005C5B96">
            <w:pPr>
              <w:autoSpaceDE w:val="0"/>
              <w:autoSpaceDN w:val="0"/>
              <w:adjustRightInd w:val="0"/>
              <w:spacing w:after="0" w:line="240" w:lineRule="auto"/>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Groupements/associations : </w:t>
            </w:r>
            <w:r w:rsidRPr="008C4E51">
              <w:rPr>
                <w:rFonts w:ascii="Times New Roman" w:eastAsia="Calibri" w:hAnsi="Times New Roman" w:cs="Times New Roman"/>
                <w:sz w:val="20"/>
                <w:szCs w:val="20"/>
              </w:rPr>
              <w:t>proposer des candidats</w:t>
            </w:r>
          </w:p>
        </w:tc>
        <w:tc>
          <w:tcPr>
            <w:tcW w:w="977" w:type="pct"/>
          </w:tcPr>
          <w:p w14:paraId="4D482278" w14:textId="77777777" w:rsidR="00916D92" w:rsidRPr="008C4E51" w:rsidRDefault="00916D92" w:rsidP="005C5B96">
            <w:pPr>
              <w:autoSpaceDE w:val="0"/>
              <w:autoSpaceDN w:val="0"/>
              <w:adjustRightInd w:val="0"/>
              <w:spacing w:after="0" w:line="240" w:lineRule="auto"/>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Entreprise : </w:t>
            </w:r>
            <w:r w:rsidRPr="008C4E51">
              <w:rPr>
                <w:rFonts w:ascii="Times New Roman" w:eastAsia="Calibri" w:hAnsi="Times New Roman" w:cs="Times New Roman"/>
                <w:sz w:val="20"/>
                <w:szCs w:val="20"/>
              </w:rPr>
              <w:t>réserver les emplois non qualifiés aux locaux</w:t>
            </w:r>
          </w:p>
          <w:p w14:paraId="635F2D2F" w14:textId="77777777" w:rsidR="00916D92" w:rsidRPr="008C4E51" w:rsidRDefault="00916D92" w:rsidP="005C5B96">
            <w:pPr>
              <w:autoSpaceDE w:val="0"/>
              <w:autoSpaceDN w:val="0"/>
              <w:adjustRightInd w:val="0"/>
              <w:spacing w:after="0" w:line="240" w:lineRule="auto"/>
              <w:rPr>
                <w:rFonts w:ascii="Times New Roman" w:eastAsia="Calibri" w:hAnsi="Times New Roman" w:cs="Times New Roman"/>
                <w:sz w:val="20"/>
                <w:szCs w:val="20"/>
              </w:rPr>
            </w:pPr>
            <w:r w:rsidRPr="008C4E51">
              <w:rPr>
                <w:rFonts w:ascii="Times New Roman" w:eastAsia="Calibri" w:hAnsi="Times New Roman" w:cs="Times New Roman"/>
                <w:b/>
                <w:sz w:val="20"/>
                <w:szCs w:val="20"/>
              </w:rPr>
              <w:t>Inspection du travail :</w:t>
            </w:r>
            <w:r w:rsidRPr="008C4E51">
              <w:rPr>
                <w:rFonts w:ascii="Times New Roman" w:eastAsia="Calibri" w:hAnsi="Times New Roman" w:cs="Times New Roman"/>
                <w:sz w:val="20"/>
                <w:szCs w:val="20"/>
              </w:rPr>
              <w:t xml:space="preserve"> accompagnement technique</w:t>
            </w:r>
          </w:p>
          <w:p w14:paraId="55554AE0" w14:textId="77777777" w:rsidR="00916D92" w:rsidRPr="008C4E51" w:rsidRDefault="00916D92" w:rsidP="005C5B96">
            <w:pPr>
              <w:autoSpaceDE w:val="0"/>
              <w:autoSpaceDN w:val="0"/>
              <w:adjustRightInd w:val="0"/>
              <w:spacing w:after="0" w:line="240" w:lineRule="auto"/>
              <w:rPr>
                <w:rFonts w:ascii="Times New Roman" w:eastAsia="Calibri" w:hAnsi="Times New Roman" w:cs="Times New Roman"/>
                <w:b/>
                <w:sz w:val="20"/>
                <w:szCs w:val="20"/>
              </w:rPr>
            </w:pPr>
            <w:r w:rsidRPr="008C4E51">
              <w:rPr>
                <w:rFonts w:ascii="Times New Roman" w:eastAsia="Calibri" w:hAnsi="Times New Roman" w:cs="Times New Roman"/>
                <w:b/>
                <w:sz w:val="20"/>
                <w:szCs w:val="20"/>
              </w:rPr>
              <w:t>Groupements/associations :</w:t>
            </w:r>
          </w:p>
          <w:p w14:paraId="4426554E" w14:textId="77777777" w:rsidR="00916D92" w:rsidRPr="008C4E51" w:rsidRDefault="00916D92" w:rsidP="005C5B96">
            <w:pPr>
              <w:autoSpaceDE w:val="0"/>
              <w:autoSpaceDN w:val="0"/>
              <w:adjustRightInd w:val="0"/>
              <w:spacing w:after="0" w:line="240" w:lineRule="auto"/>
              <w:rPr>
                <w:rFonts w:ascii="Times New Roman" w:eastAsia="Calibri" w:hAnsi="Times New Roman" w:cs="Times New Roman"/>
                <w:sz w:val="20"/>
                <w:szCs w:val="20"/>
              </w:rPr>
            </w:pPr>
            <w:r w:rsidRPr="008C4E51">
              <w:rPr>
                <w:rFonts w:ascii="Times New Roman" w:eastAsia="Calibri" w:hAnsi="Times New Roman" w:cs="Times New Roman"/>
                <w:sz w:val="20"/>
                <w:szCs w:val="20"/>
              </w:rPr>
              <w:t>Associer toutes les couches de la société</w:t>
            </w:r>
          </w:p>
        </w:tc>
        <w:tc>
          <w:tcPr>
            <w:tcW w:w="707" w:type="pct"/>
            <w:gridSpan w:val="2"/>
            <w:vAlign w:val="center"/>
          </w:tcPr>
          <w:p w14:paraId="33C68B93" w14:textId="77777777" w:rsidR="00916D92" w:rsidRPr="008C4E51" w:rsidRDefault="00916D92" w:rsidP="005C5B96">
            <w:pPr>
              <w:spacing w:after="0" w:line="240" w:lineRule="auto"/>
              <w:jc w:val="center"/>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PM</w:t>
            </w:r>
          </w:p>
        </w:tc>
      </w:tr>
      <w:tr w:rsidR="008C4E51" w:rsidRPr="008C4E51" w14:paraId="11008D89" w14:textId="77777777" w:rsidTr="00380EEF">
        <w:trPr>
          <w:gridAfter w:val="1"/>
          <w:wAfter w:w="4" w:type="pct"/>
          <w:trHeight w:val="57"/>
          <w:jc w:val="center"/>
        </w:trPr>
        <w:tc>
          <w:tcPr>
            <w:tcW w:w="1375" w:type="pct"/>
          </w:tcPr>
          <w:p w14:paraId="130C0ED2" w14:textId="77777777" w:rsidR="00916D92" w:rsidRPr="008C4E51" w:rsidRDefault="00916D92" w:rsidP="00380EEF">
            <w:pPr>
              <w:spacing w:after="0" w:line="240" w:lineRule="auto"/>
              <w:jc w:val="both"/>
              <w:rPr>
                <w:rFonts w:ascii="Times New Roman" w:eastAsiaTheme="majorEastAsia" w:hAnsi="Times New Roman" w:cs="Times New Roman"/>
                <w:bCs/>
                <w:sz w:val="20"/>
                <w:szCs w:val="20"/>
              </w:rPr>
            </w:pPr>
            <w:r w:rsidRPr="008C4E51">
              <w:rPr>
                <w:rFonts w:ascii="Times New Roman" w:eastAsiaTheme="majorEastAsia" w:hAnsi="Times New Roman" w:cs="Times New Roman"/>
                <w:bCs/>
                <w:sz w:val="20"/>
                <w:szCs w:val="20"/>
              </w:rPr>
              <w:t>Associer les groupements féminins et les plates-formes des jeunes au niveau locale dans l’attribution de certaines prestations </w:t>
            </w:r>
          </w:p>
        </w:tc>
        <w:tc>
          <w:tcPr>
            <w:tcW w:w="729" w:type="pct"/>
          </w:tcPr>
          <w:p w14:paraId="50A1534C" w14:textId="77777777" w:rsidR="00916D92" w:rsidRPr="008C4E51" w:rsidRDefault="00916D92" w:rsidP="00380EEF">
            <w:pPr>
              <w:spacing w:after="0" w:line="240" w:lineRule="auto"/>
              <w:jc w:val="both"/>
              <w:rPr>
                <w:rFonts w:ascii="Times New Roman" w:hAnsi="Times New Roman" w:cs="Times New Roman"/>
                <w:sz w:val="20"/>
                <w:szCs w:val="20"/>
              </w:rPr>
            </w:pPr>
          </w:p>
          <w:p w14:paraId="58056F9D" w14:textId="77777777" w:rsidR="00916D92" w:rsidRPr="008C4E51" w:rsidRDefault="00916D92"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Nombre de contrats de prestations octroyées</w:t>
            </w:r>
          </w:p>
        </w:tc>
        <w:tc>
          <w:tcPr>
            <w:tcW w:w="1208" w:type="pct"/>
          </w:tcPr>
          <w:p w14:paraId="6397AE2E"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Entreprise :</w:t>
            </w:r>
            <w:r w:rsidRPr="008C4E51">
              <w:rPr>
                <w:rFonts w:ascii="Times New Roman" w:hAnsi="Times New Roman" w:cs="Times New Roman"/>
                <w:sz w:val="20"/>
                <w:szCs w:val="20"/>
              </w:rPr>
              <w:t xml:space="preserve"> implication des prestataires locaux</w:t>
            </w:r>
          </w:p>
          <w:p w14:paraId="4D01F3E0"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hAnsi="Times New Roman" w:cs="Times New Roman"/>
                <w:b/>
                <w:sz w:val="20"/>
                <w:szCs w:val="20"/>
              </w:rPr>
              <w:t>Groupements/associations :</w:t>
            </w:r>
            <w:r w:rsidRPr="008C4E51">
              <w:rPr>
                <w:rFonts w:ascii="Times New Roman" w:hAnsi="Times New Roman" w:cs="Times New Roman"/>
                <w:sz w:val="20"/>
                <w:szCs w:val="20"/>
              </w:rPr>
              <w:t xml:space="preserve"> proposer des prestataires locaux</w:t>
            </w:r>
            <w:r w:rsidRPr="008C4E51">
              <w:rPr>
                <w:rFonts w:ascii="Times New Roman" w:hAnsi="Times New Roman" w:cs="Times New Roman"/>
                <w:b/>
                <w:sz w:val="20"/>
                <w:szCs w:val="20"/>
              </w:rPr>
              <w:t xml:space="preserve"> </w:t>
            </w:r>
          </w:p>
        </w:tc>
        <w:tc>
          <w:tcPr>
            <w:tcW w:w="977" w:type="pct"/>
          </w:tcPr>
          <w:p w14:paraId="5EF5B80F"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 xml:space="preserve">Entreprise : </w:t>
            </w:r>
            <w:r w:rsidRPr="008C4E51">
              <w:rPr>
                <w:rFonts w:ascii="Times New Roman" w:hAnsi="Times New Roman" w:cs="Times New Roman"/>
                <w:sz w:val="20"/>
                <w:szCs w:val="20"/>
              </w:rPr>
              <w:t>associer les prestataires locaux qualifiés</w:t>
            </w:r>
          </w:p>
          <w:p w14:paraId="13A2EF91"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Groupements/associations :</w:t>
            </w:r>
            <w:r w:rsidRPr="008C4E51">
              <w:rPr>
                <w:rFonts w:ascii="Times New Roman" w:hAnsi="Times New Roman" w:cs="Times New Roman"/>
                <w:sz w:val="20"/>
                <w:szCs w:val="20"/>
              </w:rPr>
              <w:t xml:space="preserve"> concertation et propositions des prestataires locaux qualifiés</w:t>
            </w:r>
            <w:r w:rsidRPr="008C4E51">
              <w:rPr>
                <w:rFonts w:ascii="Times New Roman" w:hAnsi="Times New Roman" w:cs="Times New Roman"/>
                <w:b/>
                <w:sz w:val="20"/>
                <w:szCs w:val="20"/>
              </w:rPr>
              <w:t xml:space="preserve"> </w:t>
            </w:r>
          </w:p>
        </w:tc>
        <w:tc>
          <w:tcPr>
            <w:tcW w:w="707" w:type="pct"/>
            <w:gridSpan w:val="2"/>
            <w:vAlign w:val="center"/>
          </w:tcPr>
          <w:p w14:paraId="1CCA1E7E" w14:textId="77777777" w:rsidR="00916D92" w:rsidRPr="008C4E51" w:rsidRDefault="00916D92" w:rsidP="005C5B96">
            <w:pPr>
              <w:spacing w:after="0" w:line="240" w:lineRule="auto"/>
              <w:jc w:val="center"/>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PM</w:t>
            </w:r>
          </w:p>
        </w:tc>
      </w:tr>
      <w:tr w:rsidR="008C4E51" w:rsidRPr="008C4E51" w14:paraId="5C0DD0D1" w14:textId="77777777" w:rsidTr="00380EEF">
        <w:trPr>
          <w:gridAfter w:val="1"/>
          <w:wAfter w:w="4" w:type="pct"/>
          <w:trHeight w:val="57"/>
          <w:jc w:val="center"/>
        </w:trPr>
        <w:tc>
          <w:tcPr>
            <w:tcW w:w="1375" w:type="pct"/>
          </w:tcPr>
          <w:p w14:paraId="5D42785D" w14:textId="77777777" w:rsidR="00916D92" w:rsidRPr="008C4E51" w:rsidRDefault="00916D92" w:rsidP="00380EEF">
            <w:pPr>
              <w:spacing w:after="0" w:line="240" w:lineRule="auto"/>
              <w:jc w:val="both"/>
              <w:rPr>
                <w:rFonts w:ascii="Times New Roman" w:eastAsiaTheme="majorEastAsia" w:hAnsi="Times New Roman" w:cs="Times New Roman"/>
                <w:bCs/>
                <w:sz w:val="20"/>
                <w:szCs w:val="20"/>
              </w:rPr>
            </w:pPr>
            <w:proofErr w:type="spellStart"/>
            <w:r w:rsidRPr="008C4E51">
              <w:rPr>
                <w:rFonts w:ascii="Times New Roman" w:eastAsiaTheme="majorEastAsia" w:hAnsi="Times New Roman" w:cs="Times New Roman"/>
                <w:bCs/>
                <w:sz w:val="20"/>
                <w:szCs w:val="20"/>
              </w:rPr>
              <w:t>Information,formation,sensibilisation</w:t>
            </w:r>
            <w:proofErr w:type="spellEnd"/>
            <w:r w:rsidRPr="008C4E51">
              <w:rPr>
                <w:rFonts w:ascii="Times New Roman" w:eastAsiaTheme="majorEastAsia" w:hAnsi="Times New Roman" w:cs="Times New Roman"/>
                <w:bCs/>
                <w:sz w:val="20"/>
                <w:szCs w:val="20"/>
              </w:rPr>
              <w:t xml:space="preserve"> des travailleurs ; création de comité sécurité et  santé au travail</w:t>
            </w:r>
          </w:p>
        </w:tc>
        <w:tc>
          <w:tcPr>
            <w:tcW w:w="729" w:type="pct"/>
          </w:tcPr>
          <w:p w14:paraId="5A107F72" w14:textId="77777777" w:rsidR="00916D92" w:rsidRPr="008C4E51" w:rsidRDefault="00D00487"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CSST crée</w:t>
            </w:r>
            <w:r w:rsidR="00916D92" w:rsidRPr="008C4E51">
              <w:rPr>
                <w:rFonts w:ascii="Times New Roman" w:hAnsi="Times New Roman" w:cs="Times New Roman"/>
                <w:sz w:val="20"/>
                <w:szCs w:val="20"/>
              </w:rPr>
              <w:t xml:space="preserve"> et fonctionnel</w:t>
            </w:r>
          </w:p>
        </w:tc>
        <w:tc>
          <w:tcPr>
            <w:tcW w:w="1208" w:type="pct"/>
          </w:tcPr>
          <w:p w14:paraId="45F61553"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Entreprise :</w:t>
            </w:r>
            <w:r w:rsidRPr="008C4E51">
              <w:rPr>
                <w:rFonts w:ascii="Times New Roman" w:hAnsi="Times New Roman" w:cs="Times New Roman"/>
                <w:sz w:val="20"/>
                <w:szCs w:val="20"/>
              </w:rPr>
              <w:t xml:space="preserve"> mise en place effective des CSST</w:t>
            </w:r>
          </w:p>
          <w:p w14:paraId="0C9CF3FC" w14:textId="77777777" w:rsidR="00916D92" w:rsidRPr="008C4E51" w:rsidRDefault="00D00487"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hAnsi="Times New Roman" w:cs="Times New Roman"/>
                <w:b/>
                <w:sz w:val="20"/>
                <w:szCs w:val="20"/>
              </w:rPr>
              <w:t>Inspection</w:t>
            </w:r>
            <w:r w:rsidR="00916D92" w:rsidRPr="008C4E51">
              <w:rPr>
                <w:rFonts w:ascii="Times New Roman" w:hAnsi="Times New Roman" w:cs="Times New Roman"/>
                <w:b/>
                <w:sz w:val="20"/>
                <w:szCs w:val="20"/>
              </w:rPr>
              <w:t xml:space="preserve"> du travail : </w:t>
            </w:r>
            <w:r w:rsidR="00916D92" w:rsidRPr="008C4E51">
              <w:rPr>
                <w:rFonts w:ascii="Times New Roman" w:hAnsi="Times New Roman" w:cs="Times New Roman"/>
                <w:sz w:val="20"/>
                <w:szCs w:val="20"/>
              </w:rPr>
              <w:t>contrôle et conseil</w:t>
            </w:r>
            <w:r w:rsidR="00916D92" w:rsidRPr="008C4E51">
              <w:rPr>
                <w:rFonts w:ascii="Times New Roman" w:hAnsi="Times New Roman" w:cs="Times New Roman"/>
                <w:b/>
                <w:sz w:val="20"/>
                <w:szCs w:val="20"/>
              </w:rPr>
              <w:t xml:space="preserve"> </w:t>
            </w:r>
          </w:p>
        </w:tc>
        <w:tc>
          <w:tcPr>
            <w:tcW w:w="977" w:type="pct"/>
          </w:tcPr>
          <w:p w14:paraId="7C48D46C"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Entreprise </w:t>
            </w:r>
            <w:r w:rsidRPr="008C4E51">
              <w:rPr>
                <w:rFonts w:ascii="Times New Roman" w:hAnsi="Times New Roman" w:cs="Times New Roman"/>
                <w:sz w:val="20"/>
                <w:szCs w:val="20"/>
              </w:rPr>
              <w:t>: rendre fonctionnel le CSST</w:t>
            </w:r>
          </w:p>
          <w:p w14:paraId="110A3730" w14:textId="77777777" w:rsidR="00916D92" w:rsidRPr="008C4E51" w:rsidRDefault="00D00487"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hAnsi="Times New Roman" w:cs="Times New Roman"/>
                <w:b/>
                <w:sz w:val="20"/>
                <w:szCs w:val="20"/>
              </w:rPr>
              <w:t>Inspection</w:t>
            </w:r>
            <w:r w:rsidR="00916D92" w:rsidRPr="008C4E51">
              <w:rPr>
                <w:rFonts w:ascii="Times New Roman" w:hAnsi="Times New Roman" w:cs="Times New Roman"/>
                <w:b/>
                <w:sz w:val="20"/>
                <w:szCs w:val="20"/>
              </w:rPr>
              <w:t xml:space="preserve"> du travail : </w:t>
            </w:r>
            <w:r w:rsidR="00916D92" w:rsidRPr="008C4E51">
              <w:rPr>
                <w:rFonts w:ascii="Times New Roman" w:hAnsi="Times New Roman" w:cs="Times New Roman"/>
                <w:sz w:val="20"/>
                <w:szCs w:val="20"/>
              </w:rPr>
              <w:t>accompagnement technique</w:t>
            </w:r>
          </w:p>
        </w:tc>
        <w:tc>
          <w:tcPr>
            <w:tcW w:w="707" w:type="pct"/>
            <w:gridSpan w:val="2"/>
            <w:vAlign w:val="center"/>
          </w:tcPr>
          <w:p w14:paraId="59242E37" w14:textId="60F9A8EF" w:rsidR="00916D92" w:rsidRPr="008C4E51" w:rsidRDefault="00D00487" w:rsidP="005C5B96">
            <w:pPr>
              <w:spacing w:after="0" w:line="240" w:lineRule="auto"/>
              <w:jc w:val="center"/>
              <w:rPr>
                <w:rFonts w:ascii="Times New Roman" w:eastAsia="Arial Unicode MS" w:hAnsi="Times New Roman" w:cs="Times New Roman"/>
                <w:b/>
                <w:sz w:val="20"/>
                <w:szCs w:val="20"/>
              </w:rPr>
            </w:pPr>
            <w:r w:rsidRPr="008C4E51">
              <w:rPr>
                <w:rFonts w:ascii="Times New Roman" w:hAnsi="Times New Roman" w:cs="Times New Roman"/>
                <w:sz w:val="20"/>
                <w:szCs w:val="20"/>
              </w:rPr>
              <w:t>In</w:t>
            </w:r>
            <w:r w:rsidR="00916D92" w:rsidRPr="008C4E51">
              <w:rPr>
                <w:rFonts w:ascii="Times New Roman" w:hAnsi="Times New Roman" w:cs="Times New Roman"/>
                <w:sz w:val="20"/>
                <w:szCs w:val="20"/>
              </w:rPr>
              <w:t>clus dans le contrat de l’entreprise</w:t>
            </w:r>
          </w:p>
        </w:tc>
      </w:tr>
      <w:tr w:rsidR="008C4E51" w:rsidRPr="008C4E51" w14:paraId="6B8F4E99" w14:textId="77777777" w:rsidTr="00380EEF">
        <w:trPr>
          <w:gridAfter w:val="1"/>
          <w:wAfter w:w="4" w:type="pct"/>
          <w:trHeight w:val="57"/>
          <w:jc w:val="center"/>
        </w:trPr>
        <w:tc>
          <w:tcPr>
            <w:tcW w:w="1375" w:type="pct"/>
          </w:tcPr>
          <w:p w14:paraId="1910BDCA" w14:textId="77777777" w:rsidR="00916D92" w:rsidRPr="008C4E51" w:rsidRDefault="00916D92" w:rsidP="00380EEF">
            <w:pPr>
              <w:spacing w:after="0" w:line="240" w:lineRule="auto"/>
              <w:jc w:val="both"/>
              <w:rPr>
                <w:rFonts w:ascii="Times New Roman" w:eastAsiaTheme="majorEastAsia" w:hAnsi="Times New Roman" w:cs="Times New Roman"/>
                <w:bCs/>
                <w:sz w:val="20"/>
                <w:szCs w:val="20"/>
              </w:rPr>
            </w:pPr>
            <w:r w:rsidRPr="008C4E51">
              <w:rPr>
                <w:rFonts w:ascii="Times New Roman" w:hAnsi="Times New Roman" w:cs="Times New Roman"/>
                <w:sz w:val="20"/>
                <w:szCs w:val="20"/>
              </w:rPr>
              <w:t>Dotation d’EPI en quantité et qualité.</w:t>
            </w:r>
          </w:p>
        </w:tc>
        <w:tc>
          <w:tcPr>
            <w:tcW w:w="729" w:type="pct"/>
          </w:tcPr>
          <w:p w14:paraId="324DBC62" w14:textId="77777777" w:rsidR="00916D92" w:rsidRPr="008C4E51" w:rsidRDefault="00916D92"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Nombre d’EPI distribué</w:t>
            </w:r>
          </w:p>
        </w:tc>
        <w:tc>
          <w:tcPr>
            <w:tcW w:w="1208" w:type="pct"/>
          </w:tcPr>
          <w:p w14:paraId="6B40D8CF"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 xml:space="preserve">Entreprise : </w:t>
            </w:r>
            <w:r w:rsidRPr="008C4E51">
              <w:rPr>
                <w:rFonts w:ascii="Times New Roman" w:hAnsi="Times New Roman" w:cs="Times New Roman"/>
                <w:sz w:val="20"/>
                <w:szCs w:val="20"/>
              </w:rPr>
              <w:t>doter le personnel en EPI</w:t>
            </w:r>
          </w:p>
          <w:p w14:paraId="31CA7BE7"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Inspection du travail :</w:t>
            </w:r>
            <w:r w:rsidRPr="008C4E51">
              <w:rPr>
                <w:rFonts w:ascii="Times New Roman" w:hAnsi="Times New Roman" w:cs="Times New Roman"/>
                <w:sz w:val="20"/>
                <w:szCs w:val="20"/>
              </w:rPr>
              <w:t xml:space="preserve"> assister à la mise en place des CSST</w:t>
            </w:r>
          </w:p>
        </w:tc>
        <w:tc>
          <w:tcPr>
            <w:tcW w:w="977" w:type="pct"/>
          </w:tcPr>
          <w:p w14:paraId="40002CC0" w14:textId="77777777" w:rsidR="00916D92" w:rsidRPr="008C4E51" w:rsidRDefault="00D00487" w:rsidP="00380EEF">
            <w:pPr>
              <w:autoSpaceDE w:val="0"/>
              <w:autoSpaceDN w:val="0"/>
              <w:adjustRightInd w:val="0"/>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 xml:space="preserve">Inspection </w:t>
            </w:r>
            <w:r w:rsidR="00916D92" w:rsidRPr="008C4E51">
              <w:rPr>
                <w:rFonts w:ascii="Times New Roman" w:hAnsi="Times New Roman" w:cs="Times New Roman"/>
                <w:b/>
                <w:sz w:val="20"/>
                <w:szCs w:val="20"/>
              </w:rPr>
              <w:t xml:space="preserve">du travail : </w:t>
            </w:r>
            <w:r w:rsidR="00916D92" w:rsidRPr="008C4E51">
              <w:rPr>
                <w:rFonts w:ascii="Times New Roman" w:hAnsi="Times New Roman" w:cs="Times New Roman"/>
                <w:sz w:val="20"/>
                <w:szCs w:val="20"/>
              </w:rPr>
              <w:t>accompagnement technique</w:t>
            </w:r>
          </w:p>
          <w:p w14:paraId="61C1A7CD"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Entreprise </w:t>
            </w:r>
            <w:r w:rsidRPr="008C4E51">
              <w:rPr>
                <w:rFonts w:ascii="Times New Roman" w:hAnsi="Times New Roman" w:cs="Times New Roman"/>
                <w:sz w:val="20"/>
                <w:szCs w:val="20"/>
              </w:rPr>
              <w:t>: veiller au port effectif des EPI</w:t>
            </w:r>
          </w:p>
        </w:tc>
        <w:tc>
          <w:tcPr>
            <w:tcW w:w="707" w:type="pct"/>
            <w:gridSpan w:val="2"/>
            <w:vAlign w:val="center"/>
          </w:tcPr>
          <w:p w14:paraId="46349D9C" w14:textId="64D2D5F4" w:rsidR="00916D92" w:rsidRPr="008C4E51" w:rsidRDefault="00916D92" w:rsidP="005C5B96">
            <w:pPr>
              <w:spacing w:after="0" w:line="240" w:lineRule="auto"/>
              <w:jc w:val="center"/>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PM</w:t>
            </w:r>
          </w:p>
        </w:tc>
      </w:tr>
      <w:tr w:rsidR="008C4E51" w:rsidRPr="008C4E51" w14:paraId="6C3C9FFC" w14:textId="77777777" w:rsidTr="00380EEF">
        <w:trPr>
          <w:gridAfter w:val="1"/>
          <w:wAfter w:w="4" w:type="pct"/>
          <w:trHeight w:val="57"/>
          <w:jc w:val="center"/>
        </w:trPr>
        <w:tc>
          <w:tcPr>
            <w:tcW w:w="1375" w:type="pct"/>
          </w:tcPr>
          <w:p w14:paraId="73C7371E" w14:textId="5F3B1A69" w:rsidR="00916D92" w:rsidRPr="008C4E51" w:rsidRDefault="00916D92"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Recenser et accélérer le processus d’indemnisation des riverains qui perdront leurs revenus à cause des travaux </w:t>
            </w:r>
          </w:p>
        </w:tc>
        <w:tc>
          <w:tcPr>
            <w:tcW w:w="729" w:type="pct"/>
          </w:tcPr>
          <w:p w14:paraId="3C9A7DB3" w14:textId="77777777" w:rsidR="00916D92" w:rsidRPr="008C4E51" w:rsidRDefault="00916D92" w:rsidP="00380EEF">
            <w:pPr>
              <w:pStyle w:val="Titre2"/>
              <w:spacing w:before="0" w:line="240" w:lineRule="auto"/>
              <w:jc w:val="both"/>
              <w:rPr>
                <w:rFonts w:cs="Times New Roman"/>
                <w:b w:val="0"/>
                <w:color w:val="auto"/>
                <w:sz w:val="20"/>
                <w:szCs w:val="20"/>
              </w:rPr>
            </w:pPr>
          </w:p>
          <w:p w14:paraId="0DD502FD" w14:textId="77777777" w:rsidR="00916D92" w:rsidRPr="008C4E51" w:rsidRDefault="00916D92"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Nombre de riverains indemnisés</w:t>
            </w:r>
          </w:p>
        </w:tc>
        <w:tc>
          <w:tcPr>
            <w:tcW w:w="1208" w:type="pct"/>
          </w:tcPr>
          <w:p w14:paraId="3FE057E9"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Projet : </w:t>
            </w:r>
            <w:r w:rsidRPr="008C4E51">
              <w:rPr>
                <w:rFonts w:ascii="Times New Roman" w:eastAsia="Calibri" w:hAnsi="Times New Roman" w:cs="Times New Roman"/>
                <w:sz w:val="20"/>
                <w:szCs w:val="20"/>
              </w:rPr>
              <w:t>identifier les bénéficiaires</w:t>
            </w:r>
          </w:p>
          <w:p w14:paraId="1C9961BC"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Communes </w:t>
            </w:r>
            <w:r w:rsidRPr="008C4E51">
              <w:rPr>
                <w:rFonts w:ascii="Times New Roman" w:eastAsia="Calibri" w:hAnsi="Times New Roman" w:cs="Times New Roman"/>
                <w:sz w:val="20"/>
                <w:szCs w:val="20"/>
              </w:rPr>
              <w:t>: recenser les bénéficiaires</w:t>
            </w:r>
          </w:p>
          <w:p w14:paraId="434725D7"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 </w:t>
            </w:r>
            <w:r w:rsidR="00D00487" w:rsidRPr="008C4E51">
              <w:rPr>
                <w:rFonts w:ascii="Times New Roman" w:eastAsia="Calibri" w:hAnsi="Times New Roman" w:cs="Times New Roman"/>
                <w:b/>
                <w:sz w:val="20"/>
                <w:szCs w:val="20"/>
              </w:rPr>
              <w:t>BNEE :</w:t>
            </w:r>
            <w:r w:rsidRPr="008C4E51">
              <w:rPr>
                <w:rFonts w:ascii="Times New Roman" w:eastAsia="Calibri" w:hAnsi="Times New Roman" w:cs="Times New Roman"/>
                <w:b/>
                <w:sz w:val="20"/>
                <w:szCs w:val="20"/>
              </w:rPr>
              <w:t xml:space="preserve"> </w:t>
            </w:r>
            <w:r w:rsidRPr="008C4E51">
              <w:rPr>
                <w:rFonts w:ascii="Times New Roman" w:eastAsia="Calibri" w:hAnsi="Times New Roman" w:cs="Times New Roman"/>
                <w:sz w:val="20"/>
                <w:szCs w:val="20"/>
              </w:rPr>
              <w:t xml:space="preserve">évaluer la valeur des pertes </w:t>
            </w:r>
          </w:p>
        </w:tc>
        <w:tc>
          <w:tcPr>
            <w:tcW w:w="977" w:type="pct"/>
          </w:tcPr>
          <w:p w14:paraId="1B8379F5"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b/>
                <w:sz w:val="20"/>
                <w:szCs w:val="20"/>
              </w:rPr>
            </w:pPr>
            <w:r w:rsidRPr="008C4E51">
              <w:rPr>
                <w:rFonts w:ascii="Times New Roman" w:eastAsia="Calibri" w:hAnsi="Times New Roman" w:cs="Times New Roman"/>
                <w:b/>
                <w:sz w:val="20"/>
                <w:szCs w:val="20"/>
              </w:rPr>
              <w:t xml:space="preserve">Projet : </w:t>
            </w:r>
            <w:r w:rsidRPr="008C4E51">
              <w:rPr>
                <w:rFonts w:ascii="Times New Roman" w:eastAsia="Calibri" w:hAnsi="Times New Roman" w:cs="Times New Roman"/>
                <w:sz w:val="20"/>
                <w:szCs w:val="20"/>
              </w:rPr>
              <w:t>veiller à indemnisation</w:t>
            </w:r>
          </w:p>
          <w:p w14:paraId="1DEA5F1B"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Communes </w:t>
            </w:r>
            <w:r w:rsidRPr="008C4E51">
              <w:rPr>
                <w:rFonts w:ascii="Times New Roman" w:eastAsia="Calibri" w:hAnsi="Times New Roman" w:cs="Times New Roman"/>
                <w:sz w:val="20"/>
                <w:szCs w:val="20"/>
              </w:rPr>
              <w:t xml:space="preserve">: faciliter les démarches </w:t>
            </w:r>
          </w:p>
          <w:p w14:paraId="434F6401"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eastAsia="Calibri" w:hAnsi="Times New Roman" w:cs="Times New Roman"/>
                <w:b/>
                <w:sz w:val="20"/>
                <w:szCs w:val="20"/>
              </w:rPr>
              <w:t xml:space="preserve"> </w:t>
            </w:r>
            <w:r w:rsidR="00D00487" w:rsidRPr="008C4E51">
              <w:rPr>
                <w:rFonts w:ascii="Times New Roman" w:eastAsia="Calibri" w:hAnsi="Times New Roman" w:cs="Times New Roman"/>
                <w:b/>
                <w:sz w:val="20"/>
                <w:szCs w:val="20"/>
              </w:rPr>
              <w:t>BNEE :</w:t>
            </w:r>
            <w:r w:rsidRPr="008C4E51">
              <w:rPr>
                <w:rFonts w:ascii="Times New Roman" w:eastAsia="Calibri" w:hAnsi="Times New Roman" w:cs="Times New Roman"/>
                <w:b/>
                <w:sz w:val="20"/>
                <w:szCs w:val="20"/>
              </w:rPr>
              <w:t xml:space="preserve"> </w:t>
            </w:r>
            <w:r w:rsidRPr="008C4E51">
              <w:rPr>
                <w:rFonts w:ascii="Times New Roman" w:eastAsia="Calibri" w:hAnsi="Times New Roman" w:cs="Times New Roman"/>
                <w:sz w:val="20"/>
                <w:szCs w:val="20"/>
              </w:rPr>
              <w:t>accompagnement technique</w:t>
            </w:r>
          </w:p>
        </w:tc>
        <w:tc>
          <w:tcPr>
            <w:tcW w:w="707" w:type="pct"/>
            <w:gridSpan w:val="2"/>
            <w:vAlign w:val="center"/>
          </w:tcPr>
          <w:p w14:paraId="57BC41FE" w14:textId="0766D885" w:rsidR="00916D92" w:rsidRPr="008C4E51" w:rsidRDefault="00916D92" w:rsidP="005C5B96">
            <w:pPr>
              <w:spacing w:after="0" w:line="240" w:lineRule="auto"/>
              <w:jc w:val="center"/>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PM</w:t>
            </w:r>
          </w:p>
        </w:tc>
      </w:tr>
      <w:tr w:rsidR="008C4E51" w:rsidRPr="008C4E51" w14:paraId="3DD74D27" w14:textId="77777777" w:rsidTr="00380EEF">
        <w:trPr>
          <w:gridAfter w:val="1"/>
          <w:wAfter w:w="4" w:type="pct"/>
          <w:trHeight w:val="57"/>
          <w:jc w:val="center"/>
        </w:trPr>
        <w:tc>
          <w:tcPr>
            <w:tcW w:w="1375" w:type="pct"/>
          </w:tcPr>
          <w:p w14:paraId="6CD28A45" w14:textId="77777777" w:rsidR="00916D92" w:rsidRPr="008C4E51" w:rsidRDefault="00916D92"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Mise en place de comité de réflexion et d’orientation du choix des actions sociétales.</w:t>
            </w:r>
          </w:p>
        </w:tc>
        <w:tc>
          <w:tcPr>
            <w:tcW w:w="729" w:type="pct"/>
          </w:tcPr>
          <w:p w14:paraId="640F5F7E" w14:textId="77777777" w:rsidR="00916D92" w:rsidRPr="008C4E51" w:rsidRDefault="00916D92" w:rsidP="00380EEF">
            <w:pPr>
              <w:spacing w:after="0" w:line="240" w:lineRule="auto"/>
              <w:jc w:val="both"/>
              <w:rPr>
                <w:rFonts w:ascii="Times New Roman" w:hAnsi="Times New Roman" w:cs="Times New Roman"/>
                <w:sz w:val="20"/>
                <w:szCs w:val="20"/>
              </w:rPr>
            </w:pPr>
            <w:r w:rsidRPr="008C4E51">
              <w:rPr>
                <w:rFonts w:ascii="Times New Roman" w:hAnsi="Times New Roman" w:cs="Times New Roman"/>
                <w:sz w:val="20"/>
                <w:szCs w:val="20"/>
              </w:rPr>
              <w:t>Nombre de réunions tenues</w:t>
            </w:r>
          </w:p>
        </w:tc>
        <w:tc>
          <w:tcPr>
            <w:tcW w:w="1208" w:type="pct"/>
          </w:tcPr>
          <w:p w14:paraId="3CCF4A4D"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 xml:space="preserve">Entreprise : </w:t>
            </w:r>
            <w:r w:rsidRPr="008C4E51">
              <w:rPr>
                <w:rFonts w:ascii="Times New Roman" w:hAnsi="Times New Roman" w:cs="Times New Roman"/>
                <w:sz w:val="20"/>
                <w:szCs w:val="20"/>
              </w:rPr>
              <w:t>rendre le cadre opérationnel</w:t>
            </w:r>
          </w:p>
          <w:p w14:paraId="77624A87"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 xml:space="preserve"> Communes : </w:t>
            </w:r>
            <w:r w:rsidRPr="008C4E51">
              <w:rPr>
                <w:rFonts w:ascii="Times New Roman" w:hAnsi="Times New Roman" w:cs="Times New Roman"/>
                <w:sz w:val="20"/>
                <w:szCs w:val="20"/>
              </w:rPr>
              <w:t>participer à la création du cadre</w:t>
            </w:r>
          </w:p>
          <w:p w14:paraId="10D22617"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Groupements/associations :</w:t>
            </w:r>
            <w:r w:rsidRPr="008C4E51">
              <w:rPr>
                <w:rFonts w:ascii="Times New Roman" w:hAnsi="Times New Roman" w:cs="Times New Roman"/>
                <w:sz w:val="20"/>
                <w:szCs w:val="20"/>
              </w:rPr>
              <w:t xml:space="preserve"> veiller à ce que toutes les couches soient impliquées.</w:t>
            </w:r>
          </w:p>
          <w:p w14:paraId="690BFC5F"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hAnsi="Times New Roman" w:cs="Times New Roman"/>
                <w:sz w:val="20"/>
                <w:szCs w:val="20"/>
              </w:rPr>
              <w:t>BNEE : appui conseil</w:t>
            </w:r>
            <w:r w:rsidRPr="008C4E51">
              <w:rPr>
                <w:rFonts w:ascii="Times New Roman" w:hAnsi="Times New Roman" w:cs="Times New Roman"/>
                <w:b/>
                <w:sz w:val="20"/>
                <w:szCs w:val="20"/>
              </w:rPr>
              <w:t xml:space="preserve"> </w:t>
            </w:r>
          </w:p>
        </w:tc>
        <w:tc>
          <w:tcPr>
            <w:tcW w:w="977" w:type="pct"/>
          </w:tcPr>
          <w:p w14:paraId="0BDDB550"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Entreprise :</w:t>
            </w:r>
            <w:r w:rsidRPr="008C4E51">
              <w:rPr>
                <w:rFonts w:ascii="Times New Roman" w:hAnsi="Times New Roman" w:cs="Times New Roman"/>
                <w:sz w:val="20"/>
                <w:szCs w:val="20"/>
              </w:rPr>
              <w:t xml:space="preserve"> appliquer les décisions du comité de réflexion</w:t>
            </w:r>
          </w:p>
          <w:p w14:paraId="538167A6"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b/>
                <w:sz w:val="20"/>
                <w:szCs w:val="20"/>
              </w:rPr>
            </w:pPr>
            <w:r w:rsidRPr="008C4E51">
              <w:rPr>
                <w:rFonts w:ascii="Times New Roman" w:hAnsi="Times New Roman" w:cs="Times New Roman"/>
                <w:b/>
                <w:sz w:val="20"/>
                <w:szCs w:val="20"/>
              </w:rPr>
              <w:t xml:space="preserve"> Communes : </w:t>
            </w:r>
            <w:r w:rsidRPr="008C4E51">
              <w:rPr>
                <w:rFonts w:ascii="Times New Roman" w:hAnsi="Times New Roman" w:cs="Times New Roman"/>
                <w:sz w:val="20"/>
                <w:szCs w:val="20"/>
              </w:rPr>
              <w:t>veiller à l’exécution des décisions du comité.</w:t>
            </w:r>
          </w:p>
          <w:p w14:paraId="26721DE1" w14:textId="77777777" w:rsidR="00916D92" w:rsidRPr="008C4E51" w:rsidRDefault="00916D92" w:rsidP="00380EEF">
            <w:pPr>
              <w:autoSpaceDE w:val="0"/>
              <w:autoSpaceDN w:val="0"/>
              <w:adjustRightInd w:val="0"/>
              <w:spacing w:after="0" w:line="240" w:lineRule="auto"/>
              <w:jc w:val="both"/>
              <w:rPr>
                <w:rFonts w:ascii="Times New Roman" w:hAnsi="Times New Roman" w:cs="Times New Roman"/>
                <w:sz w:val="20"/>
                <w:szCs w:val="20"/>
              </w:rPr>
            </w:pPr>
            <w:r w:rsidRPr="008C4E51">
              <w:rPr>
                <w:rFonts w:ascii="Times New Roman" w:hAnsi="Times New Roman" w:cs="Times New Roman"/>
                <w:b/>
                <w:sz w:val="20"/>
                <w:szCs w:val="20"/>
              </w:rPr>
              <w:t xml:space="preserve">Groupements/associations : </w:t>
            </w:r>
            <w:r w:rsidRPr="008C4E51">
              <w:rPr>
                <w:rFonts w:ascii="Times New Roman" w:hAnsi="Times New Roman" w:cs="Times New Roman"/>
                <w:sz w:val="20"/>
                <w:szCs w:val="20"/>
              </w:rPr>
              <w:t>veiller au respect des décisions du comité.</w:t>
            </w:r>
          </w:p>
          <w:p w14:paraId="02F0FAA9" w14:textId="77777777" w:rsidR="00916D92" w:rsidRPr="008C4E51" w:rsidRDefault="00916D92" w:rsidP="00380EEF">
            <w:pPr>
              <w:autoSpaceDE w:val="0"/>
              <w:autoSpaceDN w:val="0"/>
              <w:adjustRightInd w:val="0"/>
              <w:spacing w:after="0" w:line="240" w:lineRule="auto"/>
              <w:jc w:val="both"/>
              <w:rPr>
                <w:rFonts w:ascii="Times New Roman" w:eastAsia="Calibri" w:hAnsi="Times New Roman" w:cs="Times New Roman"/>
                <w:sz w:val="20"/>
                <w:szCs w:val="20"/>
              </w:rPr>
            </w:pPr>
            <w:r w:rsidRPr="008C4E51">
              <w:rPr>
                <w:rFonts w:ascii="Times New Roman" w:hAnsi="Times New Roman" w:cs="Times New Roman"/>
                <w:sz w:val="20"/>
                <w:szCs w:val="20"/>
              </w:rPr>
              <w:t>BNEE : accompagnement technique.</w:t>
            </w:r>
          </w:p>
        </w:tc>
        <w:tc>
          <w:tcPr>
            <w:tcW w:w="707" w:type="pct"/>
            <w:gridSpan w:val="2"/>
            <w:vAlign w:val="center"/>
          </w:tcPr>
          <w:p w14:paraId="0EF3E650" w14:textId="0F8D28DB" w:rsidR="00916D92" w:rsidRPr="008C4E51" w:rsidRDefault="00916D92" w:rsidP="005C5B96">
            <w:pPr>
              <w:spacing w:after="0" w:line="240" w:lineRule="auto"/>
              <w:jc w:val="center"/>
              <w:rPr>
                <w:rFonts w:ascii="Times New Roman" w:eastAsia="Arial Unicode MS" w:hAnsi="Times New Roman" w:cs="Times New Roman"/>
                <w:b/>
                <w:sz w:val="20"/>
                <w:szCs w:val="20"/>
              </w:rPr>
            </w:pPr>
            <w:r w:rsidRPr="008C4E51">
              <w:rPr>
                <w:rFonts w:ascii="Times New Roman" w:eastAsia="Arial Unicode MS" w:hAnsi="Times New Roman" w:cs="Times New Roman"/>
                <w:b/>
                <w:sz w:val="20"/>
                <w:szCs w:val="20"/>
              </w:rPr>
              <w:t>PM</w:t>
            </w:r>
          </w:p>
        </w:tc>
      </w:tr>
    </w:tbl>
    <w:p w14:paraId="07B79817" w14:textId="77777777" w:rsidR="00C532A6" w:rsidRPr="008C4E51" w:rsidRDefault="00C532A6" w:rsidP="00687DEF">
      <w:pPr>
        <w:jc w:val="both"/>
        <w:rPr>
          <w:rFonts w:ascii="Times New Roman" w:hAnsi="Times New Roman" w:cs="Times New Roman"/>
          <w:sz w:val="24"/>
          <w:szCs w:val="24"/>
        </w:rPr>
        <w:sectPr w:rsidR="00C532A6" w:rsidRPr="008C4E51" w:rsidSect="005C5B96">
          <w:headerReference w:type="default" r:id="rId34"/>
          <w:pgSz w:w="16838" w:h="11906" w:orient="landscape"/>
          <w:pgMar w:top="709" w:right="1417" w:bottom="1417" w:left="1417" w:header="708" w:footer="708" w:gutter="0"/>
          <w:cols w:space="708"/>
          <w:docGrid w:linePitch="360"/>
        </w:sectPr>
      </w:pPr>
    </w:p>
    <w:p w14:paraId="29526E18" w14:textId="77777777" w:rsidR="004A3498" w:rsidRPr="008C4E51" w:rsidRDefault="00187DA0" w:rsidP="00ED5762">
      <w:pPr>
        <w:pStyle w:val="Titre1"/>
        <w:spacing w:before="0" w:after="240"/>
        <w:rPr>
          <w:rStyle w:val="Titre1Car"/>
          <w:rFonts w:ascii="Times New Roman" w:hAnsi="Times New Roman" w:cs="Times New Roman"/>
          <w:b/>
          <w:bCs/>
          <w:color w:val="auto"/>
          <w:sz w:val="24"/>
          <w:szCs w:val="20"/>
        </w:rPr>
      </w:pPr>
      <w:bookmarkStart w:id="447" w:name="_Toc188526137"/>
      <w:r w:rsidRPr="008C4E51">
        <w:rPr>
          <w:rStyle w:val="Titre1Car"/>
          <w:rFonts w:ascii="Times New Roman" w:hAnsi="Times New Roman" w:cs="Times New Roman"/>
          <w:b/>
          <w:bCs/>
          <w:color w:val="auto"/>
          <w:sz w:val="24"/>
          <w:szCs w:val="20"/>
        </w:rPr>
        <w:t>CONCLUSION</w:t>
      </w:r>
      <w:bookmarkEnd w:id="447"/>
    </w:p>
    <w:p w14:paraId="272BFF00" w14:textId="651D9B13" w:rsidR="007F247A" w:rsidRPr="008C4E51" w:rsidRDefault="007F247A" w:rsidP="007F247A">
      <w:pPr>
        <w:pStyle w:val="paranum"/>
        <w:numPr>
          <w:ilvl w:val="0"/>
          <w:numId w:val="0"/>
        </w:numPr>
        <w:tabs>
          <w:tab w:val="left" w:pos="1428"/>
        </w:tabs>
        <w:spacing w:line="360" w:lineRule="auto"/>
        <w:ind w:left="567"/>
        <w:rPr>
          <w:rFonts w:ascii="Times New Roman" w:hAnsi="Times New Roman"/>
          <w:sz w:val="22"/>
          <w:szCs w:val="22"/>
        </w:rPr>
      </w:pPr>
      <w:r w:rsidRPr="008C4E51">
        <w:rPr>
          <w:rFonts w:ascii="Times New Roman" w:hAnsi="Times New Roman"/>
          <w:sz w:val="22"/>
          <w:szCs w:val="22"/>
        </w:rPr>
        <w:t>Comme préalablement énoncé dans notre introduction, au terme de la révision et mise à jour de ce PGMO, il ressort assez clairement que la réalisation du</w:t>
      </w:r>
      <w:r w:rsidRPr="008C4E51">
        <w:rPr>
          <w:rFonts w:ascii="Times New Roman" w:hAnsi="Times New Roman"/>
          <w:sz w:val="22"/>
          <w:szCs w:val="22"/>
          <w:lang w:eastAsia="x-none"/>
        </w:rPr>
        <w:t xml:space="preserve"> Financement Additionnel cadre parfaitement avec </w:t>
      </w:r>
      <w:r w:rsidRPr="008C4E51">
        <w:rPr>
          <w:rFonts w:ascii="Times New Roman" w:hAnsi="Times New Roman"/>
          <w:sz w:val="22"/>
          <w:szCs w:val="22"/>
        </w:rPr>
        <w:t xml:space="preserve">la feuille de route du </w:t>
      </w:r>
      <w:r w:rsidRPr="008C4E51">
        <w:rPr>
          <w:rFonts w:ascii="Times New Roman" w:eastAsiaTheme="minorEastAsia" w:hAnsi="Times New Roman"/>
          <w:kern w:val="2"/>
          <w:sz w:val="22"/>
          <w:szCs w:val="22"/>
          <w:lang w:eastAsia="x-none"/>
          <w14:ligatures w14:val="standardContextual"/>
        </w:rPr>
        <w:t>Ministère des Transports et de l’Equipement qui est en cohérence avec le Programme de Résilience pour la Sauvegarde de la Patrie (PRSP).</w:t>
      </w:r>
    </w:p>
    <w:p w14:paraId="5DE26AB4" w14:textId="77777777" w:rsidR="007F247A" w:rsidRPr="008C4E51" w:rsidRDefault="007F247A" w:rsidP="007F2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12" w:lineRule="auto"/>
        <w:ind w:left="567"/>
        <w:jc w:val="both"/>
        <w:rPr>
          <w:rFonts w:ascii="Times New Roman" w:hAnsi="Times New Roman" w:cs="Times New Roman"/>
        </w:rPr>
      </w:pPr>
      <w:r w:rsidRPr="008C4E51">
        <w:rPr>
          <w:rFonts w:ascii="Times New Roman" w:hAnsi="Times New Roman" w:cs="Times New Roman"/>
        </w:rPr>
        <w:t>Malgré le risque élevé du financement Additionnel attribué plutôt aux questions d’insécurité dans le pays et de violence basée sur le genre/abus et exploitation sexuelle ; la mise en œuvre des activités de ce Financement Additionnel, globalement et plus particulièrement dans ses composantes (1) et (2) est supposée apporter plus de bénéfices positifs (i</w:t>
      </w:r>
      <w:r w:rsidRPr="008C4E51">
        <w:rPr>
          <w:rFonts w:ascii="Times New Roman" w:hAnsi="Times New Roman" w:cs="Times New Roman"/>
          <w:i/>
          <w:iCs/>
        </w:rPr>
        <w:t>.e. meilleure connectivité des zones d’intervention , fluidité du trafic, moyens de transport plus abordable, rentabilité économique, sécurité routière, renforcement de l’esprit de paix dans la zone, sécurité alimentaire, etc.)</w:t>
      </w:r>
      <w:r w:rsidRPr="008C4E51">
        <w:rPr>
          <w:rFonts w:ascii="Times New Roman" w:hAnsi="Times New Roman" w:cs="Times New Roman"/>
        </w:rPr>
        <w:t xml:space="preserve"> que d’aspects négatifs, lesquels semblent pourtant plus spécifiques aux sites concernés par le Financement Additionnel, et donc facilement gérables. En effet, la construction du tronçon de route </w:t>
      </w:r>
      <w:proofErr w:type="spellStart"/>
      <w:r w:rsidRPr="008C4E51">
        <w:rPr>
          <w:rFonts w:ascii="Times New Roman" w:hAnsi="Times New Roman" w:cs="Times New Roman"/>
        </w:rPr>
        <w:t>Tiguidit</w:t>
      </w:r>
      <w:proofErr w:type="spellEnd"/>
      <w:r w:rsidRPr="008C4E51">
        <w:rPr>
          <w:rFonts w:ascii="Times New Roman" w:hAnsi="Times New Roman" w:cs="Times New Roman"/>
        </w:rPr>
        <w:t>-Agadez et des routes rurales devra grandement améliorer l’environnement socio-économique, culturel et commercial, de cette partie Nord Est du Niger.</w:t>
      </w:r>
    </w:p>
    <w:p w14:paraId="52247513" w14:textId="154A31AF" w:rsidR="007F247A" w:rsidRPr="008C4E51" w:rsidRDefault="007F247A" w:rsidP="007F24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12" w:lineRule="auto"/>
        <w:ind w:left="567"/>
        <w:jc w:val="both"/>
        <w:rPr>
          <w:rFonts w:ascii="Times New Roman" w:hAnsi="Times New Roman" w:cs="Times New Roman"/>
        </w:rPr>
      </w:pPr>
      <w:r w:rsidRPr="008C4E51">
        <w:rPr>
          <w:rFonts w:ascii="Times New Roman" w:hAnsi="Times New Roman" w:cs="Times New Roman"/>
        </w:rPr>
        <w:t xml:space="preserve">Cependant, malgré les impacts positifs attendus, la mise en œuvre des activités du Financement Additionnel, est porteuse de risques et d’impacts environnementaux et sociaux négatifs potentiels sur certaines composantes environnementales et sociales.   </w:t>
      </w:r>
    </w:p>
    <w:p w14:paraId="5BAC3324" w14:textId="438F226A" w:rsidR="007F247A" w:rsidRPr="008C4E51" w:rsidRDefault="007F247A" w:rsidP="007F247A">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12" w:lineRule="auto"/>
        <w:ind w:left="567"/>
        <w:jc w:val="both"/>
        <w:rPr>
          <w:rFonts w:ascii="Times New Roman" w:hAnsi="Times New Roman" w:cs="Times New Roman"/>
        </w:rPr>
      </w:pPr>
      <w:r w:rsidRPr="008C4E51">
        <w:rPr>
          <w:rFonts w:ascii="Times New Roman" w:hAnsi="Times New Roman" w:cs="Times New Roman"/>
        </w:rPr>
        <w:t xml:space="preserve">Le présent PGMO, à l’instar des autres instruments de sauvegardes élaborés ou mis à jour pour ce Financement Additionnel, est  révisé conformément aux textes et réglementations en vigueur au Niger en matière d’évaluation environnementale sociale, et au CES de la Banque mondiale pour servir de guide de prise en compte des impacts négatifs dans chaque activité Financée, durant la phase de mise en œuvre, particulièrement lorsque les caractéristiques géophysiques des sites des activités à mettre en œuvre seront connues.  </w:t>
      </w:r>
    </w:p>
    <w:p w14:paraId="77F5652C" w14:textId="77777777" w:rsidR="00AF701E" w:rsidRPr="008C4E51" w:rsidRDefault="00AF701E" w:rsidP="004A3498">
      <w:pPr>
        <w:jc w:val="both"/>
        <w:rPr>
          <w:rFonts w:ascii="Times New Roman" w:hAnsi="Times New Roman" w:cs="Times New Roman"/>
        </w:rPr>
      </w:pPr>
    </w:p>
    <w:p w14:paraId="715B2390" w14:textId="77777777" w:rsidR="00AF701E" w:rsidRPr="008C4E51" w:rsidRDefault="00AF701E" w:rsidP="004A3498">
      <w:pPr>
        <w:jc w:val="both"/>
        <w:rPr>
          <w:rFonts w:ascii="Times New Roman" w:hAnsi="Times New Roman" w:cs="Times New Roman"/>
        </w:rPr>
        <w:sectPr w:rsidR="00AF701E" w:rsidRPr="008C4E51" w:rsidSect="00DF3FBB">
          <w:footerReference w:type="default" r:id="rId35"/>
          <w:footerReference w:type="first" r:id="rId36"/>
          <w:pgSz w:w="11906" w:h="16838"/>
          <w:pgMar w:top="851" w:right="1016" w:bottom="426" w:left="1134" w:header="284" w:footer="678" w:gutter="0"/>
          <w:cols w:space="708"/>
          <w:titlePg/>
          <w:docGrid w:linePitch="360"/>
        </w:sectPr>
      </w:pPr>
    </w:p>
    <w:p w14:paraId="50702F31" w14:textId="276D0EDF" w:rsidR="00545B06" w:rsidRPr="008C4E51" w:rsidRDefault="00545B06" w:rsidP="00ED5762">
      <w:pPr>
        <w:pStyle w:val="Titre1"/>
        <w:spacing w:before="0" w:after="240"/>
        <w:rPr>
          <w:rStyle w:val="Titre1Car"/>
          <w:rFonts w:ascii="Times New Roman" w:hAnsi="Times New Roman" w:cs="Times New Roman"/>
          <w:b/>
          <w:bCs/>
          <w:color w:val="auto"/>
          <w:sz w:val="24"/>
          <w:szCs w:val="20"/>
        </w:rPr>
      </w:pPr>
      <w:bookmarkStart w:id="448" w:name="_Toc48130206"/>
      <w:bookmarkStart w:id="449" w:name="_Toc188526138"/>
      <w:r w:rsidRPr="008C4E51">
        <w:rPr>
          <w:rStyle w:val="Titre1Car"/>
          <w:rFonts w:ascii="Times New Roman" w:hAnsi="Times New Roman" w:cs="Times New Roman"/>
          <w:b/>
          <w:bCs/>
          <w:color w:val="auto"/>
          <w:sz w:val="24"/>
          <w:szCs w:val="20"/>
        </w:rPr>
        <w:t>ANNEXES</w:t>
      </w:r>
      <w:bookmarkEnd w:id="448"/>
      <w:bookmarkEnd w:id="449"/>
    </w:p>
    <w:p w14:paraId="2D91BDD8" w14:textId="62B1C962" w:rsidR="00AF701E" w:rsidRPr="008C4E51" w:rsidRDefault="00AF701E" w:rsidP="00AF701E">
      <w:pPr>
        <w:rPr>
          <w:rFonts w:ascii="Times New Roman" w:hAnsi="Times New Roman" w:cs="Times New Roman"/>
          <w:sz w:val="24"/>
          <w:szCs w:val="24"/>
        </w:rPr>
      </w:pPr>
      <w:r w:rsidRPr="008C4E51">
        <w:rPr>
          <w:rFonts w:ascii="Times New Roman" w:hAnsi="Times New Roman" w:cs="Times New Roman"/>
          <w:sz w:val="24"/>
          <w:szCs w:val="24"/>
        </w:rPr>
        <w:t xml:space="preserve">Annexe </w:t>
      </w:r>
      <w:r w:rsidRPr="008C4E51">
        <w:rPr>
          <w:rFonts w:ascii="Times New Roman" w:hAnsi="Times New Roman" w:cs="Times New Roman"/>
          <w:sz w:val="24"/>
          <w:szCs w:val="24"/>
        </w:rPr>
        <w:fldChar w:fldCharType="begin"/>
      </w:r>
      <w:r w:rsidRPr="008C4E51">
        <w:rPr>
          <w:rFonts w:ascii="Times New Roman" w:hAnsi="Times New Roman" w:cs="Times New Roman"/>
          <w:sz w:val="24"/>
          <w:szCs w:val="24"/>
        </w:rPr>
        <w:instrText xml:space="preserve"> SEQ Annexe \* ARABIC </w:instrText>
      </w:r>
      <w:r w:rsidRPr="008C4E51">
        <w:rPr>
          <w:rFonts w:ascii="Times New Roman" w:hAnsi="Times New Roman" w:cs="Times New Roman"/>
          <w:sz w:val="24"/>
          <w:szCs w:val="24"/>
        </w:rPr>
        <w:fldChar w:fldCharType="separate"/>
      </w:r>
      <w:r w:rsidRPr="008C4E51">
        <w:rPr>
          <w:rFonts w:ascii="Times New Roman" w:hAnsi="Times New Roman" w:cs="Times New Roman"/>
          <w:sz w:val="24"/>
          <w:szCs w:val="24"/>
        </w:rPr>
        <w:t>1</w:t>
      </w:r>
      <w:r w:rsidRPr="008C4E51">
        <w:rPr>
          <w:rFonts w:ascii="Times New Roman" w:hAnsi="Times New Roman" w:cs="Times New Roman"/>
          <w:sz w:val="24"/>
          <w:szCs w:val="24"/>
        </w:rPr>
        <w:fldChar w:fldCharType="end"/>
      </w:r>
      <w:r w:rsidRPr="008C4E51">
        <w:rPr>
          <w:rFonts w:ascii="Times New Roman" w:hAnsi="Times New Roman" w:cs="Times New Roman"/>
          <w:sz w:val="24"/>
          <w:szCs w:val="24"/>
        </w:rPr>
        <w:t> : Références Bibliographiques</w:t>
      </w:r>
    </w:p>
    <w:p w14:paraId="5987A25F" w14:textId="367DFB83" w:rsidR="00051C5A" w:rsidRPr="008C4E51" w:rsidRDefault="00051C5A" w:rsidP="00AF701E">
      <w:pPr>
        <w:rPr>
          <w:rFonts w:ascii="Times New Roman" w:hAnsi="Times New Roman" w:cs="Times New Roman"/>
          <w:sz w:val="24"/>
          <w:szCs w:val="24"/>
        </w:rPr>
      </w:pPr>
      <w:r w:rsidRPr="008C4E51">
        <w:rPr>
          <w:rFonts w:ascii="Times New Roman" w:hAnsi="Times New Roman" w:cs="Times New Roman"/>
          <w:sz w:val="24"/>
          <w:szCs w:val="24"/>
        </w:rPr>
        <w:t>Annexe 2 : Termes de référence de l’Etude</w:t>
      </w:r>
    </w:p>
    <w:p w14:paraId="22C0C538" w14:textId="0D274684" w:rsidR="00AF701E" w:rsidRPr="008C4E51" w:rsidRDefault="00AF701E"/>
    <w:p w14:paraId="1DE03816" w14:textId="04A400D6" w:rsidR="00AF701E" w:rsidRPr="008C4E51" w:rsidRDefault="00AF701E">
      <w:r w:rsidRPr="008C4E51">
        <w:br w:type="page"/>
      </w:r>
    </w:p>
    <w:p w14:paraId="7ACF4995" w14:textId="7779946A" w:rsidR="004A3498" w:rsidRPr="008C4E51" w:rsidRDefault="00545B06" w:rsidP="00AF701E">
      <w:pPr>
        <w:pStyle w:val="Titre2"/>
        <w:rPr>
          <w:rStyle w:val="Titre2Car"/>
          <w:b/>
          <w:bCs/>
          <w:color w:val="auto"/>
        </w:rPr>
      </w:pPr>
      <w:bookmarkStart w:id="450" w:name="_Toc48130207"/>
      <w:bookmarkStart w:id="451" w:name="_Toc48138391"/>
      <w:bookmarkStart w:id="452" w:name="_Toc188526139"/>
      <w:r w:rsidRPr="008C4E51">
        <w:rPr>
          <w:rStyle w:val="Titre2Car"/>
          <w:b/>
          <w:bCs/>
          <w:color w:val="auto"/>
        </w:rPr>
        <w:t xml:space="preserve">Annexe </w:t>
      </w:r>
      <w:r w:rsidRPr="008C4E51">
        <w:rPr>
          <w:rStyle w:val="Titre2Car"/>
          <w:b/>
          <w:bCs/>
          <w:color w:val="auto"/>
        </w:rPr>
        <w:fldChar w:fldCharType="begin"/>
      </w:r>
      <w:r w:rsidRPr="008C4E51">
        <w:rPr>
          <w:rStyle w:val="Titre2Car"/>
          <w:b/>
          <w:bCs/>
          <w:color w:val="auto"/>
        </w:rPr>
        <w:instrText xml:space="preserve"> SEQ Annexe \* ARABIC </w:instrText>
      </w:r>
      <w:r w:rsidRPr="008C4E51">
        <w:rPr>
          <w:rStyle w:val="Titre2Car"/>
          <w:b/>
          <w:bCs/>
          <w:color w:val="auto"/>
        </w:rPr>
        <w:fldChar w:fldCharType="separate"/>
      </w:r>
      <w:r w:rsidR="00FB18BB" w:rsidRPr="008C4E51">
        <w:rPr>
          <w:rStyle w:val="Titre2Car"/>
          <w:b/>
          <w:bCs/>
          <w:color w:val="auto"/>
        </w:rPr>
        <w:t>1</w:t>
      </w:r>
      <w:r w:rsidRPr="008C4E51">
        <w:rPr>
          <w:rStyle w:val="Titre2Car"/>
          <w:b/>
          <w:bCs/>
          <w:color w:val="auto"/>
        </w:rPr>
        <w:fldChar w:fldCharType="end"/>
      </w:r>
      <w:r w:rsidRPr="008C4E51">
        <w:rPr>
          <w:rStyle w:val="Titre2Car"/>
          <w:b/>
          <w:bCs/>
          <w:color w:val="auto"/>
        </w:rPr>
        <w:t xml:space="preserve"> : </w:t>
      </w:r>
      <w:r w:rsidR="004A3498" w:rsidRPr="008C4E51">
        <w:rPr>
          <w:rStyle w:val="Titre2Car"/>
          <w:b/>
          <w:bCs/>
          <w:color w:val="auto"/>
        </w:rPr>
        <w:t>Références Bibliographiques</w:t>
      </w:r>
      <w:bookmarkEnd w:id="450"/>
      <w:bookmarkEnd w:id="451"/>
      <w:bookmarkEnd w:id="452"/>
    </w:p>
    <w:p w14:paraId="7D46D0B6" w14:textId="77777777" w:rsidR="004A3498" w:rsidRPr="008C4E51" w:rsidRDefault="004A3498" w:rsidP="000F00B9">
      <w:pPr>
        <w:numPr>
          <w:ilvl w:val="0"/>
          <w:numId w:val="46"/>
        </w:numPr>
        <w:spacing w:after="0" w:line="360" w:lineRule="auto"/>
        <w:jc w:val="both"/>
        <w:rPr>
          <w:rFonts w:ascii="Times New Roman" w:hAnsi="Times New Roman" w:cs="Times New Roman"/>
        </w:rPr>
      </w:pPr>
      <w:r w:rsidRPr="008C4E51">
        <w:rPr>
          <w:rFonts w:ascii="Times New Roman" w:hAnsi="Times New Roman" w:cs="Times New Roman"/>
        </w:rPr>
        <w:t>Banque Mondiale : Cadre environnemental et social</w:t>
      </w:r>
    </w:p>
    <w:p w14:paraId="20C1D26D" w14:textId="77777777" w:rsidR="004A3498" w:rsidRPr="008C4E51" w:rsidRDefault="004A3498" w:rsidP="000F00B9">
      <w:pPr>
        <w:numPr>
          <w:ilvl w:val="0"/>
          <w:numId w:val="46"/>
        </w:numPr>
        <w:ind w:left="714" w:hanging="357"/>
        <w:contextualSpacing/>
        <w:jc w:val="both"/>
        <w:rPr>
          <w:rFonts w:ascii="Times New Roman" w:hAnsi="Times New Roman" w:cs="Times New Roman"/>
        </w:rPr>
      </w:pPr>
      <w:r w:rsidRPr="008C4E51">
        <w:rPr>
          <w:rFonts w:ascii="Times New Roman" w:hAnsi="Times New Roman" w:cs="Times New Roman"/>
        </w:rPr>
        <w:t xml:space="preserve">Banque Mondiale : Procédure de gestion de la main d’œuvre, modèle de procédures de gestion de la main d’œuvre, septembre </w:t>
      </w:r>
      <w:r w:rsidR="008760D3" w:rsidRPr="008C4E51">
        <w:rPr>
          <w:rFonts w:ascii="Times New Roman" w:hAnsi="Times New Roman" w:cs="Times New Roman"/>
        </w:rPr>
        <w:t>2018 ;</w:t>
      </w:r>
    </w:p>
    <w:p w14:paraId="46B26043"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 xml:space="preserve">Burkina </w:t>
      </w:r>
      <w:r w:rsidR="008760D3" w:rsidRPr="008C4E51">
        <w:rPr>
          <w:rFonts w:ascii="Times New Roman" w:hAnsi="Times New Roman" w:cs="Times New Roman"/>
        </w:rPr>
        <w:t>Faso, Ministère</w:t>
      </w:r>
      <w:r w:rsidRPr="008C4E51">
        <w:rPr>
          <w:rFonts w:ascii="Times New Roman" w:hAnsi="Times New Roman" w:cs="Times New Roman"/>
        </w:rPr>
        <w:t xml:space="preserve"> de l’Economie, des Finances et du </w:t>
      </w:r>
      <w:r w:rsidR="008760D3" w:rsidRPr="008C4E51">
        <w:rPr>
          <w:rFonts w:ascii="Times New Roman" w:hAnsi="Times New Roman" w:cs="Times New Roman"/>
        </w:rPr>
        <w:t>Développement, Projet</w:t>
      </w:r>
      <w:r w:rsidRPr="008C4E51">
        <w:rPr>
          <w:rFonts w:ascii="Times New Roman" w:hAnsi="Times New Roman" w:cs="Times New Roman"/>
        </w:rPr>
        <w:t xml:space="preserve"> d’urgence pour le Financement des Dépenses Récurrentes (PUFDR) : Procédure de Gestion de la main d’œuvre, Novembre 2018 ;</w:t>
      </w:r>
    </w:p>
    <w:p w14:paraId="4423BAD0"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Convention Internationale sur la Protection des Droits de tous les travailleurs Migrants et les Membres de leur Famille ;</w:t>
      </w:r>
    </w:p>
    <w:p w14:paraId="29C29A8D"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Convention sur l’Elimination de toute Forme de Discrimination à l’Egard des femmes (CEDEF) ;</w:t>
      </w:r>
    </w:p>
    <w:p w14:paraId="29AFD6A9"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Conventions fondamentales (huit (8) et les trois (3) conventions techniques de l’OIT ratifiées par le Niger ;</w:t>
      </w:r>
    </w:p>
    <w:p w14:paraId="59CAD727"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Convention n°18 sur les malades professionnelles, 1925 ;</w:t>
      </w:r>
    </w:p>
    <w:p w14:paraId="55ACD121"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Convention n° 119 sur la protection des machines, 1963</w:t>
      </w:r>
    </w:p>
    <w:p w14:paraId="61DFB049"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Convention n°148 sur le milieu du travail (pollution de l’air, bruit et vibrations), 1977</w:t>
      </w:r>
    </w:p>
    <w:p w14:paraId="5D7ABD6E"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Convention n° 155 sur la sécurité et la santé des travailleurs, 1981 et son protocole de 2002,</w:t>
      </w:r>
    </w:p>
    <w:p w14:paraId="48C207CB"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Convention n° 161 sur les services de santé au travail, 1985 ;</w:t>
      </w:r>
    </w:p>
    <w:p w14:paraId="56B1C0A0"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Convention 187 sur le cadre promotionnel pour la sécurité et santé au travail, 2006 ;</w:t>
      </w:r>
    </w:p>
    <w:p w14:paraId="7C3797B5"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Convention Collective Interprofessionnelle du 15 décembre 1972 ;</w:t>
      </w:r>
    </w:p>
    <w:p w14:paraId="7BC3F5EF"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Déclaration de l’OIT relative aux principes et droits fondamentaux au travail, 1998 ;</w:t>
      </w:r>
    </w:p>
    <w:p w14:paraId="27BEC358"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 xml:space="preserve">Document de la Politique Nationale de l’Emploi, </w:t>
      </w:r>
      <w:r w:rsidR="008760D3" w:rsidRPr="008C4E51">
        <w:rPr>
          <w:rFonts w:ascii="Times New Roman" w:hAnsi="Times New Roman" w:cs="Times New Roman"/>
        </w:rPr>
        <w:t>2009, 52</w:t>
      </w:r>
      <w:r w:rsidRPr="008C4E51">
        <w:rPr>
          <w:rFonts w:ascii="Times New Roman" w:hAnsi="Times New Roman" w:cs="Times New Roman"/>
        </w:rPr>
        <w:t xml:space="preserve"> pages, Niger ;</w:t>
      </w:r>
    </w:p>
    <w:p w14:paraId="5C58C1A3"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Document de la Politique Nationale de la Protection Sociale, septembre 2011 ;</w:t>
      </w:r>
    </w:p>
    <w:p w14:paraId="54096CAB"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Document de la Politique Nationale de la Sécurité et Santé au Travail, juin 2017 ;</w:t>
      </w:r>
    </w:p>
    <w:p w14:paraId="089ACFE4"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rPr>
        <w:t xml:space="preserve">Loi n°2012- 45 portant Code du Travail de la </w:t>
      </w:r>
      <w:r w:rsidR="008760D3" w:rsidRPr="008C4E51">
        <w:rPr>
          <w:rFonts w:ascii="Times New Roman" w:hAnsi="Times New Roman" w:cs="Times New Roman"/>
        </w:rPr>
        <w:t>République du</w:t>
      </w:r>
      <w:r w:rsidRPr="008C4E51">
        <w:rPr>
          <w:rFonts w:ascii="Times New Roman" w:hAnsi="Times New Roman" w:cs="Times New Roman"/>
        </w:rPr>
        <w:t xml:space="preserve"> Niger et le décret n°2017-682 du 10 août 2017 portant Partie Réglementaire du Code du Travail ;</w:t>
      </w:r>
    </w:p>
    <w:p w14:paraId="3626034B" w14:textId="77777777" w:rsidR="004A3498" w:rsidRPr="008C4E51" w:rsidRDefault="004A3498" w:rsidP="000F00B9">
      <w:pPr>
        <w:numPr>
          <w:ilvl w:val="0"/>
          <w:numId w:val="46"/>
        </w:numPr>
        <w:spacing w:line="360" w:lineRule="auto"/>
        <w:ind w:left="714" w:hanging="357"/>
        <w:contextualSpacing/>
        <w:jc w:val="both"/>
        <w:rPr>
          <w:rFonts w:ascii="Times New Roman" w:hAnsi="Times New Roman" w:cs="Times New Roman"/>
        </w:rPr>
      </w:pPr>
      <w:r w:rsidRPr="008C4E51">
        <w:rPr>
          <w:rFonts w:ascii="Times New Roman" w:hAnsi="Times New Roman" w:cs="Times New Roman"/>
          <w:bCs/>
        </w:rPr>
        <w:t>Ministère de l’Economie et des Finances Institut National de la Statistique, Décembre 2006 « Emploi Chômage et Pauvreté au Niger » 49 pages.</w:t>
      </w:r>
    </w:p>
    <w:p w14:paraId="6B592730" w14:textId="77777777" w:rsidR="004A3498" w:rsidRPr="008C4E51" w:rsidRDefault="004A3498" w:rsidP="000F00B9">
      <w:pPr>
        <w:numPr>
          <w:ilvl w:val="0"/>
          <w:numId w:val="46"/>
        </w:numPr>
        <w:spacing w:line="360" w:lineRule="auto"/>
        <w:contextualSpacing/>
        <w:jc w:val="both"/>
        <w:rPr>
          <w:rFonts w:ascii="Times New Roman" w:hAnsi="Times New Roman" w:cs="Times New Roman"/>
        </w:rPr>
      </w:pPr>
      <w:r w:rsidRPr="008C4E51">
        <w:rPr>
          <w:rFonts w:ascii="Times New Roman" w:hAnsi="Times New Roman" w:cs="Times New Roman"/>
        </w:rPr>
        <w:t xml:space="preserve">Procédure de Gestion de Main d’œuvre (PGMO) : Projet de Développement Communautaire </w:t>
      </w:r>
      <w:r w:rsidR="008760D3" w:rsidRPr="008C4E51">
        <w:rPr>
          <w:rFonts w:ascii="Times New Roman" w:hAnsi="Times New Roman" w:cs="Times New Roman"/>
        </w:rPr>
        <w:t>Intégré du</w:t>
      </w:r>
      <w:r w:rsidRPr="008C4E51">
        <w:rPr>
          <w:rFonts w:ascii="Times New Roman" w:hAnsi="Times New Roman" w:cs="Times New Roman"/>
        </w:rPr>
        <w:t xml:space="preserve"> Burundi ;</w:t>
      </w:r>
    </w:p>
    <w:p w14:paraId="56415F90" w14:textId="77777777" w:rsidR="004A3498" w:rsidRPr="008C4E51" w:rsidRDefault="004A3498" w:rsidP="000F00B9">
      <w:pPr>
        <w:numPr>
          <w:ilvl w:val="0"/>
          <w:numId w:val="46"/>
        </w:numPr>
        <w:spacing w:line="360" w:lineRule="auto"/>
        <w:contextualSpacing/>
        <w:jc w:val="both"/>
        <w:rPr>
          <w:rFonts w:ascii="Times New Roman" w:hAnsi="Times New Roman" w:cs="Times New Roman"/>
        </w:rPr>
      </w:pPr>
      <w:r w:rsidRPr="008C4E51">
        <w:rPr>
          <w:rFonts w:ascii="Times New Roman" w:hAnsi="Times New Roman" w:cs="Times New Roman"/>
        </w:rPr>
        <w:t xml:space="preserve">Pacte International relatif aux Droits Economiques, Sociaux et culturels. </w:t>
      </w:r>
    </w:p>
    <w:p w14:paraId="24FBEC5C" w14:textId="056A5853" w:rsidR="00AF701E" w:rsidRPr="008C4E51" w:rsidRDefault="00AF701E">
      <w:pPr>
        <w:rPr>
          <w:rFonts w:ascii="Times New Roman" w:hAnsi="Times New Roman" w:cs="Times New Roman"/>
        </w:rPr>
      </w:pPr>
      <w:r w:rsidRPr="008C4E51">
        <w:rPr>
          <w:rFonts w:ascii="Times New Roman" w:hAnsi="Times New Roman" w:cs="Times New Roman"/>
        </w:rPr>
        <w:br w:type="page"/>
      </w:r>
    </w:p>
    <w:p w14:paraId="0602F544" w14:textId="01F1F952" w:rsidR="00D00487" w:rsidRPr="008C4E51" w:rsidRDefault="00D00487" w:rsidP="00AF701E">
      <w:pPr>
        <w:pStyle w:val="Titre2"/>
        <w:rPr>
          <w:rStyle w:val="Titre2Car"/>
          <w:b/>
          <w:bCs/>
          <w:color w:val="auto"/>
        </w:rPr>
      </w:pPr>
      <w:bookmarkStart w:id="453" w:name="_Toc48138392"/>
      <w:bookmarkStart w:id="454" w:name="_Toc188526140"/>
      <w:r w:rsidRPr="008C4E51">
        <w:rPr>
          <w:rStyle w:val="Titre2Car"/>
          <w:b/>
          <w:bCs/>
          <w:color w:val="auto"/>
        </w:rPr>
        <w:t xml:space="preserve">Annexe </w:t>
      </w:r>
      <w:r w:rsidRPr="008C4E51">
        <w:rPr>
          <w:rStyle w:val="Titre2Car"/>
          <w:b/>
          <w:bCs/>
          <w:color w:val="auto"/>
        </w:rPr>
        <w:fldChar w:fldCharType="begin"/>
      </w:r>
      <w:r w:rsidRPr="008C4E51">
        <w:rPr>
          <w:rStyle w:val="Titre2Car"/>
          <w:b/>
          <w:bCs/>
          <w:color w:val="auto"/>
        </w:rPr>
        <w:instrText xml:space="preserve"> SEQ Annexe \* ARABIC </w:instrText>
      </w:r>
      <w:r w:rsidRPr="008C4E51">
        <w:rPr>
          <w:rStyle w:val="Titre2Car"/>
          <w:b/>
          <w:bCs/>
          <w:color w:val="auto"/>
        </w:rPr>
        <w:fldChar w:fldCharType="separate"/>
      </w:r>
      <w:r w:rsidR="00FB18BB" w:rsidRPr="008C4E51">
        <w:rPr>
          <w:rStyle w:val="Titre2Car"/>
          <w:b/>
          <w:bCs/>
          <w:color w:val="auto"/>
        </w:rPr>
        <w:t>2</w:t>
      </w:r>
      <w:r w:rsidRPr="008C4E51">
        <w:rPr>
          <w:rStyle w:val="Titre2Car"/>
          <w:b/>
          <w:bCs/>
          <w:color w:val="auto"/>
        </w:rPr>
        <w:fldChar w:fldCharType="end"/>
      </w:r>
      <w:r w:rsidRPr="008C4E51">
        <w:rPr>
          <w:rStyle w:val="Titre2Car"/>
          <w:b/>
          <w:bCs/>
          <w:color w:val="auto"/>
        </w:rPr>
        <w:t> : Termes de Référence</w:t>
      </w:r>
      <w:bookmarkEnd w:id="453"/>
      <w:bookmarkEnd w:id="454"/>
    </w:p>
    <w:p w14:paraId="338BFE56" w14:textId="77777777" w:rsidR="00AF701E" w:rsidRPr="008C4E51" w:rsidRDefault="00AF701E" w:rsidP="004A3498">
      <w:pPr>
        <w:ind w:left="62" w:hanging="10"/>
        <w:rPr>
          <w:rFonts w:ascii="Times New Roman" w:eastAsia="Times New Roman" w:hAnsi="Times New Roman" w:cs="Times New Roman"/>
          <w:b/>
          <w:sz w:val="24"/>
          <w:szCs w:val="24"/>
          <w:lang w:eastAsia="fr-FR"/>
        </w:rPr>
      </w:pPr>
    </w:p>
    <w:p w14:paraId="1BE2230D" w14:textId="77777777" w:rsidR="00AF701E" w:rsidRPr="008C4E51" w:rsidRDefault="00AF701E" w:rsidP="004A3498">
      <w:pPr>
        <w:ind w:left="62" w:hanging="10"/>
        <w:rPr>
          <w:rFonts w:ascii="Times New Roman" w:eastAsia="Times New Roman" w:hAnsi="Times New Roman" w:cs="Times New Roman"/>
          <w:b/>
          <w:sz w:val="24"/>
          <w:szCs w:val="24"/>
          <w:lang w:eastAsia="fr-FR"/>
        </w:rPr>
      </w:pPr>
    </w:p>
    <w:p w14:paraId="1520F4A7" w14:textId="77777777" w:rsidR="00AF701E" w:rsidRPr="008C4E51" w:rsidRDefault="00AF701E" w:rsidP="004A3498">
      <w:pPr>
        <w:ind w:left="62" w:hanging="10"/>
        <w:rPr>
          <w:rFonts w:ascii="Times New Roman" w:eastAsia="Times New Roman" w:hAnsi="Times New Roman" w:cs="Times New Roman"/>
          <w:b/>
          <w:sz w:val="24"/>
          <w:szCs w:val="24"/>
          <w:lang w:eastAsia="fr-FR"/>
        </w:rPr>
      </w:pPr>
    </w:p>
    <w:p w14:paraId="3A87EB19" w14:textId="4D6775D9" w:rsidR="004A3498" w:rsidRPr="008C4E51" w:rsidRDefault="004A3498" w:rsidP="00AF701E">
      <w:pPr>
        <w:ind w:left="2894" w:firstLine="646"/>
        <w:rPr>
          <w:rFonts w:ascii="Times New Roman" w:eastAsia="Times New Roman" w:hAnsi="Times New Roman" w:cs="Times New Roman"/>
          <w:b/>
          <w:sz w:val="24"/>
          <w:szCs w:val="24"/>
          <w:lang w:eastAsia="fr-FR"/>
        </w:rPr>
      </w:pPr>
      <w:r w:rsidRPr="008C4E51">
        <w:rPr>
          <w:rFonts w:ascii="Times New Roman" w:eastAsia="Times New Roman" w:hAnsi="Times New Roman" w:cs="Times New Roman"/>
          <w:noProof/>
          <w:sz w:val="24"/>
          <w:szCs w:val="24"/>
          <w:lang w:eastAsia="fr-FR"/>
        </w:rPr>
        <w:drawing>
          <wp:anchor distT="0" distB="0" distL="114300" distR="114300" simplePos="0" relativeHeight="251635712" behindDoc="0" locked="0" layoutInCell="1" allowOverlap="1" wp14:anchorId="4D88FBD7" wp14:editId="70263EDE">
            <wp:simplePos x="0" y="0"/>
            <wp:positionH relativeFrom="margin">
              <wp:posOffset>4926965</wp:posOffset>
            </wp:positionH>
            <wp:positionV relativeFrom="paragraph">
              <wp:posOffset>72390</wp:posOffset>
            </wp:positionV>
            <wp:extent cx="1373505" cy="76644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350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E51">
        <w:rPr>
          <w:rFonts w:ascii="Times New Roman" w:eastAsia="Times New Roman" w:hAnsi="Times New Roman" w:cs="Times New Roman"/>
          <w:noProof/>
          <w:sz w:val="24"/>
          <w:szCs w:val="24"/>
          <w:lang w:eastAsia="fr-FR"/>
        </w:rPr>
        <w:drawing>
          <wp:anchor distT="0" distB="0" distL="114300" distR="114300" simplePos="0" relativeHeight="251641856" behindDoc="1" locked="0" layoutInCell="1" allowOverlap="1" wp14:anchorId="708DE59F" wp14:editId="0646CA08">
            <wp:simplePos x="0" y="0"/>
            <wp:positionH relativeFrom="margin">
              <wp:posOffset>72390</wp:posOffset>
            </wp:positionH>
            <wp:positionV relativeFrom="paragraph">
              <wp:posOffset>3810</wp:posOffset>
            </wp:positionV>
            <wp:extent cx="995045" cy="9144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504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4E51">
        <w:rPr>
          <w:rFonts w:ascii="Times New Roman" w:eastAsia="Times New Roman" w:hAnsi="Times New Roman" w:cs="Times New Roman"/>
          <w:b/>
          <w:sz w:val="24"/>
          <w:szCs w:val="24"/>
          <w:lang w:eastAsia="fr-FR"/>
        </w:rPr>
        <w:t>REPUBLIQUE DU NIGER</w:t>
      </w:r>
    </w:p>
    <w:p w14:paraId="0B52FD2B" w14:textId="77777777" w:rsidR="004A3498" w:rsidRPr="008C4E51" w:rsidRDefault="004A3498" w:rsidP="004A3498">
      <w:pPr>
        <w:spacing w:after="0" w:line="240" w:lineRule="auto"/>
        <w:ind w:left="62" w:hanging="10"/>
        <w:jc w:val="center"/>
        <w:rPr>
          <w:rFonts w:ascii="Times New Roman" w:eastAsia="Times New Roman" w:hAnsi="Times New Roman" w:cs="Times New Roman"/>
          <w:b/>
          <w:i/>
          <w:iCs/>
          <w:sz w:val="24"/>
          <w:szCs w:val="24"/>
          <w:lang w:eastAsia="fr-FR"/>
        </w:rPr>
      </w:pPr>
      <w:r w:rsidRPr="008C4E51">
        <w:rPr>
          <w:rFonts w:ascii="Times New Roman" w:eastAsia="Times New Roman" w:hAnsi="Times New Roman" w:cs="Times New Roman"/>
          <w:b/>
          <w:i/>
          <w:iCs/>
          <w:sz w:val="24"/>
          <w:szCs w:val="24"/>
          <w:lang w:eastAsia="fr-FR"/>
        </w:rPr>
        <w:t>Fraternité-Travail-Progrès</w:t>
      </w:r>
    </w:p>
    <w:p w14:paraId="09C7215B" w14:textId="333E634B" w:rsidR="004A3498" w:rsidRPr="008C4E51" w:rsidRDefault="004A3498" w:rsidP="004A3498">
      <w:pPr>
        <w:spacing w:after="0" w:line="240" w:lineRule="auto"/>
        <w:ind w:left="62" w:hanging="10"/>
        <w:jc w:val="center"/>
        <w:rPr>
          <w:rFonts w:ascii="Times New Roman" w:eastAsia="Times New Roman" w:hAnsi="Times New Roman" w:cs="Times New Roman"/>
          <w:b/>
          <w:sz w:val="24"/>
          <w:szCs w:val="24"/>
          <w:lang w:eastAsia="fr-FR"/>
        </w:rPr>
      </w:pPr>
      <w:r w:rsidRPr="008C4E51">
        <w:rPr>
          <w:rFonts w:ascii="Times New Roman" w:eastAsia="Times New Roman" w:hAnsi="Times New Roman" w:cs="Times New Roman"/>
          <w:b/>
          <w:sz w:val="24"/>
          <w:szCs w:val="24"/>
          <w:lang w:eastAsia="fr-FR"/>
        </w:rPr>
        <w:t>MINISTERE DE</w:t>
      </w:r>
      <w:r w:rsidR="00B62B94" w:rsidRPr="008C4E51">
        <w:rPr>
          <w:rFonts w:ascii="Times New Roman" w:eastAsia="Times New Roman" w:hAnsi="Times New Roman" w:cs="Times New Roman"/>
          <w:b/>
          <w:sz w:val="24"/>
          <w:szCs w:val="24"/>
          <w:lang w:eastAsia="fr-FR"/>
        </w:rPr>
        <w:t>S TRANSPORTS ET DE</w:t>
      </w:r>
      <w:r w:rsidRPr="008C4E51">
        <w:rPr>
          <w:rFonts w:ascii="Times New Roman" w:eastAsia="Times New Roman" w:hAnsi="Times New Roman" w:cs="Times New Roman"/>
          <w:b/>
          <w:sz w:val="24"/>
          <w:szCs w:val="24"/>
          <w:lang w:eastAsia="fr-FR"/>
        </w:rPr>
        <w:t xml:space="preserve"> L’EQUIPEMENT</w:t>
      </w:r>
    </w:p>
    <w:p w14:paraId="37576585" w14:textId="77777777" w:rsidR="004A3498" w:rsidRPr="008C4E51" w:rsidRDefault="004A3498" w:rsidP="004A3498">
      <w:pPr>
        <w:spacing w:after="0" w:line="240" w:lineRule="auto"/>
        <w:ind w:left="62" w:hanging="10"/>
        <w:jc w:val="center"/>
        <w:rPr>
          <w:rFonts w:ascii="Times New Roman" w:eastAsia="Times New Roman" w:hAnsi="Times New Roman" w:cs="Times New Roman"/>
          <w:b/>
          <w:sz w:val="24"/>
          <w:szCs w:val="24"/>
          <w:lang w:eastAsia="fr-FR"/>
        </w:rPr>
      </w:pPr>
      <w:r w:rsidRPr="008C4E51">
        <w:rPr>
          <w:rFonts w:ascii="Times New Roman" w:eastAsia="Times New Roman" w:hAnsi="Times New Roman" w:cs="Times New Roman"/>
          <w:b/>
          <w:sz w:val="24"/>
          <w:szCs w:val="24"/>
          <w:lang w:eastAsia="fr-FR"/>
        </w:rPr>
        <w:t>SECRETARIAT GENERAL</w:t>
      </w:r>
    </w:p>
    <w:p w14:paraId="2EDE6168" w14:textId="7ED450A2" w:rsidR="004A3498" w:rsidRPr="008C4E51" w:rsidRDefault="004A3498" w:rsidP="004A3498">
      <w:pPr>
        <w:spacing w:after="0" w:line="240" w:lineRule="auto"/>
        <w:ind w:left="62" w:hanging="10"/>
        <w:jc w:val="center"/>
        <w:rPr>
          <w:rFonts w:ascii="Times New Roman" w:eastAsia="Times New Roman" w:hAnsi="Times New Roman" w:cs="Times New Roman"/>
          <w:b/>
          <w:sz w:val="24"/>
          <w:szCs w:val="24"/>
          <w:lang w:eastAsia="fr-FR"/>
        </w:rPr>
      </w:pPr>
      <w:r w:rsidRPr="008C4E51">
        <w:rPr>
          <w:rFonts w:ascii="Times New Roman" w:eastAsia="Times New Roman" w:hAnsi="Times New Roman" w:cs="Times New Roman"/>
          <w:b/>
          <w:sz w:val="24"/>
          <w:szCs w:val="24"/>
          <w:lang w:eastAsia="fr-FR"/>
        </w:rPr>
        <w:t>Direction Générale des Travaux</w:t>
      </w:r>
      <w:r w:rsidR="00B62B94" w:rsidRPr="008C4E51">
        <w:rPr>
          <w:rFonts w:ascii="Times New Roman" w:eastAsia="Times New Roman" w:hAnsi="Times New Roman" w:cs="Times New Roman"/>
          <w:b/>
          <w:sz w:val="24"/>
          <w:szCs w:val="24"/>
          <w:lang w:eastAsia="fr-FR"/>
        </w:rPr>
        <w:t xml:space="preserve"> Publiques et des Infrastructures</w:t>
      </w:r>
    </w:p>
    <w:p w14:paraId="244B8E34" w14:textId="77777777" w:rsidR="004A3498" w:rsidRPr="008C4E51" w:rsidRDefault="004A3498" w:rsidP="004A3498">
      <w:pPr>
        <w:spacing w:after="128" w:line="237" w:lineRule="auto"/>
        <w:ind w:left="2124" w:firstLine="708"/>
        <w:rPr>
          <w:rFonts w:ascii="Times New Roman" w:eastAsia="Times New Roman" w:hAnsi="Times New Roman" w:cs="Times New Roman"/>
          <w:sz w:val="32"/>
          <w:szCs w:val="28"/>
          <w:lang w:val="fr-CA" w:eastAsia="fr-FR"/>
        </w:rPr>
      </w:pPr>
      <w:r w:rsidRPr="008C4E51">
        <w:rPr>
          <w:rFonts w:ascii="Times New Roman" w:eastAsia="Times New Roman" w:hAnsi="Times New Roman" w:cs="Times New Roman"/>
          <w:b/>
          <w:sz w:val="24"/>
          <w:szCs w:val="24"/>
          <w:lang w:eastAsia="fr-FR"/>
        </w:rPr>
        <w:t xml:space="preserve">       Direction des Etudes Techniques</w:t>
      </w:r>
    </w:p>
    <w:p w14:paraId="019B15F2" w14:textId="77777777" w:rsidR="004A3498" w:rsidRPr="008C4E51" w:rsidRDefault="004A3498" w:rsidP="004A3498">
      <w:pPr>
        <w:spacing w:after="128" w:line="237" w:lineRule="auto"/>
        <w:ind w:left="62" w:hanging="10"/>
        <w:jc w:val="both"/>
        <w:rPr>
          <w:rFonts w:ascii="Times New Roman" w:eastAsia="Times New Roman" w:hAnsi="Times New Roman" w:cs="Times New Roman"/>
          <w:sz w:val="24"/>
          <w:szCs w:val="24"/>
          <w:lang w:eastAsia="fr-FR"/>
        </w:rPr>
      </w:pPr>
    </w:p>
    <w:p w14:paraId="35A5891B" w14:textId="77777777" w:rsidR="004A3498" w:rsidRPr="008C4E51" w:rsidRDefault="004A3498" w:rsidP="004A3498">
      <w:pPr>
        <w:spacing w:after="128" w:line="237" w:lineRule="auto"/>
        <w:ind w:left="62" w:hanging="10"/>
        <w:jc w:val="both"/>
        <w:rPr>
          <w:rFonts w:ascii="Times New Roman" w:eastAsia="Times New Roman" w:hAnsi="Times New Roman" w:cs="Times New Roman"/>
          <w:sz w:val="24"/>
          <w:szCs w:val="24"/>
          <w:lang w:eastAsia="fr-FR"/>
        </w:rPr>
      </w:pPr>
    </w:p>
    <w:p w14:paraId="2A89A063" w14:textId="77777777" w:rsidR="004A3498" w:rsidRPr="008C4E51" w:rsidRDefault="004A3498" w:rsidP="004A3498">
      <w:pPr>
        <w:spacing w:after="128" w:line="237" w:lineRule="auto"/>
        <w:ind w:left="62" w:hanging="10"/>
        <w:jc w:val="both"/>
        <w:rPr>
          <w:rFonts w:ascii="Times New Roman" w:eastAsia="Times New Roman" w:hAnsi="Times New Roman" w:cs="Times New Roman"/>
          <w:sz w:val="24"/>
          <w:szCs w:val="24"/>
          <w:lang w:eastAsia="fr-FR"/>
        </w:rPr>
      </w:pPr>
    </w:p>
    <w:p w14:paraId="7CDAB128" w14:textId="77777777" w:rsidR="004A3498" w:rsidRPr="008C4E51" w:rsidRDefault="004A3498" w:rsidP="004A3498">
      <w:pPr>
        <w:spacing w:after="128" w:line="237" w:lineRule="auto"/>
        <w:ind w:left="62" w:hanging="10"/>
        <w:jc w:val="both"/>
        <w:rPr>
          <w:rFonts w:ascii="Times New Roman" w:eastAsia="Times New Roman" w:hAnsi="Times New Roman" w:cs="Times New Roman"/>
          <w:sz w:val="24"/>
          <w:szCs w:val="24"/>
          <w:lang w:eastAsia="fr-FR"/>
        </w:rPr>
      </w:pPr>
    </w:p>
    <w:p w14:paraId="6CCB3866" w14:textId="77777777" w:rsidR="004A3498" w:rsidRPr="008C4E51" w:rsidRDefault="004A3498" w:rsidP="004A3498">
      <w:pPr>
        <w:spacing w:after="128" w:line="237" w:lineRule="auto"/>
        <w:ind w:left="62" w:hanging="10"/>
        <w:jc w:val="both"/>
        <w:rPr>
          <w:rFonts w:ascii="Times New Roman" w:eastAsia="Times New Roman" w:hAnsi="Times New Roman" w:cs="Times New Roman"/>
          <w:sz w:val="24"/>
          <w:szCs w:val="24"/>
          <w:lang w:eastAsia="fr-FR"/>
        </w:rPr>
      </w:pPr>
    </w:p>
    <w:p w14:paraId="4B3F9E69" w14:textId="77777777" w:rsidR="004A3498" w:rsidRPr="008C4E51" w:rsidRDefault="004A3498" w:rsidP="004A3498">
      <w:pPr>
        <w:spacing w:after="128" w:line="237" w:lineRule="auto"/>
        <w:ind w:left="62" w:hanging="10"/>
        <w:jc w:val="both"/>
        <w:rPr>
          <w:rFonts w:ascii="Times New Roman" w:eastAsia="Times New Roman" w:hAnsi="Times New Roman" w:cs="Times New Roman"/>
          <w:sz w:val="24"/>
          <w:szCs w:val="24"/>
          <w:lang w:eastAsia="fr-FR"/>
        </w:rPr>
      </w:pPr>
    </w:p>
    <w:p w14:paraId="62ACF7A3" w14:textId="77777777" w:rsidR="004A3498" w:rsidRPr="008C4E51" w:rsidRDefault="004A3498" w:rsidP="00864827">
      <w:pPr>
        <w:spacing w:after="128" w:line="237" w:lineRule="auto"/>
        <w:jc w:val="both"/>
        <w:rPr>
          <w:rFonts w:ascii="Times New Roman" w:eastAsia="Times New Roman" w:hAnsi="Times New Roman" w:cs="Times New Roman"/>
          <w:sz w:val="24"/>
          <w:szCs w:val="24"/>
          <w:lang w:eastAsia="fr-FR"/>
        </w:rPr>
      </w:pPr>
    </w:p>
    <w:p w14:paraId="20A50BB9" w14:textId="77777777" w:rsidR="004A3498" w:rsidRPr="008C4E51" w:rsidRDefault="004A3498" w:rsidP="004A3498">
      <w:pPr>
        <w:spacing w:after="0" w:line="240" w:lineRule="auto"/>
        <w:jc w:val="center"/>
        <w:rPr>
          <w:rFonts w:ascii="Calibri" w:eastAsia="Times New Roman" w:hAnsi="Calibri" w:cs="Calibri"/>
          <w:sz w:val="24"/>
          <w:szCs w:val="28"/>
          <w:lang w:eastAsia="fr-FR"/>
        </w:rPr>
      </w:pPr>
      <w:r w:rsidRPr="008C4E51">
        <w:rPr>
          <w:rFonts w:ascii="Times New Roman" w:eastAsia="Times New Roman" w:hAnsi="Times New Roman" w:cs="Times New Roman"/>
          <w:b/>
          <w:sz w:val="32"/>
          <w:szCs w:val="36"/>
          <w:lang w:eastAsia="fr-FR"/>
        </w:rPr>
        <w:t>Termes de Référence</w:t>
      </w:r>
    </w:p>
    <w:p w14:paraId="76BF7412" w14:textId="77777777" w:rsidR="004A3498" w:rsidRPr="008C4E51" w:rsidRDefault="004A3498" w:rsidP="004A3498">
      <w:pPr>
        <w:spacing w:after="0" w:line="240" w:lineRule="auto"/>
        <w:rPr>
          <w:rFonts w:ascii="Calibri" w:eastAsia="Times New Roman" w:hAnsi="Calibri" w:cs="Calibri"/>
          <w:sz w:val="24"/>
          <w:szCs w:val="24"/>
          <w:lang w:eastAsia="fr-FR"/>
        </w:rPr>
      </w:pPr>
    </w:p>
    <w:tbl>
      <w:tblPr>
        <w:tblW w:w="10181" w:type="dxa"/>
        <w:tblInd w:w="-176" w:type="dxa"/>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shd w:val="clear" w:color="auto" w:fill="D9D9D9"/>
        <w:tblLook w:val="04A0" w:firstRow="1" w:lastRow="0" w:firstColumn="1" w:lastColumn="0" w:noHBand="0" w:noVBand="1"/>
      </w:tblPr>
      <w:tblGrid>
        <w:gridCol w:w="10181"/>
      </w:tblGrid>
      <w:tr w:rsidR="008C4E51" w:rsidRPr="008C4E51" w14:paraId="65FFA02E" w14:textId="77777777" w:rsidTr="00DF3FBB">
        <w:trPr>
          <w:trHeight w:val="1661"/>
        </w:trPr>
        <w:tc>
          <w:tcPr>
            <w:tcW w:w="10181" w:type="dxa"/>
            <w:tcBorders>
              <w:top w:val="thinThickMediumGap" w:sz="24" w:space="0" w:color="auto"/>
              <w:left w:val="thinThickMediumGap" w:sz="24" w:space="0" w:color="auto"/>
              <w:bottom w:val="thinThickMediumGap" w:sz="24" w:space="0" w:color="auto"/>
              <w:right w:val="thinThickMediumGap" w:sz="24" w:space="0" w:color="auto"/>
            </w:tcBorders>
            <w:shd w:val="clear" w:color="auto" w:fill="D9D9D9"/>
            <w:vAlign w:val="center"/>
          </w:tcPr>
          <w:p w14:paraId="29D4DBC3" w14:textId="2DF98709" w:rsidR="004A3498" w:rsidRPr="008C4E51" w:rsidRDefault="004A3498" w:rsidP="00B62B94">
            <w:pPr>
              <w:spacing w:after="128" w:line="237" w:lineRule="auto"/>
              <w:ind w:left="62" w:hanging="10"/>
              <w:jc w:val="center"/>
              <w:rPr>
                <w:rFonts w:ascii="Times New Roman" w:eastAsia="Times New Roman" w:hAnsi="Times New Roman" w:cs="Calibri"/>
                <w:bCs/>
                <w:sz w:val="28"/>
                <w:szCs w:val="24"/>
                <w:lang w:eastAsia="fr-FR"/>
              </w:rPr>
            </w:pPr>
            <w:bookmarkStart w:id="455" w:name="_Toc23697688"/>
            <w:r w:rsidRPr="008C4E51">
              <w:rPr>
                <w:rFonts w:ascii="Times New Roman" w:eastAsia="Times New Roman" w:hAnsi="Times New Roman" w:cs="Times New Roman"/>
                <w:b/>
                <w:bCs/>
                <w:sz w:val="32"/>
                <w:szCs w:val="28"/>
                <w:lang w:eastAsia="fr-FR"/>
              </w:rPr>
              <w:t xml:space="preserve">POUR L’ELABORATION DU PLAN D’ACTIONS SUR L’EMPLOI ET LES CONDITIONS DE TRAVAIL DANS LA ZONE D’INTERVFENTION DU </w:t>
            </w:r>
            <w:r w:rsidR="00B62B94" w:rsidRPr="008C4E51">
              <w:rPr>
                <w:rFonts w:ascii="Times New Roman" w:eastAsia="Times New Roman" w:hAnsi="Times New Roman" w:cs="Times New Roman"/>
                <w:b/>
                <w:bCs/>
                <w:sz w:val="32"/>
                <w:szCs w:val="28"/>
                <w:lang w:eastAsia="fr-FR"/>
              </w:rPr>
              <w:t>FINANCEMENT ADDITIONNEL AU PACNEN</w:t>
            </w:r>
            <w:bookmarkEnd w:id="455"/>
          </w:p>
        </w:tc>
      </w:tr>
    </w:tbl>
    <w:p w14:paraId="1AB0E479" w14:textId="77777777" w:rsidR="004A3498" w:rsidRPr="008C4E51" w:rsidRDefault="004A3498" w:rsidP="004A3498">
      <w:pPr>
        <w:tabs>
          <w:tab w:val="center" w:pos="2268"/>
          <w:tab w:val="center" w:pos="7371"/>
        </w:tabs>
        <w:spacing w:after="128" w:line="237" w:lineRule="auto"/>
        <w:ind w:left="62" w:hanging="10"/>
        <w:jc w:val="center"/>
        <w:rPr>
          <w:rFonts w:ascii="Times New Roman" w:eastAsia="Times New Roman" w:hAnsi="Times New Roman" w:cs="Times New Roman"/>
          <w:b/>
          <w:sz w:val="24"/>
          <w:szCs w:val="24"/>
          <w:lang w:eastAsia="fr-FR"/>
        </w:rPr>
      </w:pPr>
    </w:p>
    <w:p w14:paraId="0F39AEAE" w14:textId="77777777" w:rsidR="004A3498" w:rsidRPr="008C4E51" w:rsidRDefault="004A3498" w:rsidP="004A3498">
      <w:pPr>
        <w:tabs>
          <w:tab w:val="center" w:pos="2268"/>
          <w:tab w:val="center" w:pos="7371"/>
        </w:tabs>
        <w:spacing w:after="128" w:line="237" w:lineRule="auto"/>
        <w:rPr>
          <w:rFonts w:ascii="Times New Roman" w:eastAsia="Times New Roman" w:hAnsi="Times New Roman" w:cs="Times New Roman"/>
          <w:b/>
          <w:sz w:val="24"/>
          <w:szCs w:val="24"/>
          <w:lang w:eastAsia="fr-FR"/>
        </w:rPr>
      </w:pPr>
    </w:p>
    <w:p w14:paraId="32EF0FF2" w14:textId="77777777" w:rsidR="004A3498" w:rsidRPr="008C4E51" w:rsidRDefault="004A3498" w:rsidP="004A3498">
      <w:pPr>
        <w:tabs>
          <w:tab w:val="center" w:pos="2268"/>
          <w:tab w:val="center" w:pos="7371"/>
        </w:tabs>
        <w:spacing w:after="128" w:line="237" w:lineRule="auto"/>
        <w:ind w:left="62" w:hanging="10"/>
        <w:jc w:val="center"/>
        <w:rPr>
          <w:rFonts w:ascii="Times New Roman" w:eastAsia="Times New Roman" w:hAnsi="Times New Roman" w:cs="Times New Roman"/>
          <w:b/>
          <w:sz w:val="24"/>
          <w:szCs w:val="24"/>
          <w:lang w:eastAsia="fr-FR"/>
        </w:rPr>
      </w:pPr>
    </w:p>
    <w:p w14:paraId="18437C60" w14:textId="77777777" w:rsidR="004A3498" w:rsidRPr="008C4E51" w:rsidRDefault="004A3498" w:rsidP="004A3498">
      <w:pPr>
        <w:tabs>
          <w:tab w:val="center" w:pos="2268"/>
          <w:tab w:val="center" w:pos="7371"/>
        </w:tabs>
        <w:spacing w:after="128" w:line="237" w:lineRule="auto"/>
        <w:ind w:left="62" w:hanging="10"/>
        <w:jc w:val="center"/>
        <w:rPr>
          <w:rFonts w:ascii="Times New Roman" w:eastAsia="Times New Roman" w:hAnsi="Times New Roman" w:cs="Times New Roman"/>
          <w:b/>
          <w:sz w:val="24"/>
          <w:szCs w:val="24"/>
          <w:lang w:eastAsia="fr-FR"/>
        </w:rPr>
      </w:pPr>
    </w:p>
    <w:p w14:paraId="700730F6" w14:textId="77777777" w:rsidR="004A3498" w:rsidRPr="008C4E51" w:rsidRDefault="004A3498" w:rsidP="004A3498">
      <w:pPr>
        <w:tabs>
          <w:tab w:val="center" w:pos="2268"/>
          <w:tab w:val="center" w:pos="7371"/>
        </w:tabs>
        <w:spacing w:after="128" w:line="237" w:lineRule="auto"/>
        <w:ind w:left="62" w:hanging="10"/>
        <w:jc w:val="center"/>
        <w:rPr>
          <w:rFonts w:ascii="Times New Roman" w:eastAsia="Times New Roman" w:hAnsi="Times New Roman" w:cs="Times New Roman"/>
          <w:b/>
          <w:sz w:val="24"/>
          <w:szCs w:val="24"/>
          <w:lang w:eastAsia="fr-FR"/>
        </w:rPr>
      </w:pPr>
    </w:p>
    <w:p w14:paraId="5EEE2F26" w14:textId="77777777" w:rsidR="004A3498" w:rsidRPr="008C4E51" w:rsidRDefault="004A3498" w:rsidP="004A3498">
      <w:pPr>
        <w:tabs>
          <w:tab w:val="center" w:pos="2268"/>
          <w:tab w:val="center" w:pos="7371"/>
        </w:tabs>
        <w:spacing w:after="128" w:line="237" w:lineRule="auto"/>
        <w:ind w:left="62" w:hanging="10"/>
        <w:jc w:val="center"/>
        <w:rPr>
          <w:rFonts w:ascii="Times New Roman" w:eastAsia="Times New Roman" w:hAnsi="Times New Roman" w:cs="Times New Roman"/>
          <w:b/>
          <w:sz w:val="24"/>
          <w:szCs w:val="24"/>
          <w:lang w:eastAsia="fr-FR"/>
        </w:rPr>
      </w:pPr>
    </w:p>
    <w:p w14:paraId="7293A04A" w14:textId="77777777" w:rsidR="004A3498" w:rsidRPr="008C4E51" w:rsidRDefault="004A3498" w:rsidP="004A3498">
      <w:pPr>
        <w:tabs>
          <w:tab w:val="center" w:pos="2268"/>
          <w:tab w:val="center" w:pos="7371"/>
        </w:tabs>
        <w:spacing w:after="128" w:line="237" w:lineRule="auto"/>
        <w:ind w:left="62" w:hanging="10"/>
        <w:jc w:val="center"/>
        <w:rPr>
          <w:rFonts w:ascii="Times New Roman" w:eastAsia="Times New Roman" w:hAnsi="Times New Roman" w:cs="Times New Roman"/>
          <w:b/>
          <w:sz w:val="24"/>
          <w:szCs w:val="24"/>
          <w:lang w:eastAsia="fr-FR"/>
        </w:rPr>
      </w:pPr>
    </w:p>
    <w:p w14:paraId="24792EC5" w14:textId="77777777" w:rsidR="004A3498" w:rsidRPr="008C4E51" w:rsidRDefault="004A3498" w:rsidP="00864827">
      <w:pPr>
        <w:tabs>
          <w:tab w:val="center" w:pos="2268"/>
          <w:tab w:val="center" w:pos="7371"/>
        </w:tabs>
        <w:spacing w:after="128" w:line="237" w:lineRule="auto"/>
        <w:rPr>
          <w:rFonts w:ascii="Times New Roman" w:eastAsia="Times New Roman" w:hAnsi="Times New Roman" w:cs="Times New Roman"/>
          <w:b/>
          <w:sz w:val="24"/>
          <w:szCs w:val="24"/>
          <w:lang w:eastAsia="fr-FR"/>
        </w:rPr>
      </w:pPr>
    </w:p>
    <w:p w14:paraId="58040705" w14:textId="77777777" w:rsidR="004A3498" w:rsidRPr="008C4E51" w:rsidRDefault="004A3498" w:rsidP="004A3498">
      <w:pPr>
        <w:tabs>
          <w:tab w:val="center" w:pos="2268"/>
          <w:tab w:val="center" w:pos="7371"/>
        </w:tabs>
        <w:spacing w:after="128" w:line="237" w:lineRule="auto"/>
        <w:ind w:left="62" w:hanging="10"/>
        <w:jc w:val="center"/>
        <w:rPr>
          <w:rFonts w:ascii="Times New Roman" w:eastAsia="Times New Roman" w:hAnsi="Times New Roman" w:cs="Times New Roman"/>
          <w:b/>
          <w:sz w:val="24"/>
          <w:szCs w:val="24"/>
          <w:lang w:eastAsia="fr-FR"/>
        </w:rPr>
      </w:pPr>
    </w:p>
    <w:p w14:paraId="2D8E2149" w14:textId="77777777" w:rsidR="004A3498" w:rsidRPr="008C4E51" w:rsidRDefault="004A3498" w:rsidP="004A3498">
      <w:pPr>
        <w:tabs>
          <w:tab w:val="center" w:pos="2268"/>
          <w:tab w:val="center" w:pos="7371"/>
        </w:tabs>
        <w:spacing w:after="128" w:line="237" w:lineRule="auto"/>
        <w:ind w:left="62" w:hanging="10"/>
        <w:jc w:val="center"/>
        <w:rPr>
          <w:rFonts w:ascii="Times New Roman" w:eastAsia="Times New Roman" w:hAnsi="Times New Roman" w:cs="Times New Roman"/>
          <w:b/>
          <w:sz w:val="24"/>
          <w:szCs w:val="24"/>
          <w:lang w:eastAsia="fr-FR"/>
        </w:rPr>
      </w:pPr>
    </w:p>
    <w:p w14:paraId="409FB886" w14:textId="7EB25C2B" w:rsidR="004A3498" w:rsidRPr="008C4E51" w:rsidRDefault="00B62B94" w:rsidP="004A3498">
      <w:pPr>
        <w:spacing w:after="0" w:line="240" w:lineRule="auto"/>
        <w:jc w:val="center"/>
        <w:rPr>
          <w:rFonts w:ascii="Times New Roman" w:eastAsia="Times New Roman" w:hAnsi="Times New Roman" w:cs="Times New Roman"/>
          <w:b/>
          <w:i/>
          <w:sz w:val="24"/>
          <w:szCs w:val="24"/>
          <w:u w:val="single"/>
          <w:lang w:eastAsia="fr-FR"/>
        </w:rPr>
      </w:pPr>
      <w:r w:rsidRPr="008C4E51">
        <w:rPr>
          <w:rFonts w:ascii="Times New Roman" w:eastAsia="Times New Roman" w:hAnsi="Times New Roman" w:cs="Times New Roman"/>
          <w:b/>
          <w:i/>
          <w:sz w:val="24"/>
          <w:szCs w:val="24"/>
          <w:u w:val="single"/>
          <w:lang w:eastAsia="fr-FR"/>
        </w:rPr>
        <w:t>Septembre</w:t>
      </w:r>
      <w:r w:rsidR="004A3498" w:rsidRPr="008C4E51">
        <w:rPr>
          <w:rFonts w:ascii="Times New Roman" w:eastAsia="Times New Roman" w:hAnsi="Times New Roman" w:cs="Times New Roman"/>
          <w:b/>
          <w:i/>
          <w:sz w:val="24"/>
          <w:szCs w:val="24"/>
          <w:u w:val="single"/>
          <w:lang w:eastAsia="fr-FR"/>
        </w:rPr>
        <w:t xml:space="preserve"> 20</w:t>
      </w:r>
      <w:r w:rsidRPr="008C4E51">
        <w:rPr>
          <w:rFonts w:ascii="Times New Roman" w:eastAsia="Times New Roman" w:hAnsi="Times New Roman" w:cs="Times New Roman"/>
          <w:b/>
          <w:i/>
          <w:sz w:val="24"/>
          <w:szCs w:val="24"/>
          <w:u w:val="single"/>
          <w:lang w:eastAsia="fr-FR"/>
        </w:rPr>
        <w:t>24</w:t>
      </w:r>
    </w:p>
    <w:p w14:paraId="65F452A8" w14:textId="69DADBA1" w:rsidR="004A3498" w:rsidRPr="008C4E51" w:rsidRDefault="004A3498" w:rsidP="001C4E29">
      <w:pPr>
        <w:pStyle w:val="Paragraphedeliste"/>
        <w:numPr>
          <w:ilvl w:val="0"/>
          <w:numId w:val="116"/>
        </w:numPr>
        <w:spacing w:before="120" w:after="120" w:line="360" w:lineRule="auto"/>
        <w:rPr>
          <w:rFonts w:ascii="Times New Roman" w:eastAsia="Times New Roman" w:hAnsi="Times New Roman" w:cs="Times New Roman"/>
          <w:b/>
          <w:bCs/>
          <w:sz w:val="20"/>
          <w:szCs w:val="20"/>
          <w:lang w:eastAsia="fr-FR"/>
        </w:rPr>
      </w:pPr>
      <w:bookmarkStart w:id="456" w:name="_Toc23697751"/>
      <w:bookmarkStart w:id="457" w:name="_Toc24446804"/>
      <w:r w:rsidRPr="008C4E51">
        <w:rPr>
          <w:rFonts w:ascii="Times New Roman" w:eastAsia="Times New Roman" w:hAnsi="Times New Roman" w:cs="Times New Roman"/>
          <w:sz w:val="24"/>
          <w:szCs w:val="24"/>
          <w:lang w:eastAsia="fr-FR"/>
        </w:rPr>
        <w:br w:type="page"/>
      </w:r>
      <w:r w:rsidRPr="008C4E51">
        <w:rPr>
          <w:rFonts w:ascii="Times New Roman" w:eastAsia="Times New Roman" w:hAnsi="Times New Roman" w:cs="Times New Roman"/>
          <w:b/>
          <w:bCs/>
          <w:sz w:val="20"/>
          <w:szCs w:val="20"/>
          <w:lang w:eastAsia="fr-FR"/>
        </w:rPr>
        <w:t xml:space="preserve">CONTEXTE ET JUSTIFICATION DU </w:t>
      </w:r>
      <w:bookmarkEnd w:id="456"/>
      <w:bookmarkEnd w:id="457"/>
      <w:r w:rsidR="00B62B94" w:rsidRPr="008C4E51">
        <w:rPr>
          <w:rFonts w:ascii="Times New Roman" w:eastAsia="Times New Roman" w:hAnsi="Times New Roman" w:cs="Times New Roman"/>
          <w:b/>
          <w:bCs/>
          <w:sz w:val="20"/>
          <w:szCs w:val="20"/>
          <w:lang w:eastAsia="fr-FR"/>
        </w:rPr>
        <w:t>FA</w:t>
      </w:r>
    </w:p>
    <w:p w14:paraId="706F969B" w14:textId="77777777" w:rsidR="00C400F0" w:rsidRPr="008C4E51" w:rsidRDefault="00C400F0" w:rsidP="00C400F0">
      <w:pPr>
        <w:spacing w:after="0"/>
        <w:jc w:val="both"/>
        <w:rPr>
          <w:rFonts w:ascii="Times New Roman" w:eastAsia="Calibri" w:hAnsi="Times New Roman" w:cs="Times New Roman"/>
        </w:rPr>
      </w:pPr>
      <w:bookmarkStart w:id="458" w:name="_Toc23697752"/>
      <w:bookmarkStart w:id="459" w:name="_Toc24446805"/>
      <w:r w:rsidRPr="008C4E51">
        <w:rPr>
          <w:rFonts w:ascii="Times New Roman" w:eastAsia="Calibri" w:hAnsi="Times New Roman" w:cs="Times New Roman"/>
        </w:rPr>
        <w:t xml:space="preserve">Dans ses efforts inlassables de lutte contre la pauvreté, d’améliorer le capital humain et les conditions de vie des populations, surtout du monde rural, le Gouvernement du Niger s’est doté d’une politique nationale de développement économique et social, qui s’est fixée comme but principal, le développement socio-économique durable qui passe indélébilement par la construction d’infrastructures routières durables. C’est dans cette optique que s’inscrit la mise en œuvre du Projet d’Amélioration de la Connectivité du Nord – Est du Niger (PACNEN) </w:t>
      </w:r>
    </w:p>
    <w:p w14:paraId="03F1ACC0" w14:textId="77777777" w:rsidR="00C400F0" w:rsidRPr="008C4E51" w:rsidRDefault="00C400F0" w:rsidP="00C400F0">
      <w:pPr>
        <w:spacing w:after="0"/>
        <w:jc w:val="both"/>
        <w:rPr>
          <w:rFonts w:ascii="Times New Roman" w:eastAsia="Calibri" w:hAnsi="Times New Roman" w:cs="Times New Roman"/>
        </w:rPr>
      </w:pPr>
      <w:r w:rsidRPr="008C4E51">
        <w:rPr>
          <w:rFonts w:ascii="Times New Roman" w:eastAsia="Calibri" w:hAnsi="Times New Roman" w:cs="Times New Roman"/>
        </w:rPr>
        <w:t xml:space="preserve">Les objectifs spécifiques du PACNEN sont entre autres de : </w:t>
      </w:r>
    </w:p>
    <w:p w14:paraId="697CFFB7" w14:textId="77777777" w:rsidR="00C400F0" w:rsidRPr="008C4E51" w:rsidRDefault="00C400F0" w:rsidP="00C400F0">
      <w:pPr>
        <w:spacing w:after="0"/>
        <w:ind w:left="1077"/>
        <w:contextualSpacing/>
        <w:jc w:val="both"/>
        <w:rPr>
          <w:rFonts w:ascii="Times New Roman" w:eastAsia="Calibri" w:hAnsi="Times New Roman" w:cs="Times New Roman"/>
          <w:bdr w:val="nil"/>
        </w:rPr>
      </w:pPr>
      <w:r w:rsidRPr="008C4E51">
        <w:rPr>
          <w:rFonts w:ascii="Times New Roman" w:eastAsia="Calibri" w:hAnsi="Times New Roman" w:cs="Times New Roman"/>
          <w:b/>
          <w:bCs/>
          <w:bdr w:val="nil"/>
        </w:rPr>
        <w:t>i</w:t>
      </w:r>
      <w:r w:rsidRPr="008C4E51">
        <w:rPr>
          <w:rFonts w:ascii="Times New Roman" w:eastAsia="Calibri" w:hAnsi="Times New Roman" w:cs="Times New Roman"/>
          <w:bdr w:val="nil"/>
        </w:rPr>
        <w:t xml:space="preserve">/ Réaliser les travaux de réhabilitation de route sur 225,7 km et de Service d’Entretien sur 425,3 km du corridor transsaharien entre Zinder et Agadez ; </w:t>
      </w:r>
    </w:p>
    <w:p w14:paraId="7B6AF1A2" w14:textId="77777777" w:rsidR="00C400F0" w:rsidRPr="008C4E51" w:rsidRDefault="00C400F0" w:rsidP="00C400F0">
      <w:pPr>
        <w:spacing w:after="0"/>
        <w:ind w:left="1077"/>
        <w:contextualSpacing/>
        <w:jc w:val="both"/>
        <w:rPr>
          <w:rFonts w:ascii="Times New Roman" w:eastAsia="Calibri" w:hAnsi="Times New Roman" w:cs="Times New Roman"/>
          <w:bdr w:val="nil"/>
        </w:rPr>
      </w:pPr>
      <w:r w:rsidRPr="008C4E51">
        <w:rPr>
          <w:rFonts w:ascii="Times New Roman" w:eastAsia="Calibri" w:hAnsi="Times New Roman" w:cs="Times New Roman"/>
          <w:b/>
          <w:bCs/>
          <w:bdr w:val="nil"/>
        </w:rPr>
        <w:t>ii</w:t>
      </w:r>
      <w:r w:rsidRPr="008C4E51">
        <w:rPr>
          <w:rFonts w:ascii="Times New Roman" w:eastAsia="Calibri" w:hAnsi="Times New Roman" w:cs="Times New Roman"/>
          <w:bdr w:val="nil"/>
        </w:rPr>
        <w:t xml:space="preserve">/ Renforcer le cadre et la résilience économique des populations vivant le long du tronçon Zinder - Agadez de la RN N°11 en finançant environ 100 km de routes d'accès rurales, de petites infrastructures communautaires le long de la zone d'influence du projet et des activités de renforcement des capacités et d’autonomisation des femmes ; </w:t>
      </w:r>
    </w:p>
    <w:p w14:paraId="50C4D21B" w14:textId="77777777" w:rsidR="00C400F0" w:rsidRPr="008C4E51" w:rsidRDefault="00C400F0" w:rsidP="00C400F0">
      <w:pPr>
        <w:spacing w:after="0"/>
        <w:ind w:left="1077"/>
        <w:contextualSpacing/>
        <w:jc w:val="both"/>
        <w:rPr>
          <w:rFonts w:ascii="Times New Roman" w:eastAsia="Calibri" w:hAnsi="Times New Roman" w:cs="Times New Roman"/>
          <w:bdr w:val="nil"/>
        </w:rPr>
      </w:pPr>
      <w:r w:rsidRPr="008C4E51">
        <w:rPr>
          <w:rFonts w:ascii="Times New Roman" w:eastAsia="Calibri" w:hAnsi="Times New Roman" w:cs="Times New Roman"/>
          <w:b/>
          <w:bCs/>
          <w:bdr w:val="nil"/>
        </w:rPr>
        <w:t>iii/</w:t>
      </w:r>
      <w:r w:rsidRPr="008C4E51">
        <w:rPr>
          <w:rFonts w:ascii="Times New Roman" w:eastAsia="Calibri" w:hAnsi="Times New Roman" w:cs="Times New Roman"/>
          <w:bdr w:val="nil"/>
        </w:rPr>
        <w:t xml:space="preserve"> Soutenir l’amélioration et la protection des moyens de subsistance dans les municipalités des tronçons routiers ciblés ;</w:t>
      </w:r>
    </w:p>
    <w:p w14:paraId="29BD3232" w14:textId="77777777" w:rsidR="00C400F0" w:rsidRPr="008C4E51" w:rsidRDefault="00C400F0" w:rsidP="00C400F0">
      <w:pPr>
        <w:spacing w:before="120" w:after="0"/>
        <w:ind w:left="1077"/>
        <w:contextualSpacing/>
        <w:jc w:val="both"/>
        <w:rPr>
          <w:rFonts w:ascii="Times New Roman" w:eastAsia="Calibri" w:hAnsi="Times New Roman" w:cs="Times New Roman"/>
          <w:bdr w:val="nil"/>
        </w:rPr>
      </w:pPr>
      <w:r w:rsidRPr="008C4E51">
        <w:rPr>
          <w:rFonts w:ascii="Times New Roman" w:eastAsia="Calibri" w:hAnsi="Times New Roman" w:cs="Times New Roman"/>
          <w:b/>
          <w:bCs/>
          <w:bdr w:val="nil"/>
        </w:rPr>
        <w:t>iv/</w:t>
      </w:r>
      <w:r w:rsidRPr="008C4E51">
        <w:rPr>
          <w:rFonts w:ascii="Times New Roman" w:eastAsia="Calibri" w:hAnsi="Times New Roman" w:cs="Times New Roman"/>
          <w:bdr w:val="nil"/>
        </w:rPr>
        <w:t xml:space="preserve"> Prévenir et atténuer les risques environnementaux et sociaux y compris ceux liés aux Violences Basées sur le Genre (VBG), Exploitation et Abus Sexuels (EAS)  et Harcèlement Sexuel (HS) liés aux travaux de génie civil du projet.</w:t>
      </w:r>
    </w:p>
    <w:p w14:paraId="5A3B8094" w14:textId="77777777" w:rsidR="00C400F0" w:rsidRPr="008C4E51" w:rsidRDefault="00C400F0" w:rsidP="00C400F0">
      <w:pPr>
        <w:spacing w:before="120" w:after="0"/>
        <w:jc w:val="both"/>
        <w:rPr>
          <w:rFonts w:ascii="Times New Roman" w:eastAsia="Calibri" w:hAnsi="Times New Roman" w:cs="Times New Roman"/>
        </w:rPr>
      </w:pPr>
      <w:r w:rsidRPr="008C4E51">
        <w:rPr>
          <w:rFonts w:ascii="Times New Roman" w:eastAsia="Calibri" w:hAnsi="Times New Roman" w:cs="Times New Roman"/>
        </w:rPr>
        <w:t>A date et conformément à ces objectifs, il a été réalisé :</w:t>
      </w:r>
    </w:p>
    <w:p w14:paraId="37C0947E" w14:textId="77777777" w:rsidR="00C400F0" w:rsidRPr="008C4E51" w:rsidRDefault="00C400F0" w:rsidP="001C4E29">
      <w:pPr>
        <w:numPr>
          <w:ilvl w:val="0"/>
          <w:numId w:val="105"/>
        </w:numPr>
        <w:suppressAutoHyphens/>
        <w:autoSpaceDN w:val="0"/>
        <w:spacing w:after="0"/>
        <w:ind w:left="1134"/>
        <w:jc w:val="both"/>
        <w:textAlignment w:val="baseline"/>
        <w:rPr>
          <w:rFonts w:ascii="Times New Roman" w:eastAsia="Calibri" w:hAnsi="Times New Roman" w:cs="Times New Roman"/>
        </w:rPr>
      </w:pPr>
      <w:r w:rsidRPr="008C4E51">
        <w:rPr>
          <w:rFonts w:ascii="Times New Roman" w:eastAsia="Calibri" w:hAnsi="Times New Roman" w:cs="Times New Roman"/>
          <w:b/>
          <w:bCs/>
        </w:rPr>
        <w:t>24,6 km</w:t>
      </w:r>
      <w:r w:rsidRPr="008C4E51">
        <w:rPr>
          <w:rFonts w:ascii="Times New Roman" w:eastAsia="Calibri" w:hAnsi="Times New Roman" w:cs="Times New Roman"/>
        </w:rPr>
        <w:t xml:space="preserve"> de routes bitumées réhabilités soit, </w:t>
      </w:r>
      <w:r w:rsidRPr="008C4E51">
        <w:rPr>
          <w:rFonts w:ascii="Times New Roman" w:eastAsia="Calibri" w:hAnsi="Times New Roman" w:cs="Times New Roman"/>
          <w:b/>
          <w:bCs/>
        </w:rPr>
        <w:t>11% de 225,7</w:t>
      </w:r>
      <w:r w:rsidRPr="008C4E51">
        <w:rPr>
          <w:rFonts w:ascii="Times New Roman" w:eastAsia="Calibri" w:hAnsi="Times New Roman" w:cs="Times New Roman"/>
        </w:rPr>
        <w:t xml:space="preserve"> km routes bitumées à réhabiliter ; </w:t>
      </w:r>
    </w:p>
    <w:p w14:paraId="720D80BC" w14:textId="77777777" w:rsidR="00C400F0" w:rsidRPr="008C4E51" w:rsidRDefault="00C400F0" w:rsidP="001C4E29">
      <w:pPr>
        <w:numPr>
          <w:ilvl w:val="0"/>
          <w:numId w:val="105"/>
        </w:numPr>
        <w:suppressAutoHyphens/>
        <w:autoSpaceDN w:val="0"/>
        <w:spacing w:after="0"/>
        <w:ind w:left="1134"/>
        <w:jc w:val="both"/>
        <w:textAlignment w:val="baseline"/>
        <w:rPr>
          <w:rFonts w:ascii="Times New Roman" w:eastAsia="Calibri" w:hAnsi="Times New Roman" w:cs="Times New Roman"/>
        </w:rPr>
      </w:pPr>
      <w:r w:rsidRPr="008C4E51">
        <w:rPr>
          <w:rFonts w:ascii="Times New Roman" w:hAnsi="Times New Roman" w:cs="Times New Roman"/>
        </w:rPr>
        <w:t>L’entretien effectif des</w:t>
      </w:r>
      <w:r w:rsidRPr="008C4E51">
        <w:rPr>
          <w:rFonts w:ascii="Times New Roman" w:hAnsi="Times New Roman" w:cs="Times New Roman"/>
          <w:b/>
          <w:bCs/>
        </w:rPr>
        <w:t xml:space="preserve"> 425 km </w:t>
      </w:r>
      <w:r w:rsidRPr="008C4E51">
        <w:rPr>
          <w:rFonts w:ascii="Times New Roman" w:hAnsi="Times New Roman" w:cs="Times New Roman"/>
        </w:rPr>
        <w:t xml:space="preserve">c’est-à-dire sur toute la longueur du corridor Zinder-Agadez soit, </w:t>
      </w:r>
      <w:r w:rsidRPr="008C4E51">
        <w:rPr>
          <w:rFonts w:ascii="Times New Roman" w:hAnsi="Times New Roman" w:cs="Times New Roman"/>
          <w:b/>
          <w:bCs/>
        </w:rPr>
        <w:t>100% des résultats attendus (425,3 km) </w:t>
      </w:r>
      <w:r w:rsidRPr="008C4E51">
        <w:rPr>
          <w:rFonts w:ascii="Times New Roman" w:eastAsia="Calibri" w:hAnsi="Times New Roman" w:cs="Times New Roman"/>
        </w:rPr>
        <w:t>des contrats MROR ; L’entreprise continue d’assurer le maintien des différents Niveaux de Services définis dans le contrat ;</w:t>
      </w:r>
    </w:p>
    <w:p w14:paraId="0B1099C5" w14:textId="77777777" w:rsidR="00C400F0" w:rsidRPr="008C4E51" w:rsidRDefault="00C400F0" w:rsidP="001C4E29">
      <w:pPr>
        <w:numPr>
          <w:ilvl w:val="0"/>
          <w:numId w:val="105"/>
        </w:numPr>
        <w:suppressAutoHyphens/>
        <w:autoSpaceDN w:val="0"/>
        <w:spacing w:after="0"/>
        <w:ind w:left="1134"/>
        <w:jc w:val="both"/>
        <w:textAlignment w:val="baseline"/>
        <w:rPr>
          <w:rFonts w:ascii="Times New Roman" w:eastAsia="Calibri" w:hAnsi="Times New Roman" w:cs="Times New Roman"/>
        </w:rPr>
      </w:pPr>
      <w:r w:rsidRPr="008C4E51">
        <w:rPr>
          <w:rFonts w:ascii="Times New Roman" w:hAnsi="Times New Roman" w:cs="Times New Roman"/>
        </w:rPr>
        <w:t xml:space="preserve">L’identification et la priorisation des </w:t>
      </w:r>
      <w:r w:rsidRPr="008C4E51">
        <w:rPr>
          <w:rFonts w:ascii="Times New Roman" w:hAnsi="Times New Roman" w:cs="Times New Roman"/>
          <w:b/>
          <w:bCs/>
        </w:rPr>
        <w:t>205 km</w:t>
      </w:r>
      <w:r w:rsidRPr="008C4E51">
        <w:rPr>
          <w:rFonts w:ascii="Times New Roman" w:hAnsi="Times New Roman" w:cs="Times New Roman"/>
        </w:rPr>
        <w:t xml:space="preserve"> de tronçons de route rurale dont l</w:t>
      </w:r>
      <w:r w:rsidRPr="008C4E51">
        <w:rPr>
          <w:rFonts w:ascii="Times New Roman" w:hAnsi="Times New Roman" w:cs="Times New Roman"/>
          <w:b/>
          <w:bCs/>
        </w:rPr>
        <w:t xml:space="preserve">a réalisation </w:t>
      </w:r>
      <w:r w:rsidRPr="008C4E51">
        <w:rPr>
          <w:rFonts w:ascii="Times New Roman" w:hAnsi="Times New Roman" w:cs="Times New Roman"/>
        </w:rPr>
        <w:t xml:space="preserve">permettra de désenclaver vingt un (21) villages totalisant </w:t>
      </w:r>
      <w:r w:rsidRPr="008C4E51">
        <w:rPr>
          <w:rFonts w:ascii="Times New Roman" w:hAnsi="Times New Roman" w:cs="Times New Roman"/>
          <w:b/>
          <w:bCs/>
        </w:rPr>
        <w:t>50 939 habitants</w:t>
      </w:r>
      <w:r w:rsidRPr="008C4E51">
        <w:rPr>
          <w:rFonts w:ascii="Times New Roman" w:hAnsi="Times New Roman" w:cs="Times New Roman"/>
        </w:rPr>
        <w:t xml:space="preserve"> et cinq (5) marchés ;</w:t>
      </w:r>
    </w:p>
    <w:p w14:paraId="16E7DC95" w14:textId="77777777" w:rsidR="00C400F0" w:rsidRPr="008C4E51" w:rsidRDefault="00C400F0" w:rsidP="001C4E29">
      <w:pPr>
        <w:numPr>
          <w:ilvl w:val="0"/>
          <w:numId w:val="104"/>
        </w:numPr>
        <w:tabs>
          <w:tab w:val="left" w:pos="-2880"/>
          <w:tab w:val="left" w:pos="-1800"/>
        </w:tabs>
        <w:autoSpaceDN w:val="0"/>
        <w:spacing w:after="0"/>
        <w:ind w:left="1134" w:hanging="357"/>
        <w:jc w:val="both"/>
        <w:rPr>
          <w:rFonts w:ascii="Times New Roman" w:eastAsia="Calibri" w:hAnsi="Times New Roman" w:cs="Times New Roman"/>
        </w:rPr>
      </w:pPr>
      <w:r w:rsidRPr="008C4E51">
        <w:rPr>
          <w:rFonts w:ascii="Times New Roman" w:eastAsia="Calibri" w:hAnsi="Times New Roman" w:cs="Times New Roman"/>
        </w:rPr>
        <w:t>La mise en œuvre des activités de prévention contre les violences basées sur le Genre (VBG) et l’exploitation des enfants à &lt;&lt;travers lesquelles</w:t>
      </w:r>
      <w:r w:rsidRPr="008C4E51">
        <w:rPr>
          <w:rFonts w:ascii="Times New Roman" w:eastAsia="Calibri" w:hAnsi="Times New Roman" w:cs="Times New Roman"/>
          <w:b/>
          <w:bCs/>
        </w:rPr>
        <w:t xml:space="preserve"> 20 348 personnes (5 549 hommes, 10 605 femmes, </w:t>
      </w:r>
    </w:p>
    <w:p w14:paraId="5805F494" w14:textId="77777777" w:rsidR="00C400F0" w:rsidRPr="008C4E51" w:rsidRDefault="00C400F0" w:rsidP="001C4E29">
      <w:pPr>
        <w:numPr>
          <w:ilvl w:val="0"/>
          <w:numId w:val="104"/>
        </w:numPr>
        <w:tabs>
          <w:tab w:val="left" w:pos="-2880"/>
          <w:tab w:val="left" w:pos="-1800"/>
        </w:tabs>
        <w:autoSpaceDN w:val="0"/>
        <w:spacing w:after="120"/>
        <w:ind w:left="1134" w:hanging="357"/>
        <w:jc w:val="both"/>
        <w:rPr>
          <w:rFonts w:ascii="Times New Roman" w:eastAsia="Calibri" w:hAnsi="Times New Roman" w:cs="Times New Roman"/>
        </w:rPr>
      </w:pPr>
      <w:r w:rsidRPr="008C4E51">
        <w:rPr>
          <w:rFonts w:ascii="Times New Roman" w:eastAsia="Calibri" w:hAnsi="Times New Roman" w:cs="Times New Roman"/>
          <w:b/>
          <w:bCs/>
        </w:rPr>
        <w:t>1 730 jeunes hommes, 2 468 jeunes femmes) des 70 villages</w:t>
      </w:r>
      <w:r w:rsidRPr="008C4E51">
        <w:rPr>
          <w:rFonts w:ascii="Times New Roman" w:eastAsia="Calibri" w:hAnsi="Times New Roman" w:cs="Times New Roman"/>
        </w:rPr>
        <w:t xml:space="preserve"> seront sensibilisés sur les risques en matière de violences basées sur le genre et les différentes exploitations.</w:t>
      </w:r>
    </w:p>
    <w:p w14:paraId="7784B14C" w14:textId="77777777" w:rsidR="00C400F0" w:rsidRPr="008C4E51" w:rsidRDefault="00C400F0" w:rsidP="00C400F0">
      <w:pPr>
        <w:spacing w:after="120"/>
        <w:contextualSpacing/>
        <w:jc w:val="both"/>
        <w:rPr>
          <w:rFonts w:ascii="Times New Roman" w:eastAsia="Calibri" w:hAnsi="Times New Roman" w:cs="Times New Roman"/>
          <w:bdr w:val="nil"/>
        </w:rPr>
      </w:pPr>
      <w:r w:rsidRPr="008C4E51">
        <w:rPr>
          <w:rFonts w:ascii="Times New Roman" w:eastAsia="Calibri" w:hAnsi="Times New Roman" w:cs="Times New Roman"/>
          <w:bdr w:val="nil"/>
        </w:rPr>
        <w:t>Les résultats ci-dessus ont été atteints malgré les contraintes ci-après rencontrées dans la mise en œuvre du PACNEN. Il s’agit principalement de :</w:t>
      </w:r>
    </w:p>
    <w:p w14:paraId="3892A127" w14:textId="77777777" w:rsidR="00C400F0" w:rsidRPr="008C4E51" w:rsidRDefault="00C400F0" w:rsidP="001C4E29">
      <w:pPr>
        <w:numPr>
          <w:ilvl w:val="0"/>
          <w:numId w:val="106"/>
        </w:numPr>
        <w:suppressAutoHyphens/>
        <w:autoSpaceDN w:val="0"/>
        <w:spacing w:after="0"/>
        <w:ind w:left="1777"/>
        <w:jc w:val="both"/>
        <w:textAlignment w:val="baseline"/>
        <w:rPr>
          <w:rFonts w:ascii="Times New Roman" w:eastAsia="Calibri" w:hAnsi="Times New Roman" w:cs="Times New Roman"/>
        </w:rPr>
      </w:pPr>
      <w:r w:rsidRPr="008C4E51">
        <w:rPr>
          <w:rFonts w:ascii="Times New Roman" w:eastAsia="Calibri" w:hAnsi="Times New Roman" w:cs="Times New Roman"/>
        </w:rPr>
        <w:t>La lourdeur administrative plus spécifiquement dans le processus de passation des marchés ;</w:t>
      </w:r>
    </w:p>
    <w:p w14:paraId="6C3D2869" w14:textId="77777777" w:rsidR="00C400F0" w:rsidRPr="008C4E51" w:rsidRDefault="00C400F0" w:rsidP="001C4E29">
      <w:pPr>
        <w:numPr>
          <w:ilvl w:val="0"/>
          <w:numId w:val="106"/>
        </w:numPr>
        <w:suppressAutoHyphens/>
        <w:autoSpaceDN w:val="0"/>
        <w:spacing w:after="0"/>
        <w:ind w:left="1777"/>
        <w:jc w:val="both"/>
        <w:textAlignment w:val="baseline"/>
        <w:rPr>
          <w:rFonts w:ascii="Times New Roman" w:eastAsia="Calibri" w:hAnsi="Times New Roman" w:cs="Times New Roman"/>
        </w:rPr>
      </w:pPr>
      <w:r w:rsidRPr="008C4E51">
        <w:rPr>
          <w:rFonts w:ascii="Times New Roman" w:eastAsia="Calibri" w:hAnsi="Times New Roman" w:cs="Times New Roman"/>
        </w:rPr>
        <w:t xml:space="preserve">Le retard accusé dans le recrutement de l’entreprise et le démarrage des travaux du Lot 2 (Région d’Agadez); </w:t>
      </w:r>
    </w:p>
    <w:p w14:paraId="01443CC9" w14:textId="77777777" w:rsidR="00C400F0" w:rsidRPr="008C4E51" w:rsidRDefault="00C400F0" w:rsidP="001C4E29">
      <w:pPr>
        <w:numPr>
          <w:ilvl w:val="0"/>
          <w:numId w:val="106"/>
        </w:numPr>
        <w:suppressAutoHyphens/>
        <w:autoSpaceDN w:val="0"/>
        <w:spacing w:after="0"/>
        <w:ind w:left="1777"/>
        <w:jc w:val="both"/>
        <w:textAlignment w:val="baseline"/>
        <w:rPr>
          <w:rFonts w:ascii="Times New Roman" w:eastAsia="Calibri" w:hAnsi="Times New Roman" w:cs="Times New Roman"/>
        </w:rPr>
      </w:pPr>
      <w:r w:rsidRPr="008C4E51">
        <w:rPr>
          <w:rFonts w:ascii="Times New Roman" w:eastAsia="Calibri" w:hAnsi="Times New Roman" w:cs="Times New Roman"/>
        </w:rPr>
        <w:t>Des risques sécuritaires au niveau des zones d’intervention du projet ;</w:t>
      </w:r>
    </w:p>
    <w:p w14:paraId="31DC8938" w14:textId="77777777" w:rsidR="00C400F0" w:rsidRPr="008C4E51" w:rsidRDefault="00C400F0" w:rsidP="001C4E29">
      <w:pPr>
        <w:numPr>
          <w:ilvl w:val="0"/>
          <w:numId w:val="106"/>
        </w:numPr>
        <w:suppressAutoHyphens/>
        <w:autoSpaceDN w:val="0"/>
        <w:spacing w:after="0"/>
        <w:ind w:left="1777"/>
        <w:jc w:val="both"/>
        <w:textAlignment w:val="baseline"/>
        <w:rPr>
          <w:rFonts w:ascii="Times New Roman" w:eastAsia="Calibri" w:hAnsi="Times New Roman" w:cs="Times New Roman"/>
        </w:rPr>
      </w:pPr>
      <w:r w:rsidRPr="008C4E51">
        <w:rPr>
          <w:rFonts w:ascii="Times New Roman" w:eastAsia="Calibri" w:hAnsi="Times New Roman" w:cs="Times New Roman"/>
        </w:rPr>
        <w:t xml:space="preserve">La suspension des décaissements par l’IDA </w:t>
      </w:r>
      <w:r w:rsidRPr="008C4E51">
        <w:rPr>
          <w:rFonts w:ascii="Times New Roman" w:eastAsia="Calibri" w:hAnsi="Times New Roman" w:cs="Times New Roman"/>
          <w:b/>
          <w:bCs/>
        </w:rPr>
        <w:t>du 2 août 2023 au 15 juin 2024 ;</w:t>
      </w:r>
    </w:p>
    <w:p w14:paraId="7488E489" w14:textId="77777777" w:rsidR="00C400F0" w:rsidRPr="008C4E51" w:rsidRDefault="00C400F0" w:rsidP="001C4E29">
      <w:pPr>
        <w:numPr>
          <w:ilvl w:val="0"/>
          <w:numId w:val="106"/>
        </w:numPr>
        <w:suppressAutoHyphens/>
        <w:autoSpaceDN w:val="0"/>
        <w:spacing w:after="0"/>
        <w:ind w:left="1777"/>
        <w:jc w:val="both"/>
        <w:textAlignment w:val="baseline"/>
        <w:rPr>
          <w:rFonts w:ascii="Times New Roman" w:eastAsia="Calibri" w:hAnsi="Times New Roman" w:cs="Times New Roman"/>
        </w:rPr>
      </w:pPr>
      <w:r w:rsidRPr="008C4E51">
        <w:rPr>
          <w:rFonts w:ascii="Times New Roman" w:eastAsia="Calibri" w:hAnsi="Times New Roman" w:cs="Times New Roman"/>
        </w:rPr>
        <w:t xml:space="preserve">L’arrêt des travaux de réhabilitation du </w:t>
      </w:r>
      <w:r w:rsidRPr="008C4E51">
        <w:rPr>
          <w:rFonts w:ascii="Times New Roman" w:eastAsia="Calibri" w:hAnsi="Times New Roman" w:cs="Times New Roman"/>
          <w:b/>
          <w:bCs/>
        </w:rPr>
        <w:t>15 novembre 2023 au 25 juin 2024</w:t>
      </w:r>
      <w:r w:rsidRPr="008C4E51">
        <w:rPr>
          <w:rFonts w:ascii="Times New Roman" w:eastAsia="Calibri" w:hAnsi="Times New Roman" w:cs="Times New Roman"/>
        </w:rPr>
        <w:t xml:space="preserve"> par l’entreprise CFHEC, adjudicataire de deux (2) marchés MROR pour cause de force majeure ;</w:t>
      </w:r>
    </w:p>
    <w:p w14:paraId="42B45424" w14:textId="77777777" w:rsidR="00C400F0" w:rsidRPr="008C4E51" w:rsidRDefault="00C400F0" w:rsidP="001C4E29">
      <w:pPr>
        <w:numPr>
          <w:ilvl w:val="0"/>
          <w:numId w:val="106"/>
        </w:numPr>
        <w:suppressAutoHyphens/>
        <w:autoSpaceDN w:val="0"/>
        <w:spacing w:after="0"/>
        <w:ind w:left="1777"/>
        <w:jc w:val="both"/>
        <w:textAlignment w:val="baseline"/>
        <w:rPr>
          <w:rFonts w:ascii="Times New Roman" w:hAnsi="Times New Roman" w:cs="Times New Roman"/>
        </w:rPr>
      </w:pPr>
      <w:r w:rsidRPr="008C4E51">
        <w:rPr>
          <w:rFonts w:ascii="Times New Roman" w:eastAsia="Calibri" w:hAnsi="Times New Roman" w:cs="Times New Roman"/>
        </w:rPr>
        <w:t>Le niveau de dégradation très avancé de 62 km du Lot 2  (section Agadez -</w:t>
      </w:r>
      <w:proofErr w:type="spellStart"/>
      <w:r w:rsidRPr="008C4E51">
        <w:rPr>
          <w:rFonts w:ascii="Times New Roman" w:eastAsia="Calibri" w:hAnsi="Times New Roman" w:cs="Times New Roman"/>
        </w:rPr>
        <w:t>Tiguidit</w:t>
      </w:r>
      <w:proofErr w:type="spellEnd"/>
      <w:r w:rsidRPr="008C4E51">
        <w:rPr>
          <w:rFonts w:ascii="Times New Roman" w:eastAsia="Calibri" w:hAnsi="Times New Roman" w:cs="Times New Roman"/>
        </w:rPr>
        <w:t>) nécessitant des travaux de réhabilitation</w:t>
      </w:r>
      <w:r w:rsidRPr="008C4E51">
        <w:rPr>
          <w:rFonts w:ascii="Times New Roman" w:hAnsi="Times New Roman" w:cs="Times New Roman"/>
        </w:rPr>
        <w:t xml:space="preserve"> au lieu des services d’entretien.</w:t>
      </w:r>
    </w:p>
    <w:p w14:paraId="1B0CCEC2" w14:textId="77777777" w:rsidR="00C400F0" w:rsidRPr="008C4E51" w:rsidRDefault="00C400F0" w:rsidP="00C400F0">
      <w:pPr>
        <w:spacing w:after="0"/>
        <w:contextualSpacing/>
        <w:jc w:val="both"/>
        <w:rPr>
          <w:rFonts w:ascii="Times New Roman" w:hAnsi="Times New Roman" w:cs="Times New Roman"/>
        </w:rPr>
      </w:pPr>
      <w:r w:rsidRPr="008C4E51">
        <w:rPr>
          <w:rFonts w:ascii="Times New Roman" w:eastAsia="Calibri" w:hAnsi="Times New Roman" w:cs="Times New Roman"/>
          <w:bdr w:val="nil"/>
        </w:rPr>
        <w:t xml:space="preserve">Prenant en compte les contraintes sus mentionnées notamment le </w:t>
      </w:r>
      <w:r w:rsidRPr="008C4E51">
        <w:rPr>
          <w:rFonts w:ascii="Times New Roman" w:hAnsi="Times New Roman" w:cs="Times New Roman"/>
          <w:iCs/>
        </w:rPr>
        <w:t xml:space="preserve">retard accusé dans la mise en œuvre du PACNEN, la mission de supervision d’avril 2024 a jugé nécessaire de procéder </w:t>
      </w:r>
      <w:r w:rsidRPr="008C4E51">
        <w:rPr>
          <w:rFonts w:ascii="Times New Roman" w:hAnsi="Times New Roman" w:cs="Times New Roman"/>
        </w:rPr>
        <w:t xml:space="preserve">à une restructuration des activités dudit projet afin de se conformer au Programme de Résilience pour la Sauvegarde de la Patrie </w:t>
      </w:r>
    </w:p>
    <w:p w14:paraId="128B711D" w14:textId="77777777" w:rsidR="00C400F0" w:rsidRPr="008C4E51" w:rsidRDefault="00C400F0" w:rsidP="007374DB">
      <w:pPr>
        <w:spacing w:before="120" w:after="120" w:line="360" w:lineRule="auto"/>
        <w:rPr>
          <w:rFonts w:ascii="Times New Roman" w:eastAsia="Times New Roman" w:hAnsi="Times New Roman" w:cs="Times New Roman"/>
          <w:sz w:val="20"/>
          <w:szCs w:val="20"/>
          <w:lang w:eastAsia="fr-FR"/>
        </w:rPr>
      </w:pPr>
    </w:p>
    <w:p w14:paraId="4A50E9DB" w14:textId="77777777" w:rsidR="00C400F0" w:rsidRPr="008C4E51" w:rsidRDefault="00C400F0" w:rsidP="007374DB">
      <w:pPr>
        <w:spacing w:before="120" w:after="120" w:line="360" w:lineRule="auto"/>
        <w:rPr>
          <w:rFonts w:ascii="Times New Roman" w:eastAsia="Times New Roman" w:hAnsi="Times New Roman" w:cs="Times New Roman"/>
          <w:sz w:val="20"/>
          <w:szCs w:val="20"/>
          <w:lang w:eastAsia="fr-FR"/>
        </w:rPr>
      </w:pPr>
    </w:p>
    <w:p w14:paraId="71E54288" w14:textId="5564AE9C" w:rsidR="004A3498" w:rsidRPr="008C4E51" w:rsidRDefault="004A3498" w:rsidP="001C4E29">
      <w:pPr>
        <w:pStyle w:val="Paragraphedeliste"/>
        <w:numPr>
          <w:ilvl w:val="0"/>
          <w:numId w:val="116"/>
        </w:numPr>
        <w:spacing w:before="120" w:after="120" w:line="360" w:lineRule="auto"/>
        <w:rPr>
          <w:rFonts w:ascii="Times New Roman" w:eastAsia="Times New Roman" w:hAnsi="Times New Roman" w:cs="Times New Roman"/>
          <w:b/>
          <w:bCs/>
          <w:sz w:val="20"/>
          <w:szCs w:val="20"/>
          <w:lang w:eastAsia="fr-FR"/>
        </w:rPr>
      </w:pPr>
      <w:r w:rsidRPr="008C4E51">
        <w:rPr>
          <w:rFonts w:ascii="Times New Roman" w:eastAsia="Times New Roman" w:hAnsi="Times New Roman" w:cs="Times New Roman"/>
          <w:b/>
          <w:bCs/>
          <w:sz w:val="20"/>
          <w:szCs w:val="20"/>
          <w:lang w:eastAsia="fr-FR"/>
        </w:rPr>
        <w:t>DESCRIPTION DU PROJET</w:t>
      </w:r>
    </w:p>
    <w:p w14:paraId="3875B800" w14:textId="77777777" w:rsidR="00C400F0" w:rsidRPr="008C4E51" w:rsidRDefault="00C400F0" w:rsidP="00C400F0">
      <w:pPr>
        <w:spacing w:after="0"/>
        <w:jc w:val="both"/>
        <w:rPr>
          <w:rFonts w:ascii="Times New Roman" w:hAnsi="Times New Roman" w:cs="Times New Roman"/>
        </w:rPr>
      </w:pPr>
      <w:r w:rsidRPr="008C4E51">
        <w:rPr>
          <w:rFonts w:ascii="Times New Roman" w:hAnsi="Times New Roman" w:cs="Times New Roman"/>
        </w:rPr>
        <w:t xml:space="preserve">Les interventions du Financement Additionnel du PACNEN seront structurées autour des cinq (05) composantes ci-dessous : </w:t>
      </w:r>
    </w:p>
    <w:p w14:paraId="1720B357" w14:textId="77777777" w:rsidR="00C400F0" w:rsidRPr="008C4E51" w:rsidRDefault="00C400F0" w:rsidP="001C4E29">
      <w:pPr>
        <w:pStyle w:val="Paragraphedeliste"/>
        <w:numPr>
          <w:ilvl w:val="0"/>
          <w:numId w:val="108"/>
        </w:numPr>
        <w:spacing w:after="0"/>
        <w:jc w:val="both"/>
        <w:rPr>
          <w:rFonts w:ascii="Times New Roman" w:hAnsi="Times New Roman" w:cs="Times New Roman"/>
        </w:rPr>
      </w:pPr>
      <w:r w:rsidRPr="008C4E51">
        <w:rPr>
          <w:rFonts w:ascii="Times New Roman" w:hAnsi="Times New Roman" w:cs="Times New Roman"/>
          <w:b/>
          <w:bCs/>
          <w:u w:val="single"/>
        </w:rPr>
        <w:t>Composante 1</w:t>
      </w:r>
      <w:r w:rsidRPr="008C4E51">
        <w:rPr>
          <w:rFonts w:ascii="Times New Roman" w:hAnsi="Times New Roman" w:cs="Times New Roman"/>
          <w:b/>
          <w:bCs/>
        </w:rPr>
        <w:t xml:space="preserve"> </w:t>
      </w:r>
      <w:r w:rsidRPr="008C4E51">
        <w:rPr>
          <w:rFonts w:ascii="Times New Roman" w:hAnsi="Times New Roman" w:cs="Times New Roman"/>
        </w:rPr>
        <w:t xml:space="preserve">: La réhabilitation de la section </w:t>
      </w:r>
      <w:proofErr w:type="spellStart"/>
      <w:r w:rsidRPr="008C4E51">
        <w:rPr>
          <w:rFonts w:ascii="Times New Roman" w:hAnsi="Times New Roman" w:cs="Times New Roman"/>
        </w:rPr>
        <w:t>Tiguidit</w:t>
      </w:r>
      <w:proofErr w:type="spellEnd"/>
      <w:r w:rsidRPr="008C4E51">
        <w:rPr>
          <w:rFonts w:ascii="Times New Roman" w:hAnsi="Times New Roman" w:cs="Times New Roman"/>
        </w:rPr>
        <w:t xml:space="preserve"> – Agadez (62km) au lieu de son entretien sous niveau service normal au vu de son état de dégradation avancée </w:t>
      </w:r>
    </w:p>
    <w:p w14:paraId="5C8CD430" w14:textId="77777777" w:rsidR="00C400F0" w:rsidRPr="008C4E51" w:rsidRDefault="00C400F0" w:rsidP="001C4E29">
      <w:pPr>
        <w:pStyle w:val="Paragraphedeliste"/>
        <w:numPr>
          <w:ilvl w:val="0"/>
          <w:numId w:val="108"/>
        </w:numPr>
        <w:spacing w:after="0"/>
        <w:jc w:val="both"/>
        <w:rPr>
          <w:rFonts w:ascii="Times New Roman" w:hAnsi="Times New Roman" w:cs="Times New Roman"/>
        </w:rPr>
      </w:pPr>
      <w:r w:rsidRPr="008C4E51">
        <w:rPr>
          <w:rFonts w:ascii="Times New Roman" w:hAnsi="Times New Roman" w:cs="Times New Roman"/>
          <w:b/>
          <w:bCs/>
          <w:u w:val="single"/>
        </w:rPr>
        <w:t>Composante 2</w:t>
      </w:r>
      <w:r w:rsidRPr="008C4E51">
        <w:rPr>
          <w:rFonts w:ascii="Times New Roman" w:hAnsi="Times New Roman" w:cs="Times New Roman"/>
        </w:rPr>
        <w:t xml:space="preserve">: </w:t>
      </w:r>
      <w:r w:rsidRPr="008C4E51">
        <w:rPr>
          <w:rFonts w:ascii="Times New Roman" w:eastAsia="Calibri" w:hAnsi="Times New Roman" w:cs="Times New Roman"/>
        </w:rPr>
        <w:t xml:space="preserve">L’Amélioration de l’Indice d’Accessibilité Rurale (IAR) du pays qui est actuellement de 0,38 ; par la construction de 205 km routes rurales </w:t>
      </w:r>
    </w:p>
    <w:p w14:paraId="21B52F7F" w14:textId="77777777" w:rsidR="00C400F0" w:rsidRPr="008C4E51" w:rsidRDefault="00C400F0" w:rsidP="001C4E29">
      <w:pPr>
        <w:pStyle w:val="Paragraphedeliste"/>
        <w:numPr>
          <w:ilvl w:val="0"/>
          <w:numId w:val="108"/>
        </w:numPr>
        <w:spacing w:after="0"/>
        <w:jc w:val="both"/>
        <w:rPr>
          <w:rFonts w:ascii="Times New Roman" w:hAnsi="Times New Roman" w:cs="Times New Roman"/>
        </w:rPr>
      </w:pPr>
      <w:r w:rsidRPr="008C4E51">
        <w:rPr>
          <w:rFonts w:ascii="Times New Roman" w:hAnsi="Times New Roman" w:cs="Times New Roman"/>
          <w:b/>
          <w:bCs/>
          <w:u w:val="single"/>
        </w:rPr>
        <w:t>Composante 3</w:t>
      </w:r>
      <w:r w:rsidRPr="008C4E51">
        <w:rPr>
          <w:rFonts w:ascii="Times New Roman" w:hAnsi="Times New Roman" w:cs="Times New Roman"/>
        </w:rPr>
        <w:t>: La préservation du patrimoine routier national</w:t>
      </w:r>
    </w:p>
    <w:p w14:paraId="3EEBF0DB" w14:textId="77777777" w:rsidR="00C400F0" w:rsidRPr="008C4E51" w:rsidRDefault="00C400F0" w:rsidP="001C4E29">
      <w:pPr>
        <w:pStyle w:val="Paragraphedeliste"/>
        <w:numPr>
          <w:ilvl w:val="0"/>
          <w:numId w:val="108"/>
        </w:numPr>
        <w:spacing w:after="0"/>
        <w:jc w:val="both"/>
        <w:rPr>
          <w:rFonts w:ascii="Times New Roman" w:eastAsia="Calibri" w:hAnsi="Times New Roman" w:cs="Times New Roman"/>
        </w:rPr>
      </w:pPr>
      <w:r w:rsidRPr="008C4E51">
        <w:rPr>
          <w:rFonts w:ascii="Times New Roman" w:hAnsi="Times New Roman" w:cs="Times New Roman"/>
          <w:b/>
          <w:bCs/>
          <w:u w:val="single"/>
        </w:rPr>
        <w:t>Composante 4</w:t>
      </w:r>
      <w:r w:rsidRPr="008C4E51">
        <w:rPr>
          <w:rFonts w:ascii="Times New Roman" w:hAnsi="Times New Roman" w:cs="Times New Roman"/>
        </w:rPr>
        <w:t xml:space="preserve">: </w:t>
      </w:r>
      <w:r w:rsidRPr="008C4E51">
        <w:rPr>
          <w:rFonts w:ascii="Times New Roman" w:eastAsia="Calibri" w:hAnsi="Times New Roman" w:cs="Times New Roman"/>
        </w:rPr>
        <w:t>L’appui aux PME du secteur BTP</w:t>
      </w:r>
    </w:p>
    <w:p w14:paraId="7C83D39A" w14:textId="77777777" w:rsidR="00C400F0" w:rsidRPr="008C4E51" w:rsidRDefault="00C400F0" w:rsidP="001C4E29">
      <w:pPr>
        <w:pStyle w:val="Paragraphedeliste"/>
        <w:numPr>
          <w:ilvl w:val="0"/>
          <w:numId w:val="108"/>
        </w:numPr>
        <w:spacing w:before="120" w:after="0"/>
        <w:jc w:val="both"/>
        <w:rPr>
          <w:rFonts w:ascii="Times New Roman" w:eastAsia="Calibri" w:hAnsi="Times New Roman" w:cs="Times New Roman"/>
        </w:rPr>
      </w:pPr>
      <w:r w:rsidRPr="008C4E51">
        <w:rPr>
          <w:rFonts w:ascii="Times New Roman" w:hAnsi="Times New Roman" w:cs="Times New Roman"/>
          <w:b/>
          <w:bCs/>
        </w:rPr>
        <w:t>Composante 5 </w:t>
      </w:r>
      <w:r w:rsidRPr="008C4E51">
        <w:rPr>
          <w:rFonts w:ascii="Times New Roman" w:eastAsia="Calibri" w:hAnsi="Times New Roman" w:cs="Times New Roman"/>
        </w:rPr>
        <w:t>: l’appui institutionnel</w:t>
      </w:r>
    </w:p>
    <w:p w14:paraId="6859B72D" w14:textId="77777777" w:rsidR="00C400F0" w:rsidRPr="008C4E51" w:rsidRDefault="00C400F0" w:rsidP="00C400F0">
      <w:pPr>
        <w:spacing w:before="120" w:after="120"/>
        <w:jc w:val="both"/>
        <w:rPr>
          <w:rFonts w:ascii="Times New Roman" w:eastAsia="Calibri" w:hAnsi="Times New Roman" w:cs="Times New Roman"/>
        </w:rPr>
      </w:pPr>
      <w:bookmarkStart w:id="460" w:name="_Hlk188517703"/>
      <w:r w:rsidRPr="008C4E51">
        <w:rPr>
          <w:rFonts w:ascii="Times New Roman" w:eastAsia="Calibri" w:hAnsi="Times New Roman" w:cs="Times New Roman"/>
        </w:rPr>
        <w:t xml:space="preserve">A travers la mise en œuvre de ces cinq composantes, le FA ambitionne d’explorer cinq thèmes complémentaires et transversaux, ceci aux fins de rentabiliser ses investissement et honorer les engagements politiques du Gouvernement à l’endroit des citoyens le long de ce corridor, des Petites et Moyennes Entreprises (PME) du secteur des BTP, du patrimoine routier national et des institutions de l’Etat ; à savoir : (1) la réhabilitation du tronçon </w:t>
      </w:r>
      <w:proofErr w:type="spellStart"/>
      <w:r w:rsidRPr="008C4E51">
        <w:rPr>
          <w:rFonts w:ascii="Times New Roman" w:eastAsia="Calibri" w:hAnsi="Times New Roman" w:cs="Times New Roman"/>
        </w:rPr>
        <w:t>Tiguidit</w:t>
      </w:r>
      <w:proofErr w:type="spellEnd"/>
      <w:r w:rsidRPr="008C4E51">
        <w:rPr>
          <w:rFonts w:ascii="Times New Roman" w:eastAsia="Calibri" w:hAnsi="Times New Roman" w:cs="Times New Roman"/>
        </w:rPr>
        <w:t>-Agadez (62</w:t>
      </w:r>
      <w:r w:rsidRPr="008C4E51">
        <w:rPr>
          <w:rFonts w:ascii="Times New Roman" w:eastAsia="Calibri" w:hAnsi="Times New Roman" w:cs="Times New Roman"/>
          <w:i/>
          <w:iCs/>
        </w:rPr>
        <w:t xml:space="preserve"> Km), </w:t>
      </w:r>
      <w:r w:rsidRPr="008C4E51">
        <w:rPr>
          <w:rFonts w:ascii="Times New Roman" w:eastAsia="Calibri" w:hAnsi="Times New Roman" w:cs="Times New Roman"/>
        </w:rPr>
        <w:t xml:space="preserve">, (2)l’ amélioration des conditions de vie des communautés riveraines du corridor et de la RN11-Nord au travers la construction de 205 km de route rurale, (3) la préservation du patrimoine routier national, (4) le renforcement de capacité des PME du secteur des BTP et (5) le renforcement des capacités techniques, institutionnelles des services étatiques. </w:t>
      </w:r>
    </w:p>
    <w:p w14:paraId="54D5197B" w14:textId="77777777" w:rsidR="00C400F0" w:rsidRPr="008C4E51" w:rsidRDefault="00C400F0" w:rsidP="00C400F0">
      <w:pPr>
        <w:spacing w:after="0" w:line="288" w:lineRule="auto"/>
        <w:ind w:left="708"/>
        <w:jc w:val="both"/>
        <w:rPr>
          <w:rFonts w:ascii="Times New Roman" w:hAnsi="Times New Roman" w:cs="Times New Roman"/>
        </w:rPr>
      </w:pPr>
      <w:r w:rsidRPr="008C4E51">
        <w:rPr>
          <w:rFonts w:ascii="Times New Roman" w:hAnsi="Times New Roman" w:cs="Times New Roman"/>
          <w:b/>
          <w:bCs/>
          <w:noProof/>
          <w:u w:val="single"/>
        </w:rPr>
        <w:t>Figure 1</w:t>
      </w:r>
      <w:r w:rsidRPr="008C4E51">
        <w:rPr>
          <w:rFonts w:ascii="Times New Roman" w:hAnsi="Times New Roman" w:cs="Times New Roman"/>
          <w:b/>
          <w:bCs/>
        </w:rPr>
        <w:t xml:space="preserve"> : Chaine de Résultats du Financement Additionnel</w:t>
      </w:r>
    </w:p>
    <w:tbl>
      <w:tblPr>
        <w:tblStyle w:val="Grilledutableau"/>
        <w:tblW w:w="10206" w:type="dxa"/>
        <w:jc w:val="center"/>
        <w:tblLook w:val="04A0" w:firstRow="1" w:lastRow="0" w:firstColumn="1" w:lastColumn="0" w:noHBand="0" w:noVBand="1"/>
      </w:tblPr>
      <w:tblGrid>
        <w:gridCol w:w="10206"/>
      </w:tblGrid>
      <w:tr w:rsidR="008C4E51" w:rsidRPr="008C4E51" w14:paraId="28C1DBF8" w14:textId="77777777" w:rsidTr="00116A5F">
        <w:trPr>
          <w:trHeight w:val="7502"/>
          <w:jc w:val="center"/>
        </w:trPr>
        <w:tc>
          <w:tcPr>
            <w:tcW w:w="10206" w:type="dxa"/>
          </w:tcPr>
          <w:p w14:paraId="0E3F5F40" w14:textId="77777777" w:rsidR="00C400F0" w:rsidRPr="008C4E51" w:rsidRDefault="00C400F0" w:rsidP="00116A5F">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15584" behindDoc="0" locked="0" layoutInCell="1" allowOverlap="1" wp14:anchorId="5307A06E" wp14:editId="66A27B1E">
                      <wp:simplePos x="0" y="0"/>
                      <wp:positionH relativeFrom="column">
                        <wp:posOffset>3771265</wp:posOffset>
                      </wp:positionH>
                      <wp:positionV relativeFrom="paragraph">
                        <wp:posOffset>106680</wp:posOffset>
                      </wp:positionV>
                      <wp:extent cx="2887980" cy="259080"/>
                      <wp:effectExtent l="0" t="0" r="26670" b="26670"/>
                      <wp:wrapNone/>
                      <wp:docPr id="305273422" name="Rectangle 2"/>
                      <wp:cNvGraphicFramePr/>
                      <a:graphic xmlns:a="http://schemas.openxmlformats.org/drawingml/2006/main">
                        <a:graphicData uri="http://schemas.microsoft.com/office/word/2010/wordprocessingShape">
                          <wps:wsp>
                            <wps:cNvSpPr/>
                            <wps:spPr>
                              <a:xfrm>
                                <a:off x="0" y="0"/>
                                <a:ext cx="2887980" cy="2590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E427502" w14:textId="77777777" w:rsidR="00C400F0" w:rsidRDefault="00C400F0" w:rsidP="00C400F0">
                                  <w:pPr>
                                    <w:jc w:val="center"/>
                                  </w:pPr>
                                  <w:r>
                                    <w:t>Impacts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7A06E" id="_x0000_s1045" style="position:absolute;margin-left:296.95pt;margin-top:8.4pt;width:227.4pt;height:20.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" fillcolor="#4f81bd [3204]" strokecolor="#0a121c [484]" strokeweight="2pt">
                      <v:textbox>
                        <w:txbxContent>
                          <w:p w14:paraId="3E427502" w14:textId="77777777" w:rsidR="00C400F0" w:rsidRDefault="00C400F0" w:rsidP="00C400F0">
                            <w:pPr>
                              <w:jc w:val="center"/>
                            </w:pPr>
                            <w:r>
                              <w:t>Impacts</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14560" behindDoc="0" locked="0" layoutInCell="1" allowOverlap="1" wp14:anchorId="025A21F7" wp14:editId="56D5C211">
                      <wp:simplePos x="0" y="0"/>
                      <wp:positionH relativeFrom="column">
                        <wp:posOffset>1797685</wp:posOffset>
                      </wp:positionH>
                      <wp:positionV relativeFrom="paragraph">
                        <wp:posOffset>83820</wp:posOffset>
                      </wp:positionV>
                      <wp:extent cx="1851660" cy="274320"/>
                      <wp:effectExtent l="0" t="0" r="34290" b="11430"/>
                      <wp:wrapNone/>
                      <wp:docPr id="577211051" name="Flèche : pentagone 1"/>
                      <wp:cNvGraphicFramePr/>
                      <a:graphic xmlns:a="http://schemas.openxmlformats.org/drawingml/2006/main">
                        <a:graphicData uri="http://schemas.microsoft.com/office/word/2010/wordprocessingShape">
                          <wps:wsp>
                            <wps:cNvSpPr/>
                            <wps:spPr>
                              <a:xfrm>
                                <a:off x="0" y="0"/>
                                <a:ext cx="1851660" cy="274320"/>
                              </a:xfrm>
                              <a:prstGeom prst="homePlate">
                                <a:avLst/>
                              </a:prstGeom>
                              <a:solidFill>
                                <a:srgbClr val="4472C4"/>
                              </a:solidFill>
                              <a:ln w="12700" cap="flat" cmpd="sng" algn="ctr">
                                <a:solidFill>
                                  <a:srgbClr val="4472C4">
                                    <a:shade val="15000"/>
                                  </a:srgbClr>
                                </a:solidFill>
                                <a:prstDash val="solid"/>
                                <a:miter lim="800000"/>
                              </a:ln>
                              <a:effectLst/>
                            </wps:spPr>
                            <wps:txbx>
                              <w:txbxContent>
                                <w:p w14:paraId="212A6B31" w14:textId="77777777" w:rsidR="00C400F0" w:rsidRDefault="00C400F0" w:rsidP="00C400F0">
                                  <w:pPr>
                                    <w:shd w:val="clear" w:color="auto" w:fill="92D050"/>
                                    <w:jc w:val="center"/>
                                  </w:pPr>
                                  <w:r>
                                    <w:t>Réalisations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A21F7" id="_x0000_s1046" type="#_x0000_t15" style="position:absolute;margin-left:141.55pt;margin-top:6.6pt;width:145.8pt;height:21.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" adj="20000" fillcolor="#4472c4" strokecolor="#172c51" strokeweight="1pt">
                      <v:textbox>
                        <w:txbxContent>
                          <w:p w14:paraId="212A6B31" w14:textId="77777777" w:rsidR="00C400F0" w:rsidRDefault="00C400F0" w:rsidP="00C400F0">
                            <w:pPr>
                              <w:shd w:val="clear" w:color="auto" w:fill="92D050"/>
                              <w:jc w:val="center"/>
                            </w:pPr>
                            <w:r>
                              <w:t>Réalisations</w:t>
                            </w:r>
                          </w:p>
                        </w:txbxContent>
                      </v:textbox>
                    </v:shape>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13536" behindDoc="0" locked="0" layoutInCell="1" allowOverlap="1" wp14:anchorId="6182EF00" wp14:editId="7717C842">
                      <wp:simplePos x="0" y="0"/>
                      <wp:positionH relativeFrom="column">
                        <wp:posOffset>80010</wp:posOffset>
                      </wp:positionH>
                      <wp:positionV relativeFrom="paragraph">
                        <wp:posOffset>80645</wp:posOffset>
                      </wp:positionV>
                      <wp:extent cx="1424940" cy="259080"/>
                      <wp:effectExtent l="0" t="0" r="41910" b="26670"/>
                      <wp:wrapNone/>
                      <wp:docPr id="2043125599" name="Flèche : pentagone 1"/>
                      <wp:cNvGraphicFramePr/>
                      <a:graphic xmlns:a="http://schemas.openxmlformats.org/drawingml/2006/main">
                        <a:graphicData uri="http://schemas.microsoft.com/office/word/2010/wordprocessingShape">
                          <wps:wsp>
                            <wps:cNvSpPr/>
                            <wps:spPr>
                              <a:xfrm>
                                <a:off x="0" y="0"/>
                                <a:ext cx="1424940" cy="259080"/>
                              </a:xfrm>
                              <a:prstGeom prst="homePlat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06D3C7F" w14:textId="77777777" w:rsidR="00C400F0" w:rsidRPr="008E55FB" w:rsidRDefault="00C400F0" w:rsidP="00C400F0">
                                  <w:pPr>
                                    <w:jc w:val="center"/>
                                  </w:pPr>
                                  <w:r w:rsidRPr="008E55FB">
                                    <w:t>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82EF00" id="_x0000_s1047" type="#_x0000_t15" style="position:absolute;margin-left:6.3pt;margin-top:6.35pt;width:112.2pt;height:20.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" adj="19636" fillcolor="#4f81bd [3204]" strokecolor="#0a121c [484]" strokeweight="2pt">
                      <v:textbox>
                        <w:txbxContent>
                          <w:p w14:paraId="206D3C7F" w14:textId="77777777" w:rsidR="00C400F0" w:rsidRPr="008E55FB" w:rsidRDefault="00C400F0" w:rsidP="00C400F0">
                            <w:pPr>
                              <w:jc w:val="center"/>
                            </w:pPr>
                            <w:r w:rsidRPr="008E55FB">
                              <w:t>Activités</w:t>
                            </w:r>
                          </w:p>
                        </w:txbxContent>
                      </v:textbox>
                    </v:shape>
                  </w:pict>
                </mc:Fallback>
              </mc:AlternateContent>
            </w:r>
          </w:p>
          <w:p w14:paraId="3035CC61" w14:textId="77777777" w:rsidR="00C400F0" w:rsidRPr="008C4E51" w:rsidRDefault="00C400F0" w:rsidP="00116A5F">
            <w:pPr>
              <w:rPr>
                <w:rFonts w:ascii="Times New Roman" w:hAnsi="Times New Roman" w:cs="Times New Roman"/>
              </w:rPr>
            </w:pPr>
          </w:p>
          <w:p w14:paraId="1AEE6C93" w14:textId="77777777" w:rsidR="00C400F0" w:rsidRPr="008C4E51" w:rsidRDefault="00C400F0" w:rsidP="00116A5F">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18656" behindDoc="0" locked="0" layoutInCell="1" allowOverlap="1" wp14:anchorId="666A9671" wp14:editId="221A60AB">
                      <wp:simplePos x="0" y="0"/>
                      <wp:positionH relativeFrom="column">
                        <wp:posOffset>3733165</wp:posOffset>
                      </wp:positionH>
                      <wp:positionV relativeFrom="paragraph">
                        <wp:posOffset>151130</wp:posOffset>
                      </wp:positionV>
                      <wp:extent cx="1447800" cy="685800"/>
                      <wp:effectExtent l="0" t="0" r="19050" b="19050"/>
                      <wp:wrapNone/>
                      <wp:docPr id="18686735" name="Rectangle 2"/>
                      <wp:cNvGraphicFramePr/>
                      <a:graphic xmlns:a="http://schemas.openxmlformats.org/drawingml/2006/main">
                        <a:graphicData uri="http://schemas.microsoft.com/office/word/2010/wordprocessingShape">
                          <wps:wsp>
                            <wps:cNvSpPr/>
                            <wps:spPr>
                              <a:xfrm>
                                <a:off x="0" y="0"/>
                                <a:ext cx="1447800" cy="685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A88E331" w14:textId="77777777" w:rsidR="00C400F0" w:rsidRDefault="00C400F0" w:rsidP="00C400F0">
                                  <w:r>
                                    <w:t xml:space="preserve">Amélioration de la circulation à travers la réduction des accidents et du temps de parcours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A9671" id="_x0000_s1048" style="position:absolute;margin-left:293.95pt;margin-top:11.9pt;width:114pt;height: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" fillcolor="#4f81bd [3204]" strokecolor="#0a121c [484]" strokeweight="2pt">
                      <v:textbox>
                        <w:txbxContent>
                          <w:p w14:paraId="0A88E331" w14:textId="77777777" w:rsidR="00C400F0" w:rsidRDefault="00C400F0" w:rsidP="00C400F0">
                            <w:r>
                              <w:t xml:space="preserve">Amélioration de la circulation à travers la réduction des accidents et du temps de parcours </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17632" behindDoc="0" locked="0" layoutInCell="1" allowOverlap="1" wp14:anchorId="68FB3E02" wp14:editId="0986D448">
                      <wp:simplePos x="0" y="0"/>
                      <wp:positionH relativeFrom="column">
                        <wp:posOffset>1729105</wp:posOffset>
                      </wp:positionH>
                      <wp:positionV relativeFrom="paragraph">
                        <wp:posOffset>117475</wp:posOffset>
                      </wp:positionV>
                      <wp:extent cx="1882140" cy="693420"/>
                      <wp:effectExtent l="0" t="0" r="22860" b="11430"/>
                      <wp:wrapNone/>
                      <wp:docPr id="722809511" name="Rectangle 2"/>
                      <wp:cNvGraphicFramePr/>
                      <a:graphic xmlns:a="http://schemas.openxmlformats.org/drawingml/2006/main">
                        <a:graphicData uri="http://schemas.microsoft.com/office/word/2010/wordprocessingShape">
                          <wps:wsp>
                            <wps:cNvSpPr/>
                            <wps:spPr>
                              <a:xfrm>
                                <a:off x="0" y="0"/>
                                <a:ext cx="1882140" cy="693420"/>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2048CA7B" w14:textId="77777777" w:rsidR="00C400F0" w:rsidRDefault="00C400F0" w:rsidP="00C400F0">
                                  <w:r>
                                    <w:t>450 km de route de Zinder a Agadez en bon état pour la circulation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B3E02" id="_x0000_s1049" style="position:absolute;margin-left:136.15pt;margin-top:9.25pt;width:148.2pt;height:5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" fillcolor="#f79646 [3209]" strokecolor="white [3201]" strokeweight="3pt">
                      <v:shadow on="t" color="black" opacity="24903f" origin=",.5" offset="0,.55556mm"/>
                      <v:textbox>
                        <w:txbxContent>
                          <w:p w14:paraId="2048CA7B" w14:textId="77777777" w:rsidR="00C400F0" w:rsidRDefault="00C400F0" w:rsidP="00C400F0">
                            <w:r>
                              <w:t>450 km de route de Zinder a Agadez en bon état pour la circulation</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16608" behindDoc="0" locked="0" layoutInCell="1" allowOverlap="1" wp14:anchorId="148A83CF" wp14:editId="20EF51C6">
                      <wp:simplePos x="0" y="0"/>
                      <wp:positionH relativeFrom="column">
                        <wp:posOffset>-8255</wp:posOffset>
                      </wp:positionH>
                      <wp:positionV relativeFrom="paragraph">
                        <wp:posOffset>160020</wp:posOffset>
                      </wp:positionV>
                      <wp:extent cx="1562100" cy="647700"/>
                      <wp:effectExtent l="0" t="0" r="19050" b="19050"/>
                      <wp:wrapNone/>
                      <wp:docPr id="1965694611" name="Rectangle 2"/>
                      <wp:cNvGraphicFramePr/>
                      <a:graphic xmlns:a="http://schemas.openxmlformats.org/drawingml/2006/main">
                        <a:graphicData uri="http://schemas.microsoft.com/office/word/2010/wordprocessingShape">
                          <wps:wsp>
                            <wps:cNvSpPr/>
                            <wps:spPr>
                              <a:xfrm>
                                <a:off x="0" y="0"/>
                                <a:ext cx="1562100" cy="6477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23DD8FA" w14:textId="77777777" w:rsidR="00C400F0" w:rsidRDefault="00C400F0" w:rsidP="00C400F0">
                                  <w:r>
                                    <w:rPr>
                                      <w:rFonts w:ascii="Garamond" w:eastAsia="Calibri" w:hAnsi="Garamond"/>
                                    </w:rPr>
                                    <w:t>R</w:t>
                                  </w:r>
                                  <w:r w:rsidRPr="00597765">
                                    <w:rPr>
                                      <w:rFonts w:ascii="Garamond" w:eastAsia="Calibri" w:hAnsi="Garamond"/>
                                    </w:rPr>
                                    <w:t>éhabilitation du tronçon Tiguidit-Agadez (62</w:t>
                                  </w:r>
                                  <w:r w:rsidRPr="00597765">
                                    <w:rPr>
                                      <w:rFonts w:ascii="Garamond" w:eastAsia="Calibri" w:hAnsi="Garamond"/>
                                      <w:i/>
                                      <w:iCs/>
                                    </w:rPr>
                                    <w:t xml:space="preserve">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A83CF" id="_x0000_s1050" style="position:absolute;margin-left:-.65pt;margin-top:12.6pt;width:123pt;height: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" fillcolor="#4f81bd [3204]" strokecolor="#0a121c [484]" strokeweight="2pt">
                      <v:textbox>
                        <w:txbxContent>
                          <w:p w14:paraId="623DD8FA" w14:textId="77777777" w:rsidR="00C400F0" w:rsidRDefault="00C400F0" w:rsidP="00C400F0">
                            <w:r>
                              <w:rPr>
                                <w:rFonts w:ascii="Garamond" w:eastAsia="Calibri" w:hAnsi="Garamond"/>
                              </w:rPr>
                              <w:t>R</w:t>
                            </w:r>
                            <w:r w:rsidRPr="00597765">
                              <w:rPr>
                                <w:rFonts w:ascii="Garamond" w:eastAsia="Calibri" w:hAnsi="Garamond"/>
                              </w:rPr>
                              <w:t>éhabilitation du tronçon Tiguidit-Agadez (62</w:t>
                            </w:r>
                            <w:r w:rsidRPr="00597765">
                              <w:rPr>
                                <w:rFonts w:ascii="Garamond" w:eastAsia="Calibri" w:hAnsi="Garamond"/>
                                <w:i/>
                                <w:iCs/>
                              </w:rPr>
                              <w:t xml:space="preserve"> Km</w:t>
                            </w:r>
                          </w:p>
                        </w:txbxContent>
                      </v:textbox>
                    </v:rect>
                  </w:pict>
                </mc:Fallback>
              </mc:AlternateContent>
            </w:r>
          </w:p>
          <w:p w14:paraId="47C7F3E1" w14:textId="77777777" w:rsidR="00C400F0" w:rsidRPr="008C4E51" w:rsidRDefault="00C400F0" w:rsidP="00116A5F">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31968" behindDoc="0" locked="0" layoutInCell="1" allowOverlap="1" wp14:anchorId="1820EDE7" wp14:editId="425369A5">
                      <wp:simplePos x="0" y="0"/>
                      <wp:positionH relativeFrom="column">
                        <wp:posOffset>5257165</wp:posOffset>
                      </wp:positionH>
                      <wp:positionV relativeFrom="paragraph">
                        <wp:posOffset>104775</wp:posOffset>
                      </wp:positionV>
                      <wp:extent cx="1402080" cy="4099560"/>
                      <wp:effectExtent l="0" t="0" r="26670" b="15240"/>
                      <wp:wrapNone/>
                      <wp:docPr id="62915171" name="Rectangle 2"/>
                      <wp:cNvGraphicFramePr/>
                      <a:graphic xmlns:a="http://schemas.openxmlformats.org/drawingml/2006/main">
                        <a:graphicData uri="http://schemas.microsoft.com/office/word/2010/wordprocessingShape">
                          <wps:wsp>
                            <wps:cNvSpPr/>
                            <wps:spPr>
                              <a:xfrm>
                                <a:off x="0" y="0"/>
                                <a:ext cx="1402080" cy="40995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98173FA" w14:textId="77777777" w:rsidR="00C400F0" w:rsidRPr="00045769" w:rsidRDefault="00C400F0" w:rsidP="00C400F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76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Améliorer la connectivité et la sécurité aux opportunités sociales et économiques entre Zinder et Agadez et faciliter le commerce entre ces deux régions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0EDE7" id="_x0000_s1051" style="position:absolute;margin-left:413.95pt;margin-top:8.25pt;width:110.4pt;height:32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" fillcolor="#4f81bd [3204]" strokecolor="#0a121c [484]" strokeweight="2pt">
                      <v:textbox>
                        <w:txbxContent>
                          <w:p w14:paraId="698173FA" w14:textId="77777777" w:rsidR="00C400F0" w:rsidRPr="00045769" w:rsidRDefault="00C400F0" w:rsidP="00C400F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4576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Améliorer la connectivité et la sécurité aux opportunités sociales et économiques entre Zinder et Agadez et faciliter le commerce entre ces deux régions </w:t>
                            </w:r>
                          </w:p>
                        </w:txbxContent>
                      </v:textbox>
                    </v:rect>
                  </w:pict>
                </mc:Fallback>
              </mc:AlternateContent>
            </w:r>
          </w:p>
          <w:p w14:paraId="5CE3EC95" w14:textId="77777777" w:rsidR="00C400F0" w:rsidRPr="008C4E51" w:rsidRDefault="00C400F0" w:rsidP="00116A5F">
            <w:pPr>
              <w:rPr>
                <w:rFonts w:ascii="Times New Roman" w:hAnsi="Times New Roman" w:cs="Times New Roman"/>
              </w:rPr>
            </w:pPr>
          </w:p>
          <w:p w14:paraId="2EF7F4E9" w14:textId="77777777" w:rsidR="00C400F0" w:rsidRPr="008C4E51" w:rsidRDefault="00C400F0" w:rsidP="00116A5F">
            <w:pPr>
              <w:rPr>
                <w:rFonts w:ascii="Times New Roman" w:hAnsi="Times New Roman" w:cs="Times New Roman"/>
              </w:rPr>
            </w:pPr>
          </w:p>
          <w:p w14:paraId="797B4DE1" w14:textId="77777777" w:rsidR="00C400F0" w:rsidRPr="008C4E51" w:rsidRDefault="00C400F0" w:rsidP="00116A5F">
            <w:pPr>
              <w:rPr>
                <w:rFonts w:ascii="Times New Roman" w:hAnsi="Times New Roman" w:cs="Times New Roman"/>
              </w:rPr>
            </w:pPr>
          </w:p>
          <w:p w14:paraId="0A67BCA2" w14:textId="77777777" w:rsidR="00C400F0" w:rsidRPr="008C4E51" w:rsidRDefault="00C400F0" w:rsidP="00116A5F">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27872" behindDoc="0" locked="0" layoutInCell="1" allowOverlap="1" wp14:anchorId="1508B7A9" wp14:editId="0A7A8446">
                      <wp:simplePos x="0" y="0"/>
                      <wp:positionH relativeFrom="column">
                        <wp:posOffset>3733165</wp:posOffset>
                      </wp:positionH>
                      <wp:positionV relativeFrom="paragraph">
                        <wp:posOffset>86995</wp:posOffset>
                      </wp:positionV>
                      <wp:extent cx="1447800" cy="655320"/>
                      <wp:effectExtent l="0" t="0" r="19050" b="11430"/>
                      <wp:wrapNone/>
                      <wp:docPr id="1942288125" name="Rectangle 2"/>
                      <wp:cNvGraphicFramePr/>
                      <a:graphic xmlns:a="http://schemas.openxmlformats.org/drawingml/2006/main">
                        <a:graphicData uri="http://schemas.microsoft.com/office/word/2010/wordprocessingShape">
                          <wps:wsp>
                            <wps:cNvSpPr/>
                            <wps:spPr>
                              <a:xfrm>
                                <a:off x="0" y="0"/>
                                <a:ext cx="1447800" cy="6553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B1F63D" w14:textId="77777777" w:rsidR="00C400F0" w:rsidRDefault="00C400F0" w:rsidP="00C400F0">
                                  <w:r>
                                    <w:rPr>
                                      <w:rFonts w:ascii="Garamond" w:eastAsia="Calibri" w:hAnsi="Garamond"/>
                                    </w:rPr>
                                    <w:t>A</w:t>
                                  </w:r>
                                  <w:r w:rsidRPr="00597765">
                                    <w:rPr>
                                      <w:rFonts w:ascii="Garamond" w:eastAsia="Calibri" w:hAnsi="Garamond"/>
                                    </w:rPr>
                                    <w:t xml:space="preserve">mélioration des conditions de vie des communautés riveraines du corridor </w:t>
                                  </w:r>
                                  <w:r>
                                    <w:rPr>
                                      <w:rFonts w:ascii="Garamond" w:eastAsia="Calibri" w:hAnsi="Garamond"/>
                                    </w:rPr>
                                    <w:t>Zinder-Agadez</w:t>
                                  </w:r>
                                </w:p>
                                <w:p w14:paraId="08405542" w14:textId="77777777" w:rsidR="00C400F0" w:rsidRDefault="00C400F0" w:rsidP="00C400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8B7A9" id="_x0000_s1052" style="position:absolute;margin-left:293.95pt;margin-top:6.85pt;width:114pt;height:5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" fillcolor="#4f81bd [3204]" strokecolor="#0a121c [484]" strokeweight="2pt">
                      <v:textbox>
                        <w:txbxContent>
                          <w:p w14:paraId="2AB1F63D" w14:textId="77777777" w:rsidR="00C400F0" w:rsidRDefault="00C400F0" w:rsidP="00C400F0">
                            <w:r>
                              <w:rPr>
                                <w:rFonts w:ascii="Garamond" w:eastAsia="Calibri" w:hAnsi="Garamond"/>
                              </w:rPr>
                              <w:t>A</w:t>
                            </w:r>
                            <w:r w:rsidRPr="00597765">
                              <w:rPr>
                                <w:rFonts w:ascii="Garamond" w:eastAsia="Calibri" w:hAnsi="Garamond"/>
                              </w:rPr>
                              <w:t xml:space="preserve">mélioration des conditions de vie des communautés riveraines du corridor </w:t>
                            </w:r>
                            <w:r>
                              <w:rPr>
                                <w:rFonts w:ascii="Garamond" w:eastAsia="Calibri" w:hAnsi="Garamond"/>
                              </w:rPr>
                              <w:t>Zinder-Agadez</w:t>
                            </w:r>
                          </w:p>
                          <w:p w14:paraId="08405542" w14:textId="77777777" w:rsidR="00C400F0" w:rsidRDefault="00C400F0" w:rsidP="00C400F0">
                            <w:pPr>
                              <w:jc w:val="center"/>
                            </w:pP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23776" behindDoc="0" locked="0" layoutInCell="1" allowOverlap="1" wp14:anchorId="1931158C" wp14:editId="0B146478">
                      <wp:simplePos x="0" y="0"/>
                      <wp:positionH relativeFrom="column">
                        <wp:posOffset>1729105</wp:posOffset>
                      </wp:positionH>
                      <wp:positionV relativeFrom="paragraph">
                        <wp:posOffset>73025</wp:posOffset>
                      </wp:positionV>
                      <wp:extent cx="1882140" cy="655320"/>
                      <wp:effectExtent l="0" t="0" r="22860" b="11430"/>
                      <wp:wrapNone/>
                      <wp:docPr id="993612514" name="Rectangle 2"/>
                      <wp:cNvGraphicFramePr/>
                      <a:graphic xmlns:a="http://schemas.openxmlformats.org/drawingml/2006/main">
                        <a:graphicData uri="http://schemas.microsoft.com/office/word/2010/wordprocessingShape">
                          <wps:wsp>
                            <wps:cNvSpPr/>
                            <wps:spPr>
                              <a:xfrm>
                                <a:off x="0" y="0"/>
                                <a:ext cx="1882140" cy="6553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3878EB7" w14:textId="77777777" w:rsidR="00C400F0" w:rsidRDefault="00C400F0" w:rsidP="00C400F0">
                                  <w:pPr>
                                    <w:shd w:val="clear" w:color="auto" w:fill="92D050"/>
                                  </w:pPr>
                                  <w:r>
                                    <w:t>205km de pistes rurales pour connecter la communauté rurale au corridor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1158C" id="_x0000_s1053" style="position:absolute;margin-left:136.15pt;margin-top:5.75pt;width:148.2pt;height:5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" fillcolor="#4f81bd [3204]" strokecolor="#0a121c [484]" strokeweight="2pt">
                      <v:textbox>
                        <w:txbxContent>
                          <w:p w14:paraId="33878EB7" w14:textId="77777777" w:rsidR="00C400F0" w:rsidRDefault="00C400F0" w:rsidP="00C400F0">
                            <w:pPr>
                              <w:shd w:val="clear" w:color="auto" w:fill="92D050"/>
                            </w:pPr>
                            <w:r>
                              <w:t>205km de pistes rurales pour connecter la communauté rurale au corridor</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19680" behindDoc="0" locked="0" layoutInCell="1" allowOverlap="1" wp14:anchorId="285F0372" wp14:editId="6013FA90">
                      <wp:simplePos x="0" y="0"/>
                      <wp:positionH relativeFrom="column">
                        <wp:posOffset>-8255</wp:posOffset>
                      </wp:positionH>
                      <wp:positionV relativeFrom="paragraph">
                        <wp:posOffset>133985</wp:posOffset>
                      </wp:positionV>
                      <wp:extent cx="1562100" cy="533400"/>
                      <wp:effectExtent l="0" t="0" r="19050" b="19050"/>
                      <wp:wrapNone/>
                      <wp:docPr id="489649093" name="Rectangle 2"/>
                      <wp:cNvGraphicFramePr/>
                      <a:graphic xmlns:a="http://schemas.openxmlformats.org/drawingml/2006/main">
                        <a:graphicData uri="http://schemas.microsoft.com/office/word/2010/wordprocessingShape">
                          <wps:wsp>
                            <wps:cNvSpPr/>
                            <wps:spPr>
                              <a:xfrm>
                                <a:off x="0" y="0"/>
                                <a:ext cx="1562100" cy="5334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57B37C" w14:textId="77777777" w:rsidR="00C400F0" w:rsidRDefault="00C400F0" w:rsidP="00C400F0">
                                  <w:r w:rsidRPr="00597765">
                                    <w:rPr>
                                      <w:rFonts w:ascii="Garamond" w:eastAsia="Calibri" w:hAnsi="Garamond"/>
                                    </w:rPr>
                                    <w:t>la construction de 205 km de route rurale,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F0372" id="_x0000_s1054" style="position:absolute;margin-left:-.65pt;margin-top:10.55pt;width:123pt;height:4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" fillcolor="#4f81bd [3204]" strokecolor="#0a121c [484]" strokeweight="2pt">
                      <v:textbox>
                        <w:txbxContent>
                          <w:p w14:paraId="6D57B37C" w14:textId="77777777" w:rsidR="00C400F0" w:rsidRDefault="00C400F0" w:rsidP="00C400F0">
                            <w:r w:rsidRPr="00597765">
                              <w:rPr>
                                <w:rFonts w:ascii="Garamond" w:eastAsia="Calibri" w:hAnsi="Garamond"/>
                              </w:rPr>
                              <w:t>la construction de 205 km de route rurale,</w:t>
                            </w:r>
                          </w:p>
                        </w:txbxContent>
                      </v:textbox>
                    </v:rect>
                  </w:pict>
                </mc:Fallback>
              </mc:AlternateContent>
            </w:r>
          </w:p>
          <w:p w14:paraId="48BC4B1F" w14:textId="77777777" w:rsidR="00C400F0" w:rsidRPr="008C4E51" w:rsidRDefault="00C400F0" w:rsidP="00116A5F">
            <w:pPr>
              <w:rPr>
                <w:rFonts w:ascii="Times New Roman" w:hAnsi="Times New Roman" w:cs="Times New Roman"/>
              </w:rPr>
            </w:pPr>
          </w:p>
          <w:p w14:paraId="7A9ACDE8" w14:textId="77777777" w:rsidR="00C400F0" w:rsidRPr="008C4E51" w:rsidRDefault="00C400F0" w:rsidP="00116A5F">
            <w:pPr>
              <w:rPr>
                <w:rFonts w:ascii="Times New Roman" w:hAnsi="Times New Roman" w:cs="Times New Roman"/>
              </w:rPr>
            </w:pPr>
          </w:p>
          <w:p w14:paraId="1FDA41D5" w14:textId="77777777" w:rsidR="00C400F0" w:rsidRPr="008C4E51" w:rsidRDefault="00C400F0" w:rsidP="00116A5F">
            <w:pPr>
              <w:rPr>
                <w:rFonts w:ascii="Times New Roman" w:hAnsi="Times New Roman" w:cs="Times New Roman"/>
              </w:rPr>
            </w:pPr>
          </w:p>
          <w:p w14:paraId="131C484C" w14:textId="77777777" w:rsidR="00C400F0" w:rsidRPr="008C4E51" w:rsidRDefault="00C400F0" w:rsidP="00116A5F">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28896" behindDoc="0" locked="0" layoutInCell="1" allowOverlap="1" wp14:anchorId="79805175" wp14:editId="4AC1EBF7">
                      <wp:simplePos x="0" y="0"/>
                      <wp:positionH relativeFrom="column">
                        <wp:posOffset>3733165</wp:posOffset>
                      </wp:positionH>
                      <wp:positionV relativeFrom="paragraph">
                        <wp:posOffset>154940</wp:posOffset>
                      </wp:positionV>
                      <wp:extent cx="1409700" cy="822960"/>
                      <wp:effectExtent l="0" t="0" r="19050" b="15240"/>
                      <wp:wrapNone/>
                      <wp:docPr id="1658816512" name="Rectangle 2"/>
                      <wp:cNvGraphicFramePr/>
                      <a:graphic xmlns:a="http://schemas.openxmlformats.org/drawingml/2006/main">
                        <a:graphicData uri="http://schemas.microsoft.com/office/word/2010/wordprocessingShape">
                          <wps:wsp>
                            <wps:cNvSpPr/>
                            <wps:spPr>
                              <a:xfrm>
                                <a:off x="0" y="0"/>
                                <a:ext cx="1409700" cy="8229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B93564A" w14:textId="77777777" w:rsidR="00C400F0" w:rsidRDefault="00C400F0" w:rsidP="00C400F0">
                                  <w:r>
                                    <w:t>Amélioration des conditions de transports le long du corridor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05175" id="_x0000_s1055" style="position:absolute;margin-left:293.95pt;margin-top:12.2pt;width:111pt;height:6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" fillcolor="#4f81bd [3204]" strokecolor="#0a121c [484]" strokeweight="2pt">
                      <v:textbox>
                        <w:txbxContent>
                          <w:p w14:paraId="4B93564A" w14:textId="77777777" w:rsidR="00C400F0" w:rsidRDefault="00C400F0" w:rsidP="00C400F0">
                            <w:r>
                              <w:t>Amélioration des conditions de transports le long du corridor</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24800" behindDoc="0" locked="0" layoutInCell="1" allowOverlap="1" wp14:anchorId="0C864351" wp14:editId="15D13313">
                      <wp:simplePos x="0" y="0"/>
                      <wp:positionH relativeFrom="column">
                        <wp:posOffset>1691005</wp:posOffset>
                      </wp:positionH>
                      <wp:positionV relativeFrom="paragraph">
                        <wp:posOffset>147320</wp:posOffset>
                      </wp:positionV>
                      <wp:extent cx="1920240" cy="822960"/>
                      <wp:effectExtent l="0" t="0" r="22860" b="15240"/>
                      <wp:wrapNone/>
                      <wp:docPr id="2052764036" name="Rectangle 2"/>
                      <wp:cNvGraphicFramePr/>
                      <a:graphic xmlns:a="http://schemas.openxmlformats.org/drawingml/2006/main">
                        <a:graphicData uri="http://schemas.microsoft.com/office/word/2010/wordprocessingShape">
                          <wps:wsp>
                            <wps:cNvSpPr/>
                            <wps:spPr>
                              <a:xfrm>
                                <a:off x="0" y="0"/>
                                <a:ext cx="1920240" cy="822960"/>
                              </a:xfrm>
                              <a:prstGeom prst="rect">
                                <a:avLst/>
                              </a:prstGeom>
                              <a:solidFill>
                                <a:srgbClr val="4472C4"/>
                              </a:solidFill>
                              <a:ln w="12700" cap="flat" cmpd="sng" algn="ctr">
                                <a:solidFill>
                                  <a:srgbClr val="4472C4">
                                    <a:shade val="15000"/>
                                  </a:srgbClr>
                                </a:solidFill>
                                <a:prstDash val="solid"/>
                                <a:miter lim="800000"/>
                              </a:ln>
                              <a:effectLst/>
                            </wps:spPr>
                            <wps:txbx>
                              <w:txbxContent>
                                <w:p w14:paraId="490E90B7" w14:textId="77777777" w:rsidR="00C400F0" w:rsidRDefault="00C400F0" w:rsidP="00C400F0">
                                  <w:pPr>
                                    <w:shd w:val="clear" w:color="auto" w:fill="92D050"/>
                                  </w:pPr>
                                  <w:r>
                                    <w:rPr>
                                      <w:rFonts w:ascii="Times New Roman" w:eastAsia="Times New Roman" w:hAnsi="Times New Roman" w:cs="Times New Roman"/>
                                    </w:rPr>
                                    <w:t>R</w:t>
                                  </w:r>
                                  <w:r w:rsidRPr="00042E1E">
                                    <w:rPr>
                                      <w:rFonts w:ascii="Times New Roman" w:eastAsia="Times New Roman" w:hAnsi="Times New Roman" w:cs="Times New Roman"/>
                                    </w:rPr>
                                    <w:t>éduction du temps de parcours et des accidents de la route</w:t>
                                  </w:r>
                                  <w:r>
                                    <w:rPr>
                                      <w:rFonts w:ascii="Times New Roman" w:eastAsia="Times New Roman" w:hAnsi="Times New Roman" w:cs="Times New Roman"/>
                                    </w:rPr>
                                    <w:t xml:space="preserve"> lo long du corridor Zinder-Agadez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64351" id="_x0000_s1056" style="position:absolute;margin-left:133.15pt;margin-top:11.6pt;width:151.2pt;height:6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" fillcolor="#4472c4" strokecolor="#172c51" strokeweight="1pt">
                      <v:textbox>
                        <w:txbxContent>
                          <w:p w14:paraId="490E90B7" w14:textId="77777777" w:rsidR="00C400F0" w:rsidRDefault="00C400F0" w:rsidP="00C400F0">
                            <w:pPr>
                              <w:shd w:val="clear" w:color="auto" w:fill="92D050"/>
                            </w:pPr>
                            <w:r>
                              <w:rPr>
                                <w:rFonts w:ascii="Times New Roman" w:eastAsia="Times New Roman" w:hAnsi="Times New Roman" w:cs="Times New Roman"/>
                              </w:rPr>
                              <w:t>R</w:t>
                            </w:r>
                            <w:r w:rsidRPr="00042E1E">
                              <w:rPr>
                                <w:rFonts w:ascii="Times New Roman" w:eastAsia="Times New Roman" w:hAnsi="Times New Roman" w:cs="Times New Roman"/>
                              </w:rPr>
                              <w:t>éduction du temps de parcours et des accidents de la route</w:t>
                            </w:r>
                            <w:r>
                              <w:rPr>
                                <w:rFonts w:ascii="Times New Roman" w:eastAsia="Times New Roman" w:hAnsi="Times New Roman" w:cs="Times New Roman"/>
                              </w:rPr>
                              <w:t xml:space="preserve"> lo long du corridor Zinder-Agadez</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20704" behindDoc="0" locked="0" layoutInCell="1" allowOverlap="1" wp14:anchorId="15A11FAB" wp14:editId="6148ACB3">
                      <wp:simplePos x="0" y="0"/>
                      <wp:positionH relativeFrom="column">
                        <wp:posOffset>-8255</wp:posOffset>
                      </wp:positionH>
                      <wp:positionV relativeFrom="paragraph">
                        <wp:posOffset>173990</wp:posOffset>
                      </wp:positionV>
                      <wp:extent cx="1562100" cy="822960"/>
                      <wp:effectExtent l="0" t="0" r="19050" b="15240"/>
                      <wp:wrapNone/>
                      <wp:docPr id="220653271" name="Rectangle 2"/>
                      <wp:cNvGraphicFramePr/>
                      <a:graphic xmlns:a="http://schemas.openxmlformats.org/drawingml/2006/main">
                        <a:graphicData uri="http://schemas.microsoft.com/office/word/2010/wordprocessingShape">
                          <wps:wsp>
                            <wps:cNvSpPr/>
                            <wps:spPr>
                              <a:xfrm>
                                <a:off x="0" y="0"/>
                                <a:ext cx="1562100" cy="8229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59B66D" w14:textId="77777777" w:rsidR="00C400F0" w:rsidRDefault="00C400F0" w:rsidP="00C400F0">
                                  <w:r>
                                    <w:rPr>
                                      <w:rFonts w:ascii="Garamond" w:eastAsia="Calibri" w:hAnsi="Garamond"/>
                                    </w:rPr>
                                    <w:t xml:space="preserve">La </w:t>
                                  </w:r>
                                  <w:r w:rsidRPr="00597765">
                                    <w:rPr>
                                      <w:rFonts w:ascii="Garamond" w:eastAsia="Calibri" w:hAnsi="Garamond"/>
                                    </w:rPr>
                                    <w:t>préservation du patrimoine routier national km de route rurale,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11FAB" id="_x0000_s1057" style="position:absolute;margin-left:-.65pt;margin-top:13.7pt;width:123pt;height:64.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" fillcolor="#4f81bd [3204]" strokecolor="#0a121c [484]" strokeweight="2pt">
                      <v:textbox>
                        <w:txbxContent>
                          <w:p w14:paraId="7D59B66D" w14:textId="77777777" w:rsidR="00C400F0" w:rsidRDefault="00C400F0" w:rsidP="00C400F0">
                            <w:r>
                              <w:rPr>
                                <w:rFonts w:ascii="Garamond" w:eastAsia="Calibri" w:hAnsi="Garamond"/>
                              </w:rPr>
                              <w:t xml:space="preserve">La </w:t>
                            </w:r>
                            <w:r w:rsidRPr="00597765">
                              <w:rPr>
                                <w:rFonts w:ascii="Garamond" w:eastAsia="Calibri" w:hAnsi="Garamond"/>
                              </w:rPr>
                              <w:t>préservation du patrimoine routier national km de route rurale,</w:t>
                            </w:r>
                          </w:p>
                        </w:txbxContent>
                      </v:textbox>
                    </v:rect>
                  </w:pict>
                </mc:Fallback>
              </mc:AlternateContent>
            </w:r>
          </w:p>
          <w:p w14:paraId="3F0E3CC3" w14:textId="77777777" w:rsidR="00C400F0" w:rsidRPr="008C4E51" w:rsidRDefault="00C400F0" w:rsidP="00116A5F">
            <w:pPr>
              <w:rPr>
                <w:rFonts w:ascii="Times New Roman" w:hAnsi="Times New Roman" w:cs="Times New Roman"/>
              </w:rPr>
            </w:pPr>
          </w:p>
          <w:p w14:paraId="203DE4AD" w14:textId="77777777" w:rsidR="00C400F0" w:rsidRPr="008C4E51" w:rsidRDefault="00C400F0" w:rsidP="00116A5F">
            <w:pPr>
              <w:rPr>
                <w:rFonts w:ascii="Times New Roman" w:hAnsi="Times New Roman" w:cs="Times New Roman"/>
              </w:rPr>
            </w:pPr>
          </w:p>
          <w:p w14:paraId="017A808A" w14:textId="77777777" w:rsidR="00C400F0" w:rsidRPr="008C4E51" w:rsidRDefault="00C400F0" w:rsidP="00116A5F">
            <w:pPr>
              <w:rPr>
                <w:rFonts w:ascii="Times New Roman" w:hAnsi="Times New Roman" w:cs="Times New Roman"/>
              </w:rPr>
            </w:pPr>
          </w:p>
          <w:p w14:paraId="53A1F0BE" w14:textId="77777777" w:rsidR="00C400F0" w:rsidRPr="008C4E51" w:rsidRDefault="00C400F0" w:rsidP="00116A5F">
            <w:pPr>
              <w:rPr>
                <w:rFonts w:ascii="Times New Roman" w:hAnsi="Times New Roman" w:cs="Times New Roman"/>
              </w:rPr>
            </w:pPr>
          </w:p>
          <w:p w14:paraId="069D953A" w14:textId="77777777" w:rsidR="00C400F0" w:rsidRPr="008C4E51" w:rsidRDefault="00C400F0" w:rsidP="00116A5F">
            <w:pPr>
              <w:rPr>
                <w:rFonts w:ascii="Times New Roman" w:hAnsi="Times New Roman" w:cs="Times New Roman"/>
              </w:rPr>
            </w:pPr>
          </w:p>
          <w:p w14:paraId="667275BC" w14:textId="77777777" w:rsidR="00C400F0" w:rsidRPr="008C4E51" w:rsidRDefault="00C400F0" w:rsidP="00116A5F">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29920" behindDoc="0" locked="0" layoutInCell="1" allowOverlap="1" wp14:anchorId="3C16371A" wp14:editId="3B4CC5C0">
                      <wp:simplePos x="0" y="0"/>
                      <wp:positionH relativeFrom="column">
                        <wp:posOffset>3733165</wp:posOffset>
                      </wp:positionH>
                      <wp:positionV relativeFrom="paragraph">
                        <wp:posOffset>80645</wp:posOffset>
                      </wp:positionV>
                      <wp:extent cx="1447800" cy="807720"/>
                      <wp:effectExtent l="0" t="0" r="19050" b="11430"/>
                      <wp:wrapNone/>
                      <wp:docPr id="195978421" name="Rectangle 2"/>
                      <wp:cNvGraphicFramePr/>
                      <a:graphic xmlns:a="http://schemas.openxmlformats.org/drawingml/2006/main">
                        <a:graphicData uri="http://schemas.microsoft.com/office/word/2010/wordprocessingShape">
                          <wps:wsp>
                            <wps:cNvSpPr/>
                            <wps:spPr>
                              <a:xfrm>
                                <a:off x="0" y="0"/>
                                <a:ext cx="1447800" cy="8077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08A0DDB" w14:textId="77777777" w:rsidR="00C400F0" w:rsidRDefault="00C400F0" w:rsidP="00C400F0">
                                  <w:r>
                                    <w:t>Améliorer l’efficacité  d’intervention des PME dans les activités routières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6371A" id="_x0000_s1058" style="position:absolute;margin-left:293.95pt;margin-top:6.35pt;width:114pt;height:6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" fillcolor="#4f81bd [3204]" strokecolor="#0a121c [484]" strokeweight="2pt">
                      <v:textbox>
                        <w:txbxContent>
                          <w:p w14:paraId="408A0DDB" w14:textId="77777777" w:rsidR="00C400F0" w:rsidRDefault="00C400F0" w:rsidP="00C400F0">
                            <w:r>
                              <w:t>Améliorer l’efficacité  d’intervention des PME dans les activités routières</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25824" behindDoc="1" locked="0" layoutInCell="1" allowOverlap="1" wp14:anchorId="0B4B2068" wp14:editId="5C26FE76">
                      <wp:simplePos x="0" y="0"/>
                      <wp:positionH relativeFrom="column">
                        <wp:posOffset>1691005</wp:posOffset>
                      </wp:positionH>
                      <wp:positionV relativeFrom="paragraph">
                        <wp:posOffset>111125</wp:posOffset>
                      </wp:positionV>
                      <wp:extent cx="1920240" cy="777240"/>
                      <wp:effectExtent l="0" t="0" r="22860" b="22860"/>
                      <wp:wrapSquare wrapText="bothSides"/>
                      <wp:docPr id="766499316" name="Rectangle 2"/>
                      <wp:cNvGraphicFramePr/>
                      <a:graphic xmlns:a="http://schemas.openxmlformats.org/drawingml/2006/main">
                        <a:graphicData uri="http://schemas.microsoft.com/office/word/2010/wordprocessingShape">
                          <wps:wsp>
                            <wps:cNvSpPr/>
                            <wps:spPr>
                              <a:xfrm>
                                <a:off x="0" y="0"/>
                                <a:ext cx="1920240" cy="777240"/>
                              </a:xfrm>
                              <a:prstGeom prst="rect">
                                <a:avLst/>
                              </a:prstGeom>
                              <a:solidFill>
                                <a:srgbClr val="4472C4"/>
                              </a:solidFill>
                              <a:ln w="12700" cap="flat" cmpd="sng" algn="ctr">
                                <a:solidFill>
                                  <a:srgbClr val="4472C4">
                                    <a:shade val="15000"/>
                                  </a:srgbClr>
                                </a:solidFill>
                                <a:prstDash val="solid"/>
                                <a:miter lim="800000"/>
                              </a:ln>
                              <a:effectLst/>
                            </wps:spPr>
                            <wps:txbx>
                              <w:txbxContent>
                                <w:p w14:paraId="0F4015A4" w14:textId="77777777" w:rsidR="00C400F0" w:rsidRDefault="00C400F0" w:rsidP="00C400F0">
                                  <w:pPr>
                                    <w:shd w:val="clear" w:color="auto" w:fill="92D050"/>
                                  </w:pPr>
                                  <w:r>
                                    <w:rPr>
                                      <w:rFonts w:ascii="Times New Roman" w:eastAsia="Times New Roman" w:hAnsi="Times New Roman" w:cs="Times New Roman"/>
                                      <w:i/>
                                      <w:iCs/>
                                    </w:rPr>
                                    <w:t>Appui aux PME i</w:t>
                                  </w:r>
                                  <w:r w:rsidRPr="00042E1E">
                                    <w:rPr>
                                      <w:rFonts w:ascii="Times New Roman" w:eastAsia="Times New Roman" w:hAnsi="Times New Roman" w:cs="Times New Roman"/>
                                      <w:i/>
                                      <w:iCs/>
                                    </w:rPr>
                                    <w:t>nterven</w:t>
                                  </w:r>
                                  <w:r>
                                    <w:rPr>
                                      <w:rFonts w:ascii="Times New Roman" w:eastAsia="Times New Roman" w:hAnsi="Times New Roman" w:cs="Times New Roman"/>
                                      <w:i/>
                                      <w:iCs/>
                                    </w:rPr>
                                    <w:t>ant</w:t>
                                  </w:r>
                                  <w:r w:rsidRPr="00042E1E">
                                    <w:rPr>
                                      <w:rFonts w:ascii="Times New Roman" w:eastAsia="Times New Roman" w:hAnsi="Times New Roman" w:cs="Times New Roman"/>
                                      <w:i/>
                                      <w:iCs/>
                                    </w:rPr>
                                    <w:t xml:space="preserve"> dans les activités routières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B2068" id="_x0000_s1059" style="position:absolute;margin-left:133.15pt;margin-top:8.75pt;width:151.2pt;height:61.2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" fillcolor="#4472c4" strokecolor="#172c51" strokeweight="1pt">
                      <v:textbox>
                        <w:txbxContent>
                          <w:p w14:paraId="0F4015A4" w14:textId="77777777" w:rsidR="00C400F0" w:rsidRDefault="00C400F0" w:rsidP="00C400F0">
                            <w:pPr>
                              <w:shd w:val="clear" w:color="auto" w:fill="92D050"/>
                            </w:pPr>
                            <w:r>
                              <w:rPr>
                                <w:rFonts w:ascii="Times New Roman" w:eastAsia="Times New Roman" w:hAnsi="Times New Roman" w:cs="Times New Roman"/>
                                <w:i/>
                                <w:iCs/>
                              </w:rPr>
                              <w:t>Appui aux PME i</w:t>
                            </w:r>
                            <w:r w:rsidRPr="00042E1E">
                              <w:rPr>
                                <w:rFonts w:ascii="Times New Roman" w:eastAsia="Times New Roman" w:hAnsi="Times New Roman" w:cs="Times New Roman"/>
                                <w:i/>
                                <w:iCs/>
                              </w:rPr>
                              <w:t>nterven</w:t>
                            </w:r>
                            <w:r>
                              <w:rPr>
                                <w:rFonts w:ascii="Times New Roman" w:eastAsia="Times New Roman" w:hAnsi="Times New Roman" w:cs="Times New Roman"/>
                                <w:i/>
                                <w:iCs/>
                              </w:rPr>
                              <w:t>ant</w:t>
                            </w:r>
                            <w:r w:rsidRPr="00042E1E">
                              <w:rPr>
                                <w:rFonts w:ascii="Times New Roman" w:eastAsia="Times New Roman" w:hAnsi="Times New Roman" w:cs="Times New Roman"/>
                                <w:i/>
                                <w:iCs/>
                              </w:rPr>
                              <w:t xml:space="preserve"> dans les activités routières</w:t>
                            </w:r>
                          </w:p>
                        </w:txbxContent>
                      </v:textbox>
                      <w10:wrap type="square"/>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21728" behindDoc="0" locked="0" layoutInCell="1" allowOverlap="1" wp14:anchorId="5EFCD60C" wp14:editId="24AC7AC1">
                      <wp:simplePos x="0" y="0"/>
                      <wp:positionH relativeFrom="column">
                        <wp:posOffset>-8255</wp:posOffset>
                      </wp:positionH>
                      <wp:positionV relativeFrom="paragraph">
                        <wp:posOffset>130175</wp:posOffset>
                      </wp:positionV>
                      <wp:extent cx="1562100" cy="807720"/>
                      <wp:effectExtent l="0" t="0" r="19050" b="11430"/>
                      <wp:wrapNone/>
                      <wp:docPr id="33846373" name="Rectangle 2"/>
                      <wp:cNvGraphicFramePr/>
                      <a:graphic xmlns:a="http://schemas.openxmlformats.org/drawingml/2006/main">
                        <a:graphicData uri="http://schemas.microsoft.com/office/word/2010/wordprocessingShape">
                          <wps:wsp>
                            <wps:cNvSpPr/>
                            <wps:spPr>
                              <a:xfrm>
                                <a:off x="0" y="0"/>
                                <a:ext cx="1562100" cy="8077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4CFA8ED" w14:textId="77777777" w:rsidR="00C400F0" w:rsidRDefault="00C400F0" w:rsidP="00C400F0">
                                  <w:r>
                                    <w:rPr>
                                      <w:rFonts w:ascii="Garamond" w:eastAsia="Calibri" w:hAnsi="Garamond"/>
                                    </w:rPr>
                                    <w:t xml:space="preserve">Le </w:t>
                                  </w:r>
                                  <w:r w:rsidRPr="00597765">
                                    <w:rPr>
                                      <w:rFonts w:ascii="Garamond" w:eastAsia="Calibri" w:hAnsi="Garamond"/>
                                    </w:rPr>
                                    <w:t>renforcement de capacité des PME du secteur des BTP km de route rurale,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CD60C" id="_x0000_s1060" style="position:absolute;margin-left:-.65pt;margin-top:10.25pt;width:123pt;height:6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" fillcolor="#4f81bd [3204]" strokecolor="#0a121c [484]" strokeweight="2pt">
                      <v:textbox>
                        <w:txbxContent>
                          <w:p w14:paraId="74CFA8ED" w14:textId="77777777" w:rsidR="00C400F0" w:rsidRDefault="00C400F0" w:rsidP="00C400F0">
                            <w:r>
                              <w:rPr>
                                <w:rFonts w:ascii="Garamond" w:eastAsia="Calibri" w:hAnsi="Garamond"/>
                              </w:rPr>
                              <w:t xml:space="preserve">Le </w:t>
                            </w:r>
                            <w:r w:rsidRPr="00597765">
                              <w:rPr>
                                <w:rFonts w:ascii="Garamond" w:eastAsia="Calibri" w:hAnsi="Garamond"/>
                              </w:rPr>
                              <w:t>renforcement de capacité des PME du secteur des BTP km de route rurale,</w:t>
                            </w:r>
                          </w:p>
                        </w:txbxContent>
                      </v:textbox>
                    </v:rect>
                  </w:pict>
                </mc:Fallback>
              </mc:AlternateContent>
            </w:r>
          </w:p>
          <w:p w14:paraId="501B98D1" w14:textId="77777777" w:rsidR="00C400F0" w:rsidRPr="008C4E51" w:rsidRDefault="00C400F0" w:rsidP="00116A5F">
            <w:pPr>
              <w:rPr>
                <w:rFonts w:ascii="Times New Roman" w:hAnsi="Times New Roman" w:cs="Times New Roman"/>
              </w:rPr>
            </w:pPr>
          </w:p>
          <w:p w14:paraId="4DC27CDE" w14:textId="77777777" w:rsidR="00C400F0" w:rsidRPr="008C4E51" w:rsidRDefault="00C400F0" w:rsidP="00116A5F">
            <w:pPr>
              <w:rPr>
                <w:rFonts w:ascii="Times New Roman" w:hAnsi="Times New Roman" w:cs="Times New Roman"/>
              </w:rPr>
            </w:pPr>
          </w:p>
          <w:p w14:paraId="393D1C8D" w14:textId="77777777" w:rsidR="00C400F0" w:rsidRPr="008C4E51" w:rsidRDefault="00C400F0" w:rsidP="00116A5F">
            <w:pPr>
              <w:rPr>
                <w:rFonts w:ascii="Times New Roman" w:hAnsi="Times New Roman" w:cs="Times New Roman"/>
              </w:rPr>
            </w:pPr>
          </w:p>
          <w:p w14:paraId="787D2722" w14:textId="77777777" w:rsidR="00C400F0" w:rsidRPr="008C4E51" w:rsidRDefault="00C400F0" w:rsidP="00116A5F">
            <w:pPr>
              <w:rPr>
                <w:rFonts w:ascii="Times New Roman" w:hAnsi="Times New Roman" w:cs="Times New Roman"/>
              </w:rPr>
            </w:pPr>
          </w:p>
          <w:p w14:paraId="7453425A" w14:textId="77777777" w:rsidR="00C400F0" w:rsidRPr="008C4E51" w:rsidRDefault="00C400F0" w:rsidP="00116A5F">
            <w:pPr>
              <w:rPr>
                <w:rFonts w:ascii="Times New Roman" w:hAnsi="Times New Roman" w:cs="Times New Roman"/>
              </w:rPr>
            </w:pPr>
            <w:r w:rsidRPr="008C4E51">
              <w:rPr>
                <w:rFonts w:ascii="Times New Roman" w:hAnsi="Times New Roman" w:cs="Times New Roman"/>
                <w:b/>
                <w:bCs/>
                <w:noProof/>
                <w:u w:val="single"/>
              </w:rPr>
              <mc:AlternateContent>
                <mc:Choice Requires="wps">
                  <w:drawing>
                    <wp:anchor distT="0" distB="0" distL="114300" distR="114300" simplePos="0" relativeHeight="251730944" behindDoc="0" locked="0" layoutInCell="1" allowOverlap="1" wp14:anchorId="07EE0347" wp14:editId="51006101">
                      <wp:simplePos x="0" y="0"/>
                      <wp:positionH relativeFrom="column">
                        <wp:posOffset>3733165</wp:posOffset>
                      </wp:positionH>
                      <wp:positionV relativeFrom="paragraph">
                        <wp:posOffset>146050</wp:posOffset>
                      </wp:positionV>
                      <wp:extent cx="1485900" cy="982980"/>
                      <wp:effectExtent l="0" t="0" r="19050" b="26670"/>
                      <wp:wrapNone/>
                      <wp:docPr id="454105821" name="Rectangle 2"/>
                      <wp:cNvGraphicFramePr/>
                      <a:graphic xmlns:a="http://schemas.openxmlformats.org/drawingml/2006/main">
                        <a:graphicData uri="http://schemas.microsoft.com/office/word/2010/wordprocessingShape">
                          <wps:wsp>
                            <wps:cNvSpPr/>
                            <wps:spPr>
                              <a:xfrm>
                                <a:off x="0" y="0"/>
                                <a:ext cx="1485900" cy="982980"/>
                              </a:xfrm>
                              <a:prstGeom prst="rect">
                                <a:avLst/>
                              </a:prstGeom>
                              <a:solidFill>
                                <a:srgbClr val="4472C4"/>
                              </a:solidFill>
                              <a:ln w="12700" cap="flat" cmpd="sng" algn="ctr">
                                <a:solidFill>
                                  <a:srgbClr val="4472C4">
                                    <a:shade val="15000"/>
                                  </a:srgbClr>
                                </a:solidFill>
                                <a:prstDash val="solid"/>
                                <a:miter lim="800000"/>
                              </a:ln>
                              <a:effectLst/>
                            </wps:spPr>
                            <wps:txbx>
                              <w:txbxContent>
                                <w:p w14:paraId="0C60835D" w14:textId="77777777" w:rsidR="00C400F0" w:rsidRDefault="00C400F0" w:rsidP="00C400F0">
                                  <w:r>
                                    <w:t>Améliorer l’intervention des services dans le domaine de la sécurité routière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E0347" id="_x0000_s1061" style="position:absolute;margin-left:293.95pt;margin-top:11.5pt;width:117pt;height:7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" fillcolor="#4472c4" strokecolor="#172c51" strokeweight="1pt">
                      <v:textbox>
                        <w:txbxContent>
                          <w:p w14:paraId="0C60835D" w14:textId="77777777" w:rsidR="00C400F0" w:rsidRDefault="00C400F0" w:rsidP="00C400F0">
                            <w:r>
                              <w:t>Améliorer l’intervention des services dans le domaine de la sécurité routière</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22752" behindDoc="0" locked="0" layoutInCell="1" allowOverlap="1" wp14:anchorId="169655A2" wp14:editId="205FDB68">
                      <wp:simplePos x="0" y="0"/>
                      <wp:positionH relativeFrom="column">
                        <wp:posOffset>-8255</wp:posOffset>
                      </wp:positionH>
                      <wp:positionV relativeFrom="paragraph">
                        <wp:posOffset>168910</wp:posOffset>
                      </wp:positionV>
                      <wp:extent cx="1600200" cy="982980"/>
                      <wp:effectExtent l="0" t="0" r="19050" b="26670"/>
                      <wp:wrapNone/>
                      <wp:docPr id="1779826474" name="Rectangle 2"/>
                      <wp:cNvGraphicFramePr/>
                      <a:graphic xmlns:a="http://schemas.openxmlformats.org/drawingml/2006/main">
                        <a:graphicData uri="http://schemas.microsoft.com/office/word/2010/wordprocessingShape">
                          <wps:wsp>
                            <wps:cNvSpPr/>
                            <wps:spPr>
                              <a:xfrm>
                                <a:off x="0" y="0"/>
                                <a:ext cx="1600200" cy="9829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C8558C0" w14:textId="77777777" w:rsidR="00C400F0" w:rsidRDefault="00C400F0" w:rsidP="00C400F0">
                                  <w:r>
                                    <w:rPr>
                                      <w:rFonts w:ascii="Garamond" w:eastAsia="Calibri" w:hAnsi="Garamond"/>
                                    </w:rPr>
                                    <w:t xml:space="preserve">Le </w:t>
                                  </w:r>
                                  <w:r w:rsidRPr="00597765">
                                    <w:rPr>
                                      <w:rFonts w:ascii="Garamond" w:eastAsia="Calibri" w:hAnsi="Garamond"/>
                                    </w:rPr>
                                    <w:t>renforcer les capacités techniques, institutionnelles des services étatiques secteur des BTP km de route rurale,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655A2" id="_x0000_s1062" style="position:absolute;margin-left:-.65pt;margin-top:13.3pt;width:126pt;height:77.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" fillcolor="#4f81bd [3204]" strokecolor="#0a121c [484]" strokeweight="2pt">
                      <v:textbox>
                        <w:txbxContent>
                          <w:p w14:paraId="1C8558C0" w14:textId="77777777" w:rsidR="00C400F0" w:rsidRDefault="00C400F0" w:rsidP="00C400F0">
                            <w:r>
                              <w:rPr>
                                <w:rFonts w:ascii="Garamond" w:eastAsia="Calibri" w:hAnsi="Garamond"/>
                              </w:rPr>
                              <w:t xml:space="preserve">Le </w:t>
                            </w:r>
                            <w:r w:rsidRPr="00597765">
                              <w:rPr>
                                <w:rFonts w:ascii="Garamond" w:eastAsia="Calibri" w:hAnsi="Garamond"/>
                              </w:rPr>
                              <w:t>renforcer les capacités techniques, institutionnelles des services étatiques secteur des BTP km de route rurale,</w:t>
                            </w:r>
                          </w:p>
                        </w:txbxContent>
                      </v:textbox>
                    </v:rect>
                  </w:pict>
                </mc:Fallback>
              </mc:AlternateContent>
            </w:r>
            <w:r w:rsidRPr="008C4E51">
              <w:rPr>
                <w:rFonts w:ascii="Times New Roman" w:hAnsi="Times New Roman" w:cs="Times New Roman"/>
                <w:b/>
                <w:bCs/>
                <w:noProof/>
                <w:u w:val="single"/>
              </w:rPr>
              <mc:AlternateContent>
                <mc:Choice Requires="wps">
                  <w:drawing>
                    <wp:anchor distT="0" distB="0" distL="114300" distR="114300" simplePos="0" relativeHeight="251726848" behindDoc="0" locked="0" layoutInCell="1" allowOverlap="1" wp14:anchorId="1870D710" wp14:editId="3BF72FB8">
                      <wp:simplePos x="0" y="0"/>
                      <wp:positionH relativeFrom="column">
                        <wp:posOffset>1691005</wp:posOffset>
                      </wp:positionH>
                      <wp:positionV relativeFrom="paragraph">
                        <wp:posOffset>130810</wp:posOffset>
                      </wp:positionV>
                      <wp:extent cx="1958340" cy="1021080"/>
                      <wp:effectExtent l="0" t="0" r="22860" b="26670"/>
                      <wp:wrapNone/>
                      <wp:docPr id="846265297" name="Rectangle 2"/>
                      <wp:cNvGraphicFramePr/>
                      <a:graphic xmlns:a="http://schemas.openxmlformats.org/drawingml/2006/main">
                        <a:graphicData uri="http://schemas.microsoft.com/office/word/2010/wordprocessingShape">
                          <wps:wsp>
                            <wps:cNvSpPr/>
                            <wps:spPr>
                              <a:xfrm>
                                <a:off x="0" y="0"/>
                                <a:ext cx="1958340" cy="1021080"/>
                              </a:xfrm>
                              <a:prstGeom prst="rect">
                                <a:avLst/>
                              </a:prstGeom>
                              <a:solidFill>
                                <a:srgbClr val="4472C4"/>
                              </a:solidFill>
                              <a:ln w="12700" cap="flat" cmpd="sng" algn="ctr">
                                <a:solidFill>
                                  <a:srgbClr val="4472C4">
                                    <a:shade val="15000"/>
                                  </a:srgbClr>
                                </a:solidFill>
                                <a:prstDash val="solid"/>
                                <a:miter lim="800000"/>
                              </a:ln>
                              <a:effectLst/>
                            </wps:spPr>
                            <wps:txbx>
                              <w:txbxContent>
                                <w:p w14:paraId="1F3C95F4" w14:textId="77777777" w:rsidR="00C400F0" w:rsidRDefault="00C400F0" w:rsidP="00C400F0">
                                  <w:pPr>
                                    <w:shd w:val="clear" w:color="auto" w:fill="92D050"/>
                                  </w:pPr>
                                  <w:r>
                                    <w:rPr>
                                      <w:rFonts w:ascii="Times New Roman" w:eastAsia="Times New Roman" w:hAnsi="Times New Roman" w:cs="Times New Roman"/>
                                      <w:i/>
                                      <w:iCs/>
                                    </w:rPr>
                                    <w:t xml:space="preserve">Appui aux institutions étatiques </w:t>
                                  </w:r>
                                  <w:r w:rsidRPr="00042E1E">
                                    <w:rPr>
                                      <w:rFonts w:ascii="Times New Roman" w:hAnsi="Times New Roman" w:cs="Times New Roman"/>
                                      <w:i/>
                                      <w:iCs/>
                                    </w:rPr>
                                    <w:t>dans le domaine de la sécurité routière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0D710" id="_x0000_s1063" style="position:absolute;margin-left:133.15pt;margin-top:10.3pt;width:154.2pt;height:80.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" fillcolor="#4472c4" strokecolor="#172c51" strokeweight="1pt">
                      <v:textbox>
                        <w:txbxContent>
                          <w:p w14:paraId="1F3C95F4" w14:textId="77777777" w:rsidR="00C400F0" w:rsidRDefault="00C400F0" w:rsidP="00C400F0">
                            <w:pPr>
                              <w:shd w:val="clear" w:color="auto" w:fill="92D050"/>
                            </w:pPr>
                            <w:r>
                              <w:rPr>
                                <w:rFonts w:ascii="Times New Roman" w:eastAsia="Times New Roman" w:hAnsi="Times New Roman" w:cs="Times New Roman"/>
                                <w:i/>
                                <w:iCs/>
                              </w:rPr>
                              <w:t xml:space="preserve">Appui aux institutions étatiques </w:t>
                            </w:r>
                            <w:r w:rsidRPr="00042E1E">
                              <w:rPr>
                                <w:rFonts w:ascii="Times New Roman" w:hAnsi="Times New Roman" w:cs="Times New Roman"/>
                                <w:i/>
                                <w:iCs/>
                              </w:rPr>
                              <w:t>dans le domaine de la sécurité routière</w:t>
                            </w:r>
                          </w:p>
                        </w:txbxContent>
                      </v:textbox>
                    </v:rect>
                  </w:pict>
                </mc:Fallback>
              </mc:AlternateContent>
            </w:r>
          </w:p>
          <w:p w14:paraId="39257267" w14:textId="77777777" w:rsidR="00C400F0" w:rsidRPr="008C4E51" w:rsidRDefault="00C400F0" w:rsidP="00116A5F">
            <w:pPr>
              <w:rPr>
                <w:rFonts w:ascii="Times New Roman" w:hAnsi="Times New Roman" w:cs="Times New Roman"/>
              </w:rPr>
            </w:pPr>
          </w:p>
          <w:p w14:paraId="6CA2AF0F" w14:textId="77777777" w:rsidR="00C400F0" w:rsidRPr="008C4E51" w:rsidRDefault="00C400F0" w:rsidP="00116A5F">
            <w:pPr>
              <w:rPr>
                <w:rFonts w:ascii="Times New Roman" w:hAnsi="Times New Roman" w:cs="Times New Roman"/>
              </w:rPr>
            </w:pPr>
          </w:p>
          <w:p w14:paraId="3822C3E4" w14:textId="77777777" w:rsidR="00C400F0" w:rsidRPr="008C4E51" w:rsidRDefault="00C400F0" w:rsidP="00116A5F">
            <w:pPr>
              <w:rPr>
                <w:rFonts w:ascii="Times New Roman" w:hAnsi="Times New Roman" w:cs="Times New Roman"/>
              </w:rPr>
            </w:pPr>
          </w:p>
        </w:tc>
      </w:tr>
    </w:tbl>
    <w:p w14:paraId="79666C8F" w14:textId="5BA75658" w:rsidR="00C400F0" w:rsidRPr="008C4E51" w:rsidRDefault="00C400F0" w:rsidP="00C400F0">
      <w:pPr>
        <w:spacing w:line="312" w:lineRule="auto"/>
        <w:jc w:val="center"/>
        <w:rPr>
          <w:rFonts w:ascii="Times New Roman" w:hAnsi="Times New Roman" w:cs="Times New Roman"/>
        </w:rPr>
      </w:pPr>
      <w:r w:rsidRPr="008C4E51">
        <w:rPr>
          <w:rFonts w:ascii="Times New Roman" w:hAnsi="Times New Roman" w:cs="Times New Roman"/>
          <w:b/>
          <w:bCs/>
          <w:u w:val="single"/>
        </w:rPr>
        <w:t>Source</w:t>
      </w:r>
      <w:r w:rsidRPr="008C4E51">
        <w:rPr>
          <w:rFonts w:ascii="Times New Roman" w:hAnsi="Times New Roman" w:cs="Times New Roman"/>
        </w:rPr>
        <w:t> : Aide-Mémoire de la mission de préparation du Financement Additionnel – Gouvernement Niger/Banque mondiale, septembre 2024</w:t>
      </w:r>
    </w:p>
    <w:p w14:paraId="695FAB20" w14:textId="77777777" w:rsidR="00C400F0" w:rsidRPr="008C4E51" w:rsidRDefault="00C400F0" w:rsidP="00C400F0">
      <w:pPr>
        <w:tabs>
          <w:tab w:val="left" w:pos="0"/>
        </w:tabs>
        <w:spacing w:after="0"/>
        <w:rPr>
          <w:rFonts w:ascii="Times New Roman" w:hAnsi="Times New Roman" w:cs="Times New Roman"/>
          <w:b/>
        </w:rPr>
      </w:pPr>
      <w:r w:rsidRPr="008C4E51">
        <w:rPr>
          <w:rFonts w:ascii="Times New Roman" w:hAnsi="Times New Roman" w:cs="Times New Roman"/>
          <w:b/>
        </w:rPr>
        <w:tab/>
      </w:r>
      <w:r w:rsidRPr="008C4E51">
        <w:rPr>
          <w:rFonts w:ascii="Times New Roman" w:hAnsi="Times New Roman" w:cs="Times New Roman"/>
          <w:b/>
          <w:u w:val="single"/>
        </w:rPr>
        <w:t>Tableau 1</w:t>
      </w:r>
      <w:r w:rsidRPr="008C4E51">
        <w:rPr>
          <w:rFonts w:ascii="Times New Roman" w:hAnsi="Times New Roman" w:cs="Times New Roman"/>
          <w:b/>
        </w:rPr>
        <w:t xml:space="preserve">: </w:t>
      </w:r>
      <w:r w:rsidRPr="008C4E51">
        <w:t>Description détaillée des Composantes et Coûts estimatifs du Financement Additionnel</w:t>
      </w:r>
      <w:r w:rsidRPr="008C4E51">
        <w:rPr>
          <w:rFonts w:ascii="Times New Roman" w:hAnsi="Times New Roman" w:cs="Times New Roman"/>
          <w:bCs/>
        </w:rPr>
        <w:t xml:space="preserve"> </w:t>
      </w:r>
    </w:p>
    <w:tbl>
      <w:tblPr>
        <w:tblW w:w="9641" w:type="dxa"/>
        <w:jc w:val="right"/>
        <w:tblCellMar>
          <w:left w:w="10" w:type="dxa"/>
          <w:right w:w="10" w:type="dxa"/>
        </w:tblCellMar>
        <w:tblLook w:val="04A0" w:firstRow="1" w:lastRow="0" w:firstColumn="1" w:lastColumn="0" w:noHBand="0" w:noVBand="1"/>
      </w:tblPr>
      <w:tblGrid>
        <w:gridCol w:w="2351"/>
        <w:gridCol w:w="3510"/>
        <w:gridCol w:w="3780"/>
      </w:tblGrid>
      <w:tr w:rsidR="008C4E51" w:rsidRPr="008C4E51" w14:paraId="7B6ED955" w14:textId="77777777" w:rsidTr="00116A5F">
        <w:trPr>
          <w:trHeight w:val="179"/>
          <w:jc w:val="right"/>
        </w:trPr>
        <w:tc>
          <w:tcPr>
            <w:tcW w:w="2351"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1634CA29"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 xml:space="preserve">Date Requête du Gouvernement </w:t>
            </w:r>
          </w:p>
        </w:tc>
        <w:tc>
          <w:tcPr>
            <w:tcW w:w="3510" w:type="dxa"/>
            <w:tcBorders>
              <w:top w:val="single" w:sz="4" w:space="0" w:color="auto"/>
              <w:left w:val="nil"/>
              <w:bottom w:val="single" w:sz="4" w:space="0" w:color="auto"/>
              <w:right w:val="single" w:sz="4" w:space="0" w:color="auto"/>
            </w:tcBorders>
            <w:shd w:val="clear" w:color="auto" w:fill="DDD9C3" w:themeFill="background2" w:themeFillShade="E6"/>
            <w:noWrap/>
            <w:vAlign w:val="bottom"/>
            <w:hideMark/>
          </w:tcPr>
          <w:p w14:paraId="023C5114" w14:textId="77777777" w:rsidR="00C400F0" w:rsidRPr="008C4E51" w:rsidRDefault="00C400F0" w:rsidP="00116A5F">
            <w:pPr>
              <w:rPr>
                <w:rFonts w:ascii="Times New Roman" w:hAnsi="Times New Roman" w:cs="Times New Roman"/>
              </w:rPr>
            </w:pPr>
            <w:r w:rsidRPr="008C4E51">
              <w:rPr>
                <w:rFonts w:ascii="Times New Roman" w:hAnsi="Times New Roman" w:cs="Times New Roman"/>
                <w:b/>
                <w:bCs/>
              </w:rPr>
              <w:t xml:space="preserve">Financement </w:t>
            </w:r>
            <w:r w:rsidRPr="008C4E51">
              <w:rPr>
                <w:rFonts w:ascii="Times New Roman" w:hAnsi="Times New Roman" w:cs="Times New Roman"/>
              </w:rPr>
              <w:t>(</w:t>
            </w:r>
            <w:r w:rsidRPr="008C4E51">
              <w:rPr>
                <w:rFonts w:ascii="Times New Roman" w:hAnsi="Times New Roman" w:cs="Times New Roman"/>
                <w:i/>
                <w:iCs/>
              </w:rPr>
              <w:t>Source &amp; Montant</w:t>
            </w:r>
            <w:r w:rsidRPr="008C4E51">
              <w:rPr>
                <w:rFonts w:ascii="Times New Roman" w:hAnsi="Times New Roman" w:cs="Times New Roman"/>
              </w:rPr>
              <w:t>)</w:t>
            </w:r>
          </w:p>
        </w:tc>
        <w:tc>
          <w:tcPr>
            <w:tcW w:w="3780" w:type="dxa"/>
            <w:tcBorders>
              <w:top w:val="single" w:sz="4" w:space="0" w:color="auto"/>
              <w:left w:val="nil"/>
              <w:bottom w:val="single" w:sz="4" w:space="0" w:color="auto"/>
              <w:right w:val="single" w:sz="4" w:space="0" w:color="auto"/>
            </w:tcBorders>
            <w:shd w:val="clear" w:color="auto" w:fill="DDD9C3" w:themeFill="background2" w:themeFillShade="E6"/>
            <w:noWrap/>
            <w:hideMark/>
          </w:tcPr>
          <w:p w14:paraId="5EFF18FF"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Durée de mise en œuvre proposée</w:t>
            </w:r>
          </w:p>
        </w:tc>
      </w:tr>
      <w:tr w:rsidR="008C4E51" w:rsidRPr="008C4E51" w14:paraId="591D5C81" w14:textId="77777777" w:rsidTr="00116A5F">
        <w:trPr>
          <w:trHeight w:val="287"/>
          <w:jc w:val="right"/>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14:paraId="66949BE5" w14:textId="77777777" w:rsidR="00C400F0" w:rsidRPr="008C4E51" w:rsidRDefault="00C400F0" w:rsidP="00116A5F">
            <w:pPr>
              <w:jc w:val="center"/>
              <w:rPr>
                <w:rFonts w:ascii="Times New Roman" w:hAnsi="Times New Roman" w:cs="Times New Roman"/>
              </w:rPr>
            </w:pPr>
            <w:r w:rsidRPr="008C4E51">
              <w:rPr>
                <w:rFonts w:ascii="Times New Roman" w:hAnsi="Times New Roman" w:cs="Times New Roman"/>
              </w:rPr>
              <w:t>20 septembre 2024</w:t>
            </w:r>
          </w:p>
        </w:tc>
        <w:tc>
          <w:tcPr>
            <w:tcW w:w="3510" w:type="dxa"/>
            <w:tcBorders>
              <w:top w:val="nil"/>
              <w:left w:val="nil"/>
              <w:bottom w:val="single" w:sz="4" w:space="0" w:color="auto"/>
              <w:right w:val="single" w:sz="4" w:space="0" w:color="auto"/>
            </w:tcBorders>
            <w:shd w:val="clear" w:color="auto" w:fill="auto"/>
            <w:noWrap/>
            <w:vAlign w:val="bottom"/>
            <w:hideMark/>
          </w:tcPr>
          <w:p w14:paraId="6E2D9082" w14:textId="77777777" w:rsidR="00C400F0" w:rsidRPr="008C4E51" w:rsidRDefault="00C400F0" w:rsidP="00116A5F">
            <w:pPr>
              <w:jc w:val="center"/>
              <w:rPr>
                <w:rFonts w:ascii="Times New Roman" w:hAnsi="Times New Roman" w:cs="Times New Roman"/>
              </w:rPr>
            </w:pPr>
            <w:r w:rsidRPr="008C4E51">
              <w:rPr>
                <w:rFonts w:ascii="Times New Roman" w:hAnsi="Times New Roman" w:cs="Times New Roman"/>
                <w:b/>
                <w:bCs/>
              </w:rPr>
              <w:t>IDA</w:t>
            </w:r>
            <w:r w:rsidRPr="008C4E51">
              <w:rPr>
                <w:rFonts w:ascii="Times New Roman" w:hAnsi="Times New Roman" w:cs="Times New Roman"/>
              </w:rPr>
              <w:t xml:space="preserve">, </w:t>
            </w:r>
            <w:r w:rsidRPr="008C4E51">
              <w:rPr>
                <w:rFonts w:ascii="Times New Roman" w:hAnsi="Times New Roman" w:cs="Times New Roman"/>
                <w:b/>
                <w:bCs/>
              </w:rPr>
              <w:t>97 millions USD</w:t>
            </w:r>
          </w:p>
        </w:tc>
        <w:tc>
          <w:tcPr>
            <w:tcW w:w="3780" w:type="dxa"/>
            <w:tcBorders>
              <w:top w:val="nil"/>
              <w:left w:val="nil"/>
              <w:bottom w:val="single" w:sz="4" w:space="0" w:color="auto"/>
              <w:right w:val="single" w:sz="4" w:space="0" w:color="auto"/>
            </w:tcBorders>
            <w:shd w:val="clear" w:color="auto" w:fill="auto"/>
            <w:noWrap/>
            <w:vAlign w:val="bottom"/>
            <w:hideMark/>
          </w:tcPr>
          <w:p w14:paraId="650DAFC7" w14:textId="77777777" w:rsidR="00C400F0" w:rsidRPr="008C4E51" w:rsidRDefault="00C400F0" w:rsidP="00116A5F">
            <w:pPr>
              <w:jc w:val="center"/>
              <w:rPr>
                <w:rFonts w:ascii="Times New Roman" w:hAnsi="Times New Roman" w:cs="Times New Roman"/>
                <w:i/>
                <w:iCs/>
              </w:rPr>
            </w:pPr>
            <w:r w:rsidRPr="008C4E51">
              <w:rPr>
                <w:rFonts w:ascii="Times New Roman" w:hAnsi="Times New Roman" w:cs="Times New Roman"/>
                <w:i/>
                <w:iCs/>
              </w:rPr>
              <w:t xml:space="preserve">Trois ans </w:t>
            </w:r>
          </w:p>
        </w:tc>
      </w:tr>
      <w:tr w:rsidR="008C4E51" w:rsidRPr="008C4E51" w14:paraId="05975DB7"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56729A54" w14:textId="77777777" w:rsidR="00C400F0" w:rsidRPr="008C4E51" w:rsidRDefault="00C400F0" w:rsidP="00116A5F">
            <w:pPr>
              <w:jc w:val="center"/>
              <w:rPr>
                <w:rFonts w:ascii="Times New Roman" w:hAnsi="Times New Roman" w:cs="Times New Roman"/>
                <w:b/>
                <w:bCs/>
              </w:rPr>
            </w:pPr>
            <w:r w:rsidRPr="008C4E51">
              <w:rPr>
                <w:rFonts w:ascii="Times New Roman" w:hAnsi="Times New Roman" w:cs="Times New Roman"/>
                <w:b/>
                <w:bCs/>
              </w:rPr>
              <w:t>Objectif de Développement proposé</w:t>
            </w:r>
          </w:p>
        </w:tc>
      </w:tr>
      <w:tr w:rsidR="008C4E51" w:rsidRPr="008C4E51" w14:paraId="71255019" w14:textId="77777777" w:rsidTr="00116A5F">
        <w:trPr>
          <w:trHeight w:val="287"/>
          <w:jc w:val="right"/>
        </w:trPr>
        <w:tc>
          <w:tcPr>
            <w:tcW w:w="9641" w:type="dxa"/>
            <w:gridSpan w:val="3"/>
            <w:tcBorders>
              <w:top w:val="nil"/>
              <w:left w:val="single" w:sz="4" w:space="0" w:color="auto"/>
              <w:bottom w:val="single" w:sz="4" w:space="0" w:color="auto"/>
              <w:right w:val="single" w:sz="4" w:space="0" w:color="auto"/>
            </w:tcBorders>
            <w:shd w:val="clear" w:color="auto" w:fill="auto"/>
            <w:noWrap/>
            <w:vAlign w:val="bottom"/>
            <w:hideMark/>
          </w:tcPr>
          <w:p w14:paraId="1AF2D6C0" w14:textId="77777777" w:rsidR="00C400F0" w:rsidRPr="008C4E51" w:rsidRDefault="00C400F0" w:rsidP="00116A5F">
            <w:pPr>
              <w:spacing w:after="120"/>
              <w:ind w:left="708"/>
              <w:jc w:val="both"/>
              <w:rPr>
                <w:rFonts w:ascii="Times New Roman" w:hAnsi="Times New Roman" w:cs="Times New Roman"/>
                <w:b/>
              </w:rPr>
            </w:pPr>
            <w:r w:rsidRPr="008C4E51">
              <w:rPr>
                <w:rFonts w:ascii="Times New Roman" w:hAnsi="Times New Roman" w:cs="Times New Roman"/>
                <w:b/>
              </w:rPr>
              <w:t>Conforter les objectifs du PACNEN ne pouvant pas être financés dans l’enveloppe du celui-ci".</w:t>
            </w:r>
          </w:p>
        </w:tc>
      </w:tr>
      <w:tr w:rsidR="008C4E51" w:rsidRPr="008C4E51" w14:paraId="7F6A0F42"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bottom"/>
            <w:hideMark/>
          </w:tcPr>
          <w:p w14:paraId="3F7ED2CE" w14:textId="77777777" w:rsidR="00C400F0" w:rsidRPr="008C4E51" w:rsidRDefault="00C400F0" w:rsidP="00116A5F">
            <w:pPr>
              <w:jc w:val="center"/>
              <w:rPr>
                <w:rFonts w:ascii="Times New Roman" w:hAnsi="Times New Roman" w:cs="Times New Roman"/>
                <w:b/>
                <w:bCs/>
              </w:rPr>
            </w:pPr>
            <w:r w:rsidRPr="008C4E51">
              <w:rPr>
                <w:rFonts w:ascii="Times New Roman" w:hAnsi="Times New Roman" w:cs="Times New Roman"/>
                <w:b/>
                <w:bCs/>
              </w:rPr>
              <w:t>Composantes et Coûts Proposées</w:t>
            </w:r>
            <w:r w:rsidRPr="008C4E51">
              <w:rPr>
                <w:rFonts w:ascii="Times New Roman" w:hAnsi="Times New Roman" w:cs="Times New Roman"/>
                <w:b/>
                <w:bCs/>
              </w:rPr>
              <w:footnoteReference w:id="9"/>
            </w:r>
          </w:p>
        </w:tc>
      </w:tr>
      <w:tr w:rsidR="008C4E51" w:rsidRPr="008C4E51" w14:paraId="6252DD7C"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862CB" w14:textId="77777777" w:rsidR="00C400F0" w:rsidRPr="008C4E51" w:rsidRDefault="00C400F0" w:rsidP="00116A5F">
            <w:pPr>
              <w:rPr>
                <w:rFonts w:ascii="Times New Roman" w:hAnsi="Times New Roman" w:cs="Times New Roman"/>
              </w:rPr>
            </w:pPr>
            <w:r w:rsidRPr="008C4E51">
              <w:rPr>
                <w:rFonts w:ascii="Times New Roman" w:hAnsi="Times New Roman" w:cs="Times New Roman"/>
                <w:b/>
                <w:bCs/>
              </w:rPr>
              <w:t>Composante 1</w:t>
            </w:r>
            <w:r w:rsidRPr="008C4E51">
              <w:rPr>
                <w:rFonts w:ascii="Times New Roman" w:hAnsi="Times New Roman" w:cs="Times New Roman"/>
              </w:rPr>
              <w:t xml:space="preserve">: Procéder à la réhabilitation de la section </w:t>
            </w:r>
            <w:proofErr w:type="spellStart"/>
            <w:r w:rsidRPr="008C4E51">
              <w:rPr>
                <w:rFonts w:ascii="Times New Roman" w:hAnsi="Times New Roman" w:cs="Times New Roman"/>
              </w:rPr>
              <w:t>Tiguidit</w:t>
            </w:r>
            <w:proofErr w:type="spellEnd"/>
            <w:r w:rsidRPr="008C4E51">
              <w:rPr>
                <w:rFonts w:ascii="Times New Roman" w:hAnsi="Times New Roman" w:cs="Times New Roman"/>
              </w:rPr>
              <w:t xml:space="preserve"> - Agadez au lieu de son entretien sous niveau service normal au vu de son état de dégradation avancée pour un montant de 32 000 000 USD  </w:t>
            </w:r>
          </w:p>
        </w:tc>
      </w:tr>
      <w:tr w:rsidR="008C4E51" w:rsidRPr="008C4E51" w14:paraId="672E42B5"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7D2CA" w14:textId="77777777" w:rsidR="00C400F0" w:rsidRPr="008C4E51" w:rsidRDefault="00C400F0" w:rsidP="00116A5F">
            <w:pPr>
              <w:rPr>
                <w:rFonts w:ascii="Times New Roman" w:hAnsi="Times New Roman" w:cs="Times New Roman"/>
                <w:bCs/>
              </w:rPr>
            </w:pPr>
            <w:r w:rsidRPr="008C4E51">
              <w:rPr>
                <w:rFonts w:ascii="Times New Roman" w:hAnsi="Times New Roman" w:cs="Times New Roman"/>
                <w:b/>
              </w:rPr>
              <w:t>Composante 2</w:t>
            </w:r>
            <w:r w:rsidRPr="008C4E51">
              <w:rPr>
                <w:rFonts w:ascii="Times New Roman" w:hAnsi="Times New Roman" w:cs="Times New Roman"/>
                <w:bCs/>
              </w:rPr>
              <w:t>: Améliorer l’Indice d’Accessibilité Rurale (IAR) du pays qui est actuellement de 0,38 ; par la construction de 205 km routes rurales pour un montant de 30 000 000 USD</w:t>
            </w:r>
            <w:r w:rsidRPr="008C4E51">
              <w:rPr>
                <w:rFonts w:ascii="Times New Roman" w:eastAsia="Calibri" w:hAnsi="Times New Roman" w:cs="Times New Roman"/>
                <w:bCs/>
              </w:rPr>
              <w:t> </w:t>
            </w:r>
            <w:r w:rsidRPr="008C4E51">
              <w:rPr>
                <w:rFonts w:ascii="Times New Roman" w:hAnsi="Times New Roman" w:cs="Times New Roman"/>
                <w:bCs/>
              </w:rPr>
              <w:t xml:space="preserve"> </w:t>
            </w:r>
          </w:p>
        </w:tc>
      </w:tr>
      <w:tr w:rsidR="008C4E51" w:rsidRPr="008C4E51" w14:paraId="521AA3D3"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203D9" w14:textId="77777777" w:rsidR="00C400F0" w:rsidRPr="008C4E51" w:rsidRDefault="00C400F0" w:rsidP="00116A5F">
            <w:pPr>
              <w:rPr>
                <w:rFonts w:ascii="Times New Roman" w:hAnsi="Times New Roman" w:cs="Times New Roman"/>
                <w:bCs/>
              </w:rPr>
            </w:pPr>
            <w:r w:rsidRPr="008C4E51">
              <w:rPr>
                <w:rFonts w:ascii="Times New Roman" w:hAnsi="Times New Roman" w:cs="Times New Roman"/>
                <w:b/>
              </w:rPr>
              <w:t>Composante 3</w:t>
            </w:r>
            <w:r w:rsidRPr="008C4E51">
              <w:rPr>
                <w:rFonts w:ascii="Times New Roman" w:hAnsi="Times New Roman" w:cs="Times New Roman"/>
                <w:bCs/>
              </w:rPr>
              <w:t xml:space="preserve">: Préserver le patrimoine routier national pour un montant de 25 000 000 USD </w:t>
            </w:r>
          </w:p>
        </w:tc>
      </w:tr>
      <w:tr w:rsidR="008C4E51" w:rsidRPr="008C4E51" w14:paraId="56409970"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BC991" w14:textId="77777777" w:rsidR="00C400F0" w:rsidRPr="008C4E51" w:rsidRDefault="00C400F0" w:rsidP="00116A5F">
            <w:pPr>
              <w:rPr>
                <w:rFonts w:ascii="Times New Roman" w:hAnsi="Times New Roman" w:cs="Times New Roman"/>
                <w:bCs/>
              </w:rPr>
            </w:pPr>
            <w:r w:rsidRPr="008C4E51">
              <w:rPr>
                <w:rFonts w:ascii="Times New Roman" w:hAnsi="Times New Roman" w:cs="Times New Roman"/>
                <w:bCs/>
              </w:rPr>
              <w:t xml:space="preserve">Composante 4: Appuyer les PME du secteur BTP pour un montant de 10 000 000 USD  </w:t>
            </w:r>
          </w:p>
        </w:tc>
      </w:tr>
      <w:tr w:rsidR="008C4E51" w:rsidRPr="008C4E51" w14:paraId="6F191F9F" w14:textId="77777777" w:rsidTr="00116A5F">
        <w:trPr>
          <w:trHeight w:val="287"/>
          <w:jc w:val="right"/>
        </w:trPr>
        <w:tc>
          <w:tcPr>
            <w:tcW w:w="96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74B4EC2" w14:textId="77777777" w:rsidR="00C400F0" w:rsidRPr="008C4E51" w:rsidRDefault="00C400F0" w:rsidP="00116A5F">
            <w:pPr>
              <w:rPr>
                <w:rFonts w:ascii="Times New Roman" w:hAnsi="Times New Roman" w:cs="Times New Roman"/>
                <w:bCs/>
              </w:rPr>
            </w:pPr>
            <w:r w:rsidRPr="008C4E51">
              <w:rPr>
                <w:rFonts w:ascii="Times New Roman" w:hAnsi="Times New Roman" w:cs="Times New Roman"/>
                <w:b/>
              </w:rPr>
              <w:t>Composante 5</w:t>
            </w:r>
            <w:r w:rsidRPr="008C4E51">
              <w:rPr>
                <w:rFonts w:ascii="Times New Roman" w:hAnsi="Times New Roman" w:cs="Times New Roman"/>
                <w:bCs/>
              </w:rPr>
              <w:t> : Mettre en place un appui institutionnel pour un montant de 3 000 000 USD</w:t>
            </w:r>
            <w:r w:rsidRPr="008C4E51">
              <w:rPr>
                <w:rFonts w:ascii="Times New Roman" w:eastAsia="Calibri" w:hAnsi="Times New Roman" w:cs="Times New Roman"/>
                <w:bCs/>
              </w:rPr>
              <w:t> </w:t>
            </w:r>
          </w:p>
        </w:tc>
      </w:tr>
    </w:tbl>
    <w:p w14:paraId="31DF0AFA" w14:textId="77777777" w:rsidR="00C400F0" w:rsidRPr="008C4E51" w:rsidRDefault="00C400F0" w:rsidP="00C400F0">
      <w:pPr>
        <w:ind w:firstLine="708"/>
        <w:jc w:val="both"/>
        <w:rPr>
          <w:rFonts w:ascii="Times New Roman" w:hAnsi="Times New Roman" w:cs="Times New Roman"/>
        </w:rPr>
      </w:pPr>
      <w:r w:rsidRPr="008C4E51">
        <w:rPr>
          <w:rFonts w:ascii="Times New Roman" w:hAnsi="Times New Roman" w:cs="Times New Roman"/>
          <w:u w:val="single"/>
        </w:rPr>
        <w:t>Source</w:t>
      </w:r>
      <w:r w:rsidRPr="008C4E51">
        <w:rPr>
          <w:rFonts w:ascii="Times New Roman" w:hAnsi="Times New Roman" w:cs="Times New Roman"/>
        </w:rPr>
        <w:t> : Aide-Mémoire, missions de supervisions du PACNEN – Gouvernement Niger/Banque mondiale, 2024</w:t>
      </w:r>
    </w:p>
    <w:p w14:paraId="54B4E82B" w14:textId="77777777" w:rsidR="00C400F0" w:rsidRPr="008C4E51" w:rsidRDefault="00C400F0" w:rsidP="00C400F0">
      <w:pPr>
        <w:tabs>
          <w:tab w:val="left" w:pos="0"/>
        </w:tabs>
        <w:spacing w:after="0"/>
        <w:ind w:left="360"/>
        <w:rPr>
          <w:rFonts w:ascii="Times New Roman" w:hAnsi="Times New Roman" w:cs="Times New Roman"/>
          <w:b/>
        </w:rPr>
      </w:pPr>
      <w:r w:rsidRPr="008C4E51">
        <w:rPr>
          <w:rFonts w:ascii="Times New Roman" w:hAnsi="Times New Roman" w:cs="Times New Roman"/>
          <w:b/>
        </w:rPr>
        <w:tab/>
      </w:r>
      <w:r w:rsidRPr="008C4E51">
        <w:rPr>
          <w:rFonts w:ascii="Times New Roman" w:hAnsi="Times New Roman" w:cs="Times New Roman"/>
          <w:b/>
        </w:rPr>
        <w:tab/>
      </w:r>
      <w:r w:rsidRPr="008C4E51">
        <w:rPr>
          <w:rFonts w:ascii="Times New Roman" w:hAnsi="Times New Roman" w:cs="Times New Roman"/>
          <w:b/>
          <w:u w:val="single"/>
        </w:rPr>
        <w:t>Tableau 2</w:t>
      </w:r>
      <w:r w:rsidRPr="008C4E51">
        <w:rPr>
          <w:rFonts w:ascii="Times New Roman" w:hAnsi="Times New Roman" w:cs="Times New Roman"/>
          <w:b/>
        </w:rPr>
        <w:t> : Etapes importantes prévisionnelles du FA</w:t>
      </w:r>
    </w:p>
    <w:tbl>
      <w:tblPr>
        <w:tblW w:w="9497" w:type="dxa"/>
        <w:jc w:val="right"/>
        <w:tblLayout w:type="fixed"/>
        <w:tblCellMar>
          <w:left w:w="10" w:type="dxa"/>
          <w:right w:w="10" w:type="dxa"/>
        </w:tblCellMar>
        <w:tblLook w:val="04A0" w:firstRow="1" w:lastRow="0" w:firstColumn="1" w:lastColumn="0" w:noHBand="0" w:noVBand="1"/>
      </w:tblPr>
      <w:tblGrid>
        <w:gridCol w:w="1336"/>
        <w:gridCol w:w="1350"/>
        <w:gridCol w:w="1440"/>
        <w:gridCol w:w="1440"/>
        <w:gridCol w:w="1260"/>
        <w:gridCol w:w="1350"/>
        <w:gridCol w:w="1321"/>
      </w:tblGrid>
      <w:tr w:rsidR="008C4E51" w:rsidRPr="008C4E51" w14:paraId="531EE6FA" w14:textId="77777777" w:rsidTr="00116A5F">
        <w:trPr>
          <w:trHeight w:val="143"/>
          <w:jc w:val="right"/>
        </w:trPr>
        <w:tc>
          <w:tcPr>
            <w:tcW w:w="133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B3BA12C"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Préparation</w:t>
            </w:r>
          </w:p>
        </w:tc>
        <w:tc>
          <w:tcPr>
            <w:tcW w:w="1350" w:type="dxa"/>
            <w:tcBorders>
              <w:top w:val="single" w:sz="4" w:space="0" w:color="auto"/>
              <w:left w:val="nil"/>
              <w:bottom w:val="single" w:sz="4" w:space="0" w:color="auto"/>
              <w:right w:val="single" w:sz="4" w:space="0" w:color="auto"/>
            </w:tcBorders>
            <w:shd w:val="clear" w:color="000000" w:fill="D0CECE"/>
            <w:noWrap/>
            <w:vAlign w:val="bottom"/>
            <w:hideMark/>
          </w:tcPr>
          <w:p w14:paraId="79A2EFDF"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Evaluation</w:t>
            </w:r>
          </w:p>
        </w:tc>
        <w:tc>
          <w:tcPr>
            <w:tcW w:w="1440" w:type="dxa"/>
            <w:tcBorders>
              <w:top w:val="single" w:sz="4" w:space="0" w:color="auto"/>
              <w:left w:val="nil"/>
              <w:bottom w:val="single" w:sz="4" w:space="0" w:color="auto"/>
              <w:right w:val="single" w:sz="4" w:space="0" w:color="auto"/>
            </w:tcBorders>
            <w:shd w:val="clear" w:color="000000" w:fill="D0CECE"/>
            <w:noWrap/>
            <w:vAlign w:val="bottom"/>
            <w:hideMark/>
          </w:tcPr>
          <w:p w14:paraId="7AD92483"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Négociations</w:t>
            </w:r>
          </w:p>
        </w:tc>
        <w:tc>
          <w:tcPr>
            <w:tcW w:w="1440" w:type="dxa"/>
            <w:tcBorders>
              <w:top w:val="single" w:sz="4" w:space="0" w:color="auto"/>
              <w:left w:val="nil"/>
              <w:bottom w:val="single" w:sz="4" w:space="0" w:color="auto"/>
              <w:right w:val="single" w:sz="4" w:space="0" w:color="auto"/>
            </w:tcBorders>
            <w:shd w:val="clear" w:color="000000" w:fill="D0CECE"/>
            <w:vAlign w:val="bottom"/>
            <w:hideMark/>
          </w:tcPr>
          <w:p w14:paraId="775AA202"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Approbation</w:t>
            </w:r>
          </w:p>
        </w:tc>
        <w:tc>
          <w:tcPr>
            <w:tcW w:w="1260" w:type="dxa"/>
            <w:tcBorders>
              <w:top w:val="single" w:sz="4" w:space="0" w:color="auto"/>
              <w:left w:val="nil"/>
              <w:bottom w:val="single" w:sz="4" w:space="0" w:color="auto"/>
              <w:right w:val="single" w:sz="4" w:space="0" w:color="auto"/>
            </w:tcBorders>
            <w:shd w:val="clear" w:color="000000" w:fill="D0CECE"/>
            <w:noWrap/>
            <w:vAlign w:val="bottom"/>
            <w:hideMark/>
          </w:tcPr>
          <w:p w14:paraId="6B0620A2"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Signature</w:t>
            </w:r>
          </w:p>
        </w:tc>
        <w:tc>
          <w:tcPr>
            <w:tcW w:w="1350" w:type="dxa"/>
            <w:tcBorders>
              <w:top w:val="single" w:sz="4" w:space="0" w:color="auto"/>
              <w:left w:val="nil"/>
              <w:bottom w:val="single" w:sz="4" w:space="0" w:color="auto"/>
              <w:right w:val="single" w:sz="4" w:space="0" w:color="auto"/>
            </w:tcBorders>
            <w:shd w:val="clear" w:color="000000" w:fill="D0CECE"/>
            <w:noWrap/>
            <w:vAlign w:val="bottom"/>
            <w:hideMark/>
          </w:tcPr>
          <w:p w14:paraId="651ED512"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Entrée en Vigueur</w:t>
            </w:r>
          </w:p>
        </w:tc>
        <w:tc>
          <w:tcPr>
            <w:tcW w:w="1321" w:type="dxa"/>
            <w:tcBorders>
              <w:top w:val="single" w:sz="4" w:space="0" w:color="auto"/>
              <w:left w:val="nil"/>
              <w:bottom w:val="single" w:sz="4" w:space="0" w:color="auto"/>
              <w:right w:val="single" w:sz="4" w:space="0" w:color="auto"/>
            </w:tcBorders>
            <w:shd w:val="clear" w:color="000000" w:fill="D0CECE"/>
            <w:noWrap/>
            <w:vAlign w:val="bottom"/>
            <w:hideMark/>
          </w:tcPr>
          <w:p w14:paraId="6AE0F4DE"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1er Décaissement</w:t>
            </w:r>
          </w:p>
        </w:tc>
      </w:tr>
      <w:tr w:rsidR="008C4E51" w:rsidRPr="008C4E51" w14:paraId="7D984AD4" w14:textId="77777777" w:rsidTr="00116A5F">
        <w:trPr>
          <w:trHeight w:val="287"/>
          <w:jc w:val="right"/>
        </w:trPr>
        <w:tc>
          <w:tcPr>
            <w:tcW w:w="1336" w:type="dxa"/>
            <w:tcBorders>
              <w:top w:val="nil"/>
              <w:left w:val="single" w:sz="4" w:space="0" w:color="auto"/>
              <w:bottom w:val="single" w:sz="4" w:space="0" w:color="auto"/>
              <w:right w:val="single" w:sz="4" w:space="0" w:color="auto"/>
            </w:tcBorders>
            <w:shd w:val="clear" w:color="auto" w:fill="auto"/>
            <w:noWrap/>
            <w:vAlign w:val="bottom"/>
            <w:hideMark/>
          </w:tcPr>
          <w:p w14:paraId="638FE840"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 Septembre 2024</w:t>
            </w:r>
          </w:p>
          <w:p w14:paraId="22CDBA84" w14:textId="77777777" w:rsidR="00C400F0" w:rsidRPr="008C4E51" w:rsidRDefault="00C400F0" w:rsidP="00116A5F">
            <w:pPr>
              <w:rPr>
                <w:rFonts w:ascii="Times New Roman" w:hAnsi="Times New Roman" w:cs="Times New Roman"/>
                <w:b/>
                <w:bCs/>
              </w:rPr>
            </w:pPr>
          </w:p>
        </w:tc>
        <w:tc>
          <w:tcPr>
            <w:tcW w:w="1350" w:type="dxa"/>
            <w:tcBorders>
              <w:top w:val="nil"/>
              <w:left w:val="nil"/>
              <w:bottom w:val="single" w:sz="4" w:space="0" w:color="auto"/>
              <w:right w:val="single" w:sz="4" w:space="0" w:color="auto"/>
            </w:tcBorders>
            <w:shd w:val="clear" w:color="auto" w:fill="auto"/>
            <w:noWrap/>
            <w:vAlign w:val="bottom"/>
            <w:hideMark/>
          </w:tcPr>
          <w:p w14:paraId="49791692"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 15/10/2024</w:t>
            </w:r>
          </w:p>
        </w:tc>
        <w:tc>
          <w:tcPr>
            <w:tcW w:w="1440" w:type="dxa"/>
            <w:tcBorders>
              <w:top w:val="nil"/>
              <w:left w:val="nil"/>
              <w:bottom w:val="single" w:sz="4" w:space="0" w:color="auto"/>
              <w:right w:val="single" w:sz="4" w:space="0" w:color="auto"/>
            </w:tcBorders>
            <w:shd w:val="clear" w:color="auto" w:fill="auto"/>
            <w:noWrap/>
            <w:vAlign w:val="bottom"/>
            <w:hideMark/>
          </w:tcPr>
          <w:p w14:paraId="4563B6DB"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 4/11/2024</w:t>
            </w:r>
          </w:p>
        </w:tc>
        <w:tc>
          <w:tcPr>
            <w:tcW w:w="1440" w:type="dxa"/>
            <w:tcBorders>
              <w:top w:val="nil"/>
              <w:left w:val="nil"/>
              <w:bottom w:val="single" w:sz="4" w:space="0" w:color="auto"/>
              <w:right w:val="single" w:sz="4" w:space="0" w:color="auto"/>
            </w:tcBorders>
            <w:shd w:val="clear" w:color="auto" w:fill="auto"/>
            <w:noWrap/>
            <w:vAlign w:val="bottom"/>
            <w:hideMark/>
          </w:tcPr>
          <w:p w14:paraId="1D6AC4E8"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 15/12/2024</w:t>
            </w:r>
          </w:p>
        </w:tc>
        <w:tc>
          <w:tcPr>
            <w:tcW w:w="1260" w:type="dxa"/>
            <w:tcBorders>
              <w:top w:val="nil"/>
              <w:left w:val="nil"/>
              <w:bottom w:val="single" w:sz="4" w:space="0" w:color="auto"/>
              <w:right w:val="single" w:sz="4" w:space="0" w:color="auto"/>
            </w:tcBorders>
            <w:shd w:val="clear" w:color="auto" w:fill="auto"/>
            <w:noWrap/>
            <w:vAlign w:val="bottom"/>
            <w:hideMark/>
          </w:tcPr>
          <w:p w14:paraId="2410A77D"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 30/1/2025</w:t>
            </w:r>
          </w:p>
        </w:tc>
        <w:tc>
          <w:tcPr>
            <w:tcW w:w="1350" w:type="dxa"/>
            <w:tcBorders>
              <w:top w:val="nil"/>
              <w:left w:val="nil"/>
              <w:bottom w:val="single" w:sz="4" w:space="0" w:color="auto"/>
              <w:right w:val="single" w:sz="4" w:space="0" w:color="auto"/>
            </w:tcBorders>
            <w:shd w:val="clear" w:color="auto" w:fill="auto"/>
            <w:noWrap/>
            <w:vAlign w:val="bottom"/>
            <w:hideMark/>
          </w:tcPr>
          <w:p w14:paraId="2DF62A85"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30/4/2025</w:t>
            </w:r>
          </w:p>
        </w:tc>
        <w:tc>
          <w:tcPr>
            <w:tcW w:w="1321" w:type="dxa"/>
            <w:tcBorders>
              <w:top w:val="nil"/>
              <w:left w:val="nil"/>
              <w:bottom w:val="single" w:sz="4" w:space="0" w:color="auto"/>
              <w:right w:val="single" w:sz="4" w:space="0" w:color="auto"/>
            </w:tcBorders>
            <w:shd w:val="clear" w:color="auto" w:fill="auto"/>
            <w:noWrap/>
            <w:vAlign w:val="bottom"/>
            <w:hideMark/>
          </w:tcPr>
          <w:p w14:paraId="57CA0E6D" w14:textId="77777777" w:rsidR="00C400F0" w:rsidRPr="008C4E51" w:rsidRDefault="00C400F0" w:rsidP="00116A5F">
            <w:pPr>
              <w:rPr>
                <w:rFonts w:ascii="Times New Roman" w:hAnsi="Times New Roman" w:cs="Times New Roman"/>
                <w:b/>
                <w:bCs/>
              </w:rPr>
            </w:pPr>
            <w:r w:rsidRPr="008C4E51">
              <w:rPr>
                <w:rFonts w:ascii="Times New Roman" w:hAnsi="Times New Roman" w:cs="Times New Roman"/>
                <w:b/>
                <w:bCs/>
              </w:rPr>
              <w:t> 30/6/2025</w:t>
            </w:r>
          </w:p>
        </w:tc>
      </w:tr>
    </w:tbl>
    <w:p w14:paraId="567BA20C" w14:textId="77777777" w:rsidR="00C400F0" w:rsidRPr="008C4E51" w:rsidRDefault="00C400F0" w:rsidP="00C400F0">
      <w:pPr>
        <w:ind w:left="1416"/>
        <w:rPr>
          <w:rFonts w:ascii="Times New Roman" w:hAnsi="Times New Roman" w:cs="Times New Roman"/>
        </w:rPr>
      </w:pPr>
      <w:r w:rsidRPr="008C4E51">
        <w:rPr>
          <w:rFonts w:ascii="Times New Roman" w:hAnsi="Times New Roman" w:cs="Times New Roman"/>
          <w:b/>
          <w:bCs/>
          <w:u w:val="single"/>
        </w:rPr>
        <w:t>Source</w:t>
      </w:r>
      <w:r w:rsidRPr="008C4E51">
        <w:rPr>
          <w:rFonts w:ascii="Times New Roman" w:hAnsi="Times New Roman" w:cs="Times New Roman"/>
        </w:rPr>
        <w:t> : Aide-Mémoire de la mission de supervision du PACNEN – Gouvernement Niger/Banque mondiale, Septembre 2024</w:t>
      </w:r>
    </w:p>
    <w:p w14:paraId="60048A16" w14:textId="47A7D91A" w:rsidR="00C400F0" w:rsidRPr="008C4E51" w:rsidRDefault="00C400F0" w:rsidP="005743E9">
      <w:r w:rsidRPr="008C4E51">
        <w:t xml:space="preserve">2.1. Opportunités de développement socio-économique du </w:t>
      </w:r>
      <w:proofErr w:type="spellStart"/>
      <w:r w:rsidRPr="008C4E51">
        <w:t>Fiancement</w:t>
      </w:r>
      <w:proofErr w:type="spellEnd"/>
      <w:r w:rsidRPr="008C4E51">
        <w:t xml:space="preserve"> Additionnel</w:t>
      </w:r>
    </w:p>
    <w:p w14:paraId="29326521" w14:textId="77777777" w:rsidR="00C400F0" w:rsidRPr="008C4E51" w:rsidRDefault="00C400F0" w:rsidP="00C400F0">
      <w:pPr>
        <w:spacing w:after="0" w:line="312" w:lineRule="auto"/>
        <w:ind w:left="567"/>
        <w:jc w:val="both"/>
        <w:rPr>
          <w:rFonts w:ascii="Arial" w:eastAsia="Calibri" w:hAnsi="Arial" w:cs="Arial"/>
        </w:rPr>
      </w:pPr>
      <w:r w:rsidRPr="008C4E51">
        <w:rPr>
          <w:rFonts w:ascii="Times New Roman" w:hAnsi="Times New Roman" w:cs="Times New Roman"/>
        </w:rPr>
        <w:t xml:space="preserve"> </w:t>
      </w:r>
      <w:r w:rsidRPr="008C4E51">
        <w:rPr>
          <w:rFonts w:ascii="Times New Roman" w:eastAsia="Calibri" w:hAnsi="Times New Roman" w:cs="Times New Roman"/>
        </w:rPr>
        <w:t>Au titre des composantes 1et 2, de l’amélioration de la connectivité et la sécurité routière dans la zone d’intervention du projet PACNEN,  que le Financement Additionnel pourrait apporter ; les consultations avec les parties prenantes (structures techniques régionales et communautés locales ) le long du corridor Zinder-Agadez (425 Km), a permis de recueillir leurs idées et visions de développement, que nous réitérons dans le tableau ci-dessous</w:t>
      </w:r>
      <w:r w:rsidRPr="008C4E51">
        <w:rPr>
          <w:rFonts w:ascii="Arial" w:eastAsia="Calibri" w:hAnsi="Arial" w:cs="Arial"/>
        </w:rPr>
        <w:t xml:space="preserve">. </w:t>
      </w:r>
    </w:p>
    <w:p w14:paraId="0D5E757D" w14:textId="77777777" w:rsidR="00C400F0" w:rsidRPr="008C4E51" w:rsidRDefault="00C400F0" w:rsidP="00C400F0">
      <w:pPr>
        <w:keepLines/>
        <w:tabs>
          <w:tab w:val="left" w:pos="1701"/>
        </w:tabs>
        <w:spacing w:after="0"/>
        <w:ind w:left="851"/>
        <w:rPr>
          <w:rFonts w:ascii="Times New Roman" w:hAnsi="Times New Roman" w:cs="Times New Roman"/>
        </w:rPr>
      </w:pPr>
      <w:r w:rsidRPr="008C4E51">
        <w:rPr>
          <w:rFonts w:ascii="Times New Roman" w:hAnsi="Times New Roman" w:cs="Times New Roman"/>
          <w:b/>
          <w:bCs/>
        </w:rPr>
        <w:t>Tableau 3</w:t>
      </w:r>
      <w:r w:rsidRPr="008C4E51">
        <w:rPr>
          <w:rFonts w:ascii="Times New Roman" w:hAnsi="Times New Roman" w:cs="Times New Roman"/>
        </w:rPr>
        <w:t>: Opportunités de développement socioéconomique le long du corridor</w:t>
      </w:r>
    </w:p>
    <w:tbl>
      <w:tblPr>
        <w:tblW w:w="8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26"/>
        <w:gridCol w:w="2552"/>
        <w:gridCol w:w="4101"/>
      </w:tblGrid>
      <w:tr w:rsidR="008C4E51" w:rsidRPr="008C4E51" w14:paraId="69A1F17C" w14:textId="77777777" w:rsidTr="00116A5F">
        <w:trPr>
          <w:trHeight w:val="411"/>
          <w:jc w:val="center"/>
        </w:trPr>
        <w:tc>
          <w:tcPr>
            <w:tcW w:w="2126" w:type="dxa"/>
            <w:shd w:val="clear" w:color="auto" w:fill="FDE9D9" w:themeFill="accent6" w:themeFillTint="33"/>
          </w:tcPr>
          <w:p w14:paraId="7BCDEF5C" w14:textId="77777777" w:rsidR="00C400F0" w:rsidRPr="008C4E51" w:rsidRDefault="00C400F0" w:rsidP="00116A5F">
            <w:pPr>
              <w:spacing w:line="360" w:lineRule="auto"/>
              <w:rPr>
                <w:rFonts w:ascii="Times New Roman" w:hAnsi="Times New Roman" w:cs="Times New Roman"/>
                <w:b/>
                <w:bCs/>
              </w:rPr>
            </w:pPr>
            <w:r w:rsidRPr="008C4E51">
              <w:rPr>
                <w:rFonts w:ascii="Times New Roman" w:hAnsi="Times New Roman" w:cs="Times New Roman"/>
                <w:b/>
                <w:bCs/>
              </w:rPr>
              <w:t>Secteurs</w:t>
            </w:r>
          </w:p>
        </w:tc>
        <w:tc>
          <w:tcPr>
            <w:tcW w:w="2552" w:type="dxa"/>
            <w:shd w:val="clear" w:color="auto" w:fill="FDE9D9" w:themeFill="accent6" w:themeFillTint="33"/>
          </w:tcPr>
          <w:p w14:paraId="26648A0B" w14:textId="77777777" w:rsidR="00C400F0" w:rsidRPr="008C4E51" w:rsidRDefault="00C400F0" w:rsidP="00116A5F">
            <w:pPr>
              <w:spacing w:line="360" w:lineRule="auto"/>
              <w:rPr>
                <w:rFonts w:ascii="Times New Roman" w:hAnsi="Times New Roman" w:cs="Times New Roman"/>
                <w:b/>
                <w:bCs/>
              </w:rPr>
            </w:pPr>
            <w:r w:rsidRPr="008C4E51">
              <w:rPr>
                <w:rFonts w:ascii="Times New Roman" w:hAnsi="Times New Roman" w:cs="Times New Roman"/>
                <w:b/>
                <w:bCs/>
              </w:rPr>
              <w:t>Opportunités</w:t>
            </w:r>
          </w:p>
        </w:tc>
        <w:tc>
          <w:tcPr>
            <w:tcW w:w="4101" w:type="dxa"/>
            <w:shd w:val="clear" w:color="auto" w:fill="FDE9D9" w:themeFill="accent6" w:themeFillTint="33"/>
          </w:tcPr>
          <w:p w14:paraId="7A1097F1" w14:textId="77777777" w:rsidR="00C400F0" w:rsidRPr="008C4E51" w:rsidRDefault="00C400F0" w:rsidP="00116A5F">
            <w:pPr>
              <w:spacing w:line="360" w:lineRule="auto"/>
              <w:rPr>
                <w:rFonts w:ascii="Times New Roman" w:hAnsi="Times New Roman" w:cs="Times New Roman"/>
                <w:b/>
                <w:bCs/>
              </w:rPr>
            </w:pPr>
            <w:r w:rsidRPr="008C4E51">
              <w:rPr>
                <w:rFonts w:ascii="Times New Roman" w:hAnsi="Times New Roman" w:cs="Times New Roman"/>
                <w:b/>
                <w:bCs/>
              </w:rPr>
              <w:t>Itinéraires</w:t>
            </w:r>
          </w:p>
        </w:tc>
      </w:tr>
      <w:tr w:rsidR="008C4E51" w:rsidRPr="008C4E51" w14:paraId="7B3C43D0" w14:textId="77777777" w:rsidTr="00116A5F">
        <w:trPr>
          <w:trHeight w:val="1216"/>
          <w:jc w:val="center"/>
        </w:trPr>
        <w:tc>
          <w:tcPr>
            <w:tcW w:w="2126" w:type="dxa"/>
            <w:shd w:val="clear" w:color="auto" w:fill="auto"/>
          </w:tcPr>
          <w:p w14:paraId="04BA027C" w14:textId="77777777" w:rsidR="00C400F0" w:rsidRPr="008C4E51" w:rsidRDefault="00C400F0" w:rsidP="00116A5F">
            <w:pPr>
              <w:spacing w:line="360" w:lineRule="auto"/>
              <w:rPr>
                <w:rFonts w:ascii="Times New Roman" w:hAnsi="Times New Roman" w:cs="Times New Roman"/>
              </w:rPr>
            </w:pPr>
          </w:p>
          <w:p w14:paraId="6EFDF9C1" w14:textId="77777777" w:rsidR="00C400F0" w:rsidRPr="008C4E51" w:rsidRDefault="00C400F0" w:rsidP="00116A5F">
            <w:pPr>
              <w:spacing w:line="360" w:lineRule="auto"/>
              <w:rPr>
                <w:rFonts w:ascii="Times New Roman" w:hAnsi="Times New Roman" w:cs="Times New Roman"/>
              </w:rPr>
            </w:pPr>
            <w:r w:rsidRPr="008C4E51">
              <w:rPr>
                <w:rFonts w:ascii="Times New Roman" w:hAnsi="Times New Roman" w:cs="Times New Roman"/>
              </w:rPr>
              <w:t>Transport</w:t>
            </w:r>
          </w:p>
        </w:tc>
        <w:tc>
          <w:tcPr>
            <w:tcW w:w="2552" w:type="dxa"/>
            <w:shd w:val="clear" w:color="auto" w:fill="auto"/>
          </w:tcPr>
          <w:p w14:paraId="20634F7C"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Utilisation autant du corridor international que des autres corridors sous-régionaux par un trafic important et plus fluide</w:t>
            </w:r>
          </w:p>
        </w:tc>
        <w:tc>
          <w:tcPr>
            <w:tcW w:w="4101" w:type="dxa"/>
            <w:shd w:val="clear" w:color="auto" w:fill="auto"/>
          </w:tcPr>
          <w:p w14:paraId="1CED10F4"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Facilite le désenclavement de la zone potentielle</w:t>
            </w:r>
          </w:p>
          <w:p w14:paraId="4DB0305D"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Possibilités accrus d’échanges entre le Nord et le Sud du Pays, voire des pays de la CEDEAO/Afrique</w:t>
            </w:r>
          </w:p>
        </w:tc>
      </w:tr>
      <w:tr w:rsidR="008C4E51" w:rsidRPr="008C4E51" w14:paraId="6CC9AAF5" w14:textId="77777777" w:rsidTr="00116A5F">
        <w:trPr>
          <w:jc w:val="center"/>
        </w:trPr>
        <w:tc>
          <w:tcPr>
            <w:tcW w:w="2126" w:type="dxa"/>
            <w:shd w:val="clear" w:color="auto" w:fill="auto"/>
          </w:tcPr>
          <w:p w14:paraId="52026F35" w14:textId="77777777" w:rsidR="00C400F0" w:rsidRPr="008C4E51" w:rsidRDefault="00C400F0" w:rsidP="00116A5F">
            <w:pPr>
              <w:spacing w:after="0" w:line="360" w:lineRule="auto"/>
              <w:rPr>
                <w:rFonts w:ascii="Times New Roman" w:hAnsi="Times New Roman" w:cs="Times New Roman"/>
              </w:rPr>
            </w:pPr>
          </w:p>
          <w:p w14:paraId="42712CC7"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Culturel</w:t>
            </w:r>
          </w:p>
        </w:tc>
        <w:tc>
          <w:tcPr>
            <w:tcW w:w="2552" w:type="dxa"/>
            <w:shd w:val="clear" w:color="auto" w:fill="auto"/>
          </w:tcPr>
          <w:p w14:paraId="0ACFB70C"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Forte pratique du pastoralisme avec l’accueil des milliers de têtes de bétail en transhumance</w:t>
            </w:r>
          </w:p>
        </w:tc>
        <w:tc>
          <w:tcPr>
            <w:tcW w:w="4101" w:type="dxa"/>
            <w:shd w:val="clear" w:color="auto" w:fill="auto"/>
          </w:tcPr>
          <w:p w14:paraId="5DADF849"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Revivification de la culture/Brassage des cultures</w:t>
            </w:r>
          </w:p>
          <w:p w14:paraId="761AF9CF"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Culture de la tolérance</w:t>
            </w:r>
          </w:p>
          <w:p w14:paraId="03EE6C9E"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Intégration des peuples</w:t>
            </w:r>
          </w:p>
        </w:tc>
      </w:tr>
      <w:tr w:rsidR="008C4E51" w:rsidRPr="008C4E51" w14:paraId="40D2B926" w14:textId="77777777" w:rsidTr="00116A5F">
        <w:trPr>
          <w:jc w:val="center"/>
        </w:trPr>
        <w:tc>
          <w:tcPr>
            <w:tcW w:w="2126" w:type="dxa"/>
            <w:shd w:val="clear" w:color="auto" w:fill="auto"/>
          </w:tcPr>
          <w:p w14:paraId="0FB076BD" w14:textId="77777777" w:rsidR="00C400F0" w:rsidRPr="008C4E51" w:rsidRDefault="00C400F0" w:rsidP="00116A5F">
            <w:pPr>
              <w:spacing w:after="0" w:line="360" w:lineRule="auto"/>
              <w:rPr>
                <w:rFonts w:ascii="Times New Roman" w:hAnsi="Times New Roman" w:cs="Times New Roman"/>
              </w:rPr>
            </w:pPr>
          </w:p>
          <w:p w14:paraId="7FC7DC57" w14:textId="77777777" w:rsidR="00C400F0" w:rsidRPr="008C4E51" w:rsidRDefault="00C400F0" w:rsidP="00116A5F">
            <w:pPr>
              <w:spacing w:after="0" w:line="360" w:lineRule="auto"/>
              <w:rPr>
                <w:rFonts w:ascii="Times New Roman" w:hAnsi="Times New Roman" w:cs="Times New Roman"/>
              </w:rPr>
            </w:pPr>
          </w:p>
          <w:p w14:paraId="315CF1D6"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Sécurité et Socioéconomique</w:t>
            </w:r>
          </w:p>
        </w:tc>
        <w:tc>
          <w:tcPr>
            <w:tcW w:w="2552" w:type="dxa"/>
            <w:shd w:val="clear" w:color="auto" w:fill="auto"/>
          </w:tcPr>
          <w:p w14:paraId="55B67EE0"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Retour du calme et de la paix</w:t>
            </w:r>
          </w:p>
          <w:p w14:paraId="552E32F0"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Fluidité des échanges socioéconomiques entre différentes zones et industries</w:t>
            </w:r>
          </w:p>
          <w:p w14:paraId="6864F9AD"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Vivification des sources de revenus économiques</w:t>
            </w:r>
          </w:p>
        </w:tc>
        <w:tc>
          <w:tcPr>
            <w:tcW w:w="4101" w:type="dxa"/>
            <w:shd w:val="clear" w:color="auto" w:fill="auto"/>
          </w:tcPr>
          <w:p w14:paraId="04CB4F8C"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Paix sociale et économique matérialisées</w:t>
            </w:r>
          </w:p>
          <w:p w14:paraId="06B75E58"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Rentabilité des investissements socioéconomiques ;</w:t>
            </w:r>
          </w:p>
          <w:p w14:paraId="43AAF716"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Créations de Nouvelles sources de revenus ;</w:t>
            </w:r>
          </w:p>
          <w:p w14:paraId="10D5EBC6"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Développement d’un esprit d’entreprenariat ;</w:t>
            </w:r>
          </w:p>
          <w:p w14:paraId="79C2CA2A" w14:textId="77777777" w:rsidR="00C400F0" w:rsidRPr="008C4E51" w:rsidRDefault="00C400F0" w:rsidP="00116A5F">
            <w:pPr>
              <w:spacing w:after="0" w:line="360" w:lineRule="auto"/>
              <w:rPr>
                <w:rFonts w:ascii="Times New Roman" w:hAnsi="Times New Roman" w:cs="Times New Roman"/>
              </w:rPr>
            </w:pPr>
            <w:r w:rsidRPr="008C4E51">
              <w:rPr>
                <w:rFonts w:ascii="Times New Roman" w:hAnsi="Times New Roman" w:cs="Times New Roman"/>
              </w:rPr>
              <w:t>Quiétude sociale et économique des communautés</w:t>
            </w:r>
          </w:p>
        </w:tc>
      </w:tr>
    </w:tbl>
    <w:p w14:paraId="6F15C570" w14:textId="77777777" w:rsidR="00C400F0" w:rsidRPr="008C4E51" w:rsidRDefault="00C400F0" w:rsidP="00C400F0">
      <w:pPr>
        <w:spacing w:line="360" w:lineRule="auto"/>
        <w:ind w:left="142" w:firstLine="708"/>
        <w:rPr>
          <w:rFonts w:ascii="Arial" w:hAnsi="Arial" w:cs="Arial"/>
          <w:sz w:val="20"/>
          <w:szCs w:val="20"/>
        </w:rPr>
      </w:pPr>
      <w:r w:rsidRPr="008C4E51">
        <w:rPr>
          <w:rFonts w:ascii="Arial" w:hAnsi="Arial" w:cs="Arial"/>
          <w:sz w:val="20"/>
          <w:szCs w:val="20"/>
          <w:u w:val="double"/>
        </w:rPr>
        <w:t>Source</w:t>
      </w:r>
      <w:r w:rsidRPr="008C4E51">
        <w:rPr>
          <w:rFonts w:ascii="Arial" w:hAnsi="Arial" w:cs="Arial"/>
          <w:sz w:val="20"/>
          <w:szCs w:val="20"/>
        </w:rPr>
        <w:t>: Consultants- septembre 2024</w:t>
      </w:r>
    </w:p>
    <w:p w14:paraId="31444356" w14:textId="77777777" w:rsidR="00C400F0" w:rsidRPr="008C4E51" w:rsidRDefault="00C400F0" w:rsidP="00C400F0">
      <w:pPr>
        <w:ind w:left="850"/>
        <w:rPr>
          <w:lang w:val="en-US" w:eastAsia="ja-JP"/>
        </w:rPr>
      </w:pPr>
    </w:p>
    <w:p w14:paraId="22D81894" w14:textId="03C74C33" w:rsidR="00C400F0" w:rsidRPr="008C4E51" w:rsidRDefault="00C400F0" w:rsidP="005743E9">
      <w:r w:rsidRPr="008C4E51">
        <w:tab/>
        <w:t xml:space="preserve">2.2 Les zones cibles du projet de Financement </w:t>
      </w:r>
      <w:proofErr w:type="spellStart"/>
      <w:r w:rsidRPr="008C4E51">
        <w:t>Additionel</w:t>
      </w:r>
      <w:proofErr w:type="spellEnd"/>
      <w:r w:rsidRPr="008C4E51">
        <w:t xml:space="preserve"> </w:t>
      </w:r>
    </w:p>
    <w:p w14:paraId="5733B38A" w14:textId="77777777" w:rsidR="00C400F0" w:rsidRPr="008C4E51" w:rsidRDefault="00C400F0" w:rsidP="00C400F0">
      <w:pPr>
        <w:ind w:left="708"/>
        <w:jc w:val="both"/>
        <w:rPr>
          <w:rFonts w:ascii="Times New Roman" w:hAnsi="Times New Roman" w:cs="Times New Roman"/>
        </w:rPr>
      </w:pPr>
      <w:r w:rsidRPr="008C4E51">
        <w:rPr>
          <w:rFonts w:ascii="Times New Roman" w:hAnsi="Times New Roman" w:cs="Times New Roman"/>
        </w:rPr>
        <w:t>Les activités qui seront réalisées dans le cadre du Financement Additionnel du PACNEN (</w:t>
      </w:r>
      <w:r w:rsidRPr="008C4E51">
        <w:rPr>
          <w:rFonts w:ascii="Times New Roman" w:hAnsi="Times New Roman" w:cs="Times New Roman"/>
          <w:i/>
          <w:iCs/>
          <w:u w:val="single"/>
        </w:rPr>
        <w:t>explorer lien ci-dessus, pour un aperçu spatial</w:t>
      </w:r>
      <w:r w:rsidRPr="008C4E51">
        <w:rPr>
          <w:rFonts w:ascii="Times New Roman" w:hAnsi="Times New Roman" w:cs="Times New Roman"/>
        </w:rPr>
        <w:t xml:space="preserve">)  couvre toute la zone d’intervention du PACNEN notamment la  Route Nationale N°11-du Corridor Transsaharien (CTS), un tronçon d’échanges historiques long de </w:t>
      </w:r>
      <w:r w:rsidRPr="008C4E51">
        <w:rPr>
          <w:rFonts w:ascii="Times New Roman" w:hAnsi="Times New Roman" w:cs="Times New Roman"/>
          <w:b/>
          <w:bCs/>
        </w:rPr>
        <w:t>4600 km</w:t>
      </w:r>
      <w:r w:rsidRPr="008C4E51">
        <w:rPr>
          <w:rFonts w:ascii="Times New Roman" w:hAnsi="Times New Roman" w:cs="Times New Roman"/>
        </w:rPr>
        <w:t xml:space="preserve"> qui va du Nord au Sud à travers le désert du Sahara reliant Alger en Algérie à Lagos au Nigéria en passant par le Niger, désenclavant les deux chefs-lieux de Région du pays (</w:t>
      </w:r>
      <w:r w:rsidRPr="008C4E51">
        <w:rPr>
          <w:rFonts w:ascii="Times New Roman" w:hAnsi="Times New Roman" w:cs="Times New Roman"/>
          <w:i/>
          <w:iCs/>
        </w:rPr>
        <w:t>Zinder &amp; Agadez</w:t>
      </w:r>
      <w:r w:rsidRPr="008C4E51">
        <w:rPr>
          <w:rFonts w:ascii="Times New Roman" w:hAnsi="Times New Roman" w:cs="Times New Roman"/>
        </w:rPr>
        <w:t>).  Ainsi, elle joue un rôle d’intégration régionale, en facilitant les échanges commerciaux, socioéconomiques, culturels et politiques entre Agadez et Zinder, mais aussi l’Algérie et le Nigéria. (</w:t>
      </w:r>
      <w:r w:rsidRPr="008C4E51">
        <w:rPr>
          <w:rFonts w:ascii="Times New Roman" w:hAnsi="Times New Roman" w:cs="Times New Roman"/>
          <w:i/>
          <w:iCs/>
        </w:rPr>
        <w:t>cf. Lien ci-dessus et Carte ci-dessous</w:t>
      </w:r>
      <w:r w:rsidRPr="008C4E51">
        <w:rPr>
          <w:rFonts w:ascii="Times New Roman" w:hAnsi="Times New Roman" w:cs="Times New Roman"/>
        </w:rPr>
        <w:t>).</w:t>
      </w:r>
    </w:p>
    <w:p w14:paraId="757BA3CD" w14:textId="77777777" w:rsidR="00C400F0" w:rsidRPr="008C4E51" w:rsidRDefault="00C400F0" w:rsidP="00C400F0">
      <w:pPr>
        <w:ind w:left="708" w:firstLine="708"/>
        <w:jc w:val="both"/>
        <w:rPr>
          <w:rFonts w:ascii="Times New Roman" w:hAnsi="Times New Roman" w:cs="Times New Roman"/>
          <w:b/>
          <w:bCs/>
        </w:rPr>
      </w:pPr>
      <w:r w:rsidRPr="008C4E51">
        <w:rPr>
          <w:rFonts w:ascii="Times New Roman" w:hAnsi="Times New Roman" w:cs="Times New Roman"/>
          <w:b/>
          <w:bCs/>
          <w:u w:val="single"/>
        </w:rPr>
        <w:t>Carte 1</w:t>
      </w:r>
      <w:r w:rsidRPr="008C4E51">
        <w:rPr>
          <w:rFonts w:ascii="Times New Roman" w:hAnsi="Times New Roman" w:cs="Times New Roman"/>
          <w:b/>
          <w:bCs/>
        </w:rPr>
        <w:t>: Localisation des activités du Financement Additionnel</w:t>
      </w:r>
    </w:p>
    <w:p w14:paraId="2347D42E" w14:textId="77777777" w:rsidR="00C400F0" w:rsidRPr="008C4E51" w:rsidRDefault="00C400F0" w:rsidP="00C400F0">
      <w:pPr>
        <w:pStyle w:val="Sansinterligne"/>
        <w:jc w:val="center"/>
        <w:rPr>
          <w:lang w:eastAsia="x-none"/>
        </w:rPr>
      </w:pPr>
      <w:r w:rsidRPr="008C4E51">
        <w:rPr>
          <w:noProof/>
          <w:lang w:val="fr-CA"/>
        </w:rPr>
        <w:drawing>
          <wp:inline distT="0" distB="0" distL="0" distR="0" wp14:anchorId="14EE7472" wp14:editId="3AAA4743">
            <wp:extent cx="4968207" cy="6065681"/>
            <wp:effectExtent l="0" t="0" r="4445" b="0"/>
            <wp:docPr id="3346953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28189" name="Image 1425028189"/>
                    <pic:cNvPicPr/>
                  </pic:nvPicPr>
                  <pic:blipFill rotWithShape="1">
                    <a:blip r:embed="rId22" cstate="print">
                      <a:extLst>
                        <a:ext uri="{28A0092B-C50C-407E-A947-70E740481C1C}">
                          <a14:useLocalDpi xmlns:a14="http://schemas.microsoft.com/office/drawing/2010/main" val="0"/>
                        </a:ext>
                      </a:extLst>
                    </a:blip>
                    <a:srcRect b="13054"/>
                    <a:stretch/>
                  </pic:blipFill>
                  <pic:spPr bwMode="auto">
                    <a:xfrm>
                      <a:off x="0" y="0"/>
                      <a:ext cx="4985036" cy="6086228"/>
                    </a:xfrm>
                    <a:prstGeom prst="rect">
                      <a:avLst/>
                    </a:prstGeom>
                    <a:ln>
                      <a:noFill/>
                    </a:ln>
                    <a:extLst>
                      <a:ext uri="{53640926-AAD7-44D8-BBD7-CCE9431645EC}">
                        <a14:shadowObscured xmlns:a14="http://schemas.microsoft.com/office/drawing/2010/main"/>
                      </a:ext>
                    </a:extLst>
                  </pic:spPr>
                </pic:pic>
              </a:graphicData>
            </a:graphic>
          </wp:inline>
        </w:drawing>
      </w:r>
    </w:p>
    <w:p w14:paraId="15A3A0FC" w14:textId="77777777" w:rsidR="00C400F0" w:rsidRPr="008C4E51" w:rsidRDefault="00C400F0" w:rsidP="00C400F0">
      <w:pPr>
        <w:pStyle w:val="Sansinterligne"/>
        <w:jc w:val="center"/>
        <w:rPr>
          <w:sz w:val="20"/>
          <w:szCs w:val="20"/>
          <w:lang w:eastAsia="x-none"/>
        </w:rPr>
      </w:pPr>
      <w:r w:rsidRPr="008C4E51">
        <w:rPr>
          <w:b/>
          <w:bCs/>
          <w:sz w:val="20"/>
          <w:szCs w:val="20"/>
          <w:u w:val="single"/>
          <w:lang w:eastAsia="x-none"/>
        </w:rPr>
        <w:t>Source</w:t>
      </w:r>
      <w:r w:rsidRPr="008C4E51">
        <w:rPr>
          <w:sz w:val="20"/>
          <w:szCs w:val="20"/>
          <w:lang w:eastAsia="x-none"/>
        </w:rPr>
        <w:t xml:space="preserve"> : CATS- Mai, 2020</w:t>
      </w:r>
    </w:p>
    <w:p w14:paraId="4163A6D5" w14:textId="77777777" w:rsidR="00C400F0" w:rsidRPr="008C4E51" w:rsidRDefault="00C400F0" w:rsidP="00C400F0">
      <w:pPr>
        <w:rPr>
          <w:rFonts w:ascii="Times New Roman" w:hAnsi="Times New Roman" w:cs="Times New Roman"/>
          <w:lang w:val="x-none" w:eastAsia="x-none"/>
        </w:rPr>
      </w:pPr>
    </w:p>
    <w:p w14:paraId="27041791" w14:textId="77777777" w:rsidR="00C400F0" w:rsidRPr="008C4E51" w:rsidRDefault="00C400F0" w:rsidP="00C400F0">
      <w:pPr>
        <w:rPr>
          <w:rFonts w:ascii="Times New Roman" w:hAnsi="Times New Roman" w:cs="Times New Roman"/>
          <w:lang w:val="x-none" w:eastAsia="x-none"/>
        </w:rPr>
      </w:pPr>
    </w:p>
    <w:p w14:paraId="6308D583" w14:textId="475F21C8" w:rsidR="00C400F0" w:rsidRPr="008C4E51" w:rsidRDefault="00C400F0" w:rsidP="005743E9">
      <w:r w:rsidRPr="008C4E51">
        <w:t xml:space="preserve">2.3.1 La Commune Urbaine de Tanout </w:t>
      </w:r>
    </w:p>
    <w:p w14:paraId="64F3F980" w14:textId="77777777" w:rsidR="00C400F0" w:rsidRPr="008C4E51" w:rsidRDefault="00C400F0" w:rsidP="00C400F0">
      <w:pPr>
        <w:jc w:val="both"/>
        <w:rPr>
          <w:rFonts w:ascii="Times New Roman" w:hAnsi="Times New Roman" w:cs="Times New Roman"/>
        </w:rPr>
      </w:pPr>
      <w:r w:rsidRPr="008C4E51">
        <w:rPr>
          <w:rFonts w:ascii="Times New Roman" w:hAnsi="Times New Roman" w:cs="Times New Roman"/>
        </w:rPr>
        <w:t>La Commune Urbaine de Tanout, est localisée à l’extrême Nord de la Région de Zinder et au Nord du Département de Tanout, plus précisément entre les coordonnées géographiques suivantes : 14°5 et 17°30 de latitude Nord et 7°20 et 9°37 de longitude Est. </w:t>
      </w:r>
    </w:p>
    <w:p w14:paraId="7EB78773" w14:textId="77777777" w:rsidR="00C400F0" w:rsidRPr="008C4E51" w:rsidRDefault="00C400F0" w:rsidP="00C400F0">
      <w:pPr>
        <w:jc w:val="both"/>
        <w:rPr>
          <w:rFonts w:ascii="Times New Roman" w:hAnsi="Times New Roman" w:cs="Times New Roman"/>
        </w:rPr>
      </w:pPr>
      <w:r w:rsidRPr="008C4E51">
        <w:rPr>
          <w:rFonts w:ascii="Times New Roman" w:hAnsi="Times New Roman" w:cs="Times New Roman"/>
        </w:rPr>
        <w:t xml:space="preserve">La ville de Tanout se situe à </w:t>
      </w:r>
      <w:smartTag w:uri="urn:schemas-microsoft-com:office:smarttags" w:element="metricconverter">
        <w:smartTagPr>
          <w:attr w:name="ProductID" w:val="145 km"/>
        </w:smartTagPr>
        <w:r w:rsidRPr="008C4E51">
          <w:rPr>
            <w:rFonts w:ascii="Times New Roman" w:hAnsi="Times New Roman" w:cs="Times New Roman"/>
          </w:rPr>
          <w:t>145 km</w:t>
        </w:r>
      </w:smartTag>
      <w:r w:rsidRPr="008C4E51">
        <w:rPr>
          <w:rFonts w:ascii="Times New Roman" w:hAnsi="Times New Roman" w:cs="Times New Roman"/>
        </w:rPr>
        <w:t xml:space="preserve"> de Zinder et </w:t>
      </w:r>
      <w:smartTag w:uri="urn:schemas-microsoft-com:office:smarttags" w:element="metricconverter">
        <w:smartTagPr>
          <w:attr w:name="ProductID" w:val="1033 km"/>
        </w:smartTagPr>
        <w:r w:rsidRPr="008C4E51">
          <w:rPr>
            <w:rFonts w:ascii="Times New Roman" w:hAnsi="Times New Roman" w:cs="Times New Roman"/>
          </w:rPr>
          <w:t>1033 km</w:t>
        </w:r>
      </w:smartTag>
      <w:r w:rsidRPr="008C4E51">
        <w:rPr>
          <w:rFonts w:ascii="Times New Roman" w:hAnsi="Times New Roman" w:cs="Times New Roman"/>
        </w:rPr>
        <w:t xml:space="preserve"> de la capitale Niamey, et couvre une superficie de 6780 Km², soit environ 22,43% de la superficie du Département (30247 Km²) et 4,35% de la superficie totale de la Région de Zinder (155 778 Km²). La Commune est limitée au Nord par les Communes Rurales d’</w:t>
      </w:r>
      <w:proofErr w:type="spellStart"/>
      <w:r w:rsidRPr="008C4E51">
        <w:rPr>
          <w:rFonts w:ascii="Times New Roman" w:hAnsi="Times New Roman" w:cs="Times New Roman"/>
        </w:rPr>
        <w:t>Aderbissinat</w:t>
      </w:r>
      <w:proofErr w:type="spellEnd"/>
      <w:r w:rsidRPr="008C4E51">
        <w:rPr>
          <w:rFonts w:ascii="Times New Roman" w:hAnsi="Times New Roman" w:cs="Times New Roman"/>
        </w:rPr>
        <w:t xml:space="preserve"> (Agadez) et de </w:t>
      </w:r>
      <w:proofErr w:type="spellStart"/>
      <w:r w:rsidRPr="008C4E51">
        <w:rPr>
          <w:rFonts w:ascii="Times New Roman" w:hAnsi="Times New Roman" w:cs="Times New Roman"/>
        </w:rPr>
        <w:t>Tenhya</w:t>
      </w:r>
      <w:proofErr w:type="spellEnd"/>
      <w:r w:rsidRPr="008C4E51">
        <w:rPr>
          <w:rFonts w:ascii="Times New Roman" w:hAnsi="Times New Roman" w:cs="Times New Roman"/>
        </w:rPr>
        <w:t>, au Sud par les Communes Rurales d’</w:t>
      </w:r>
      <w:proofErr w:type="spellStart"/>
      <w:r w:rsidRPr="008C4E51">
        <w:rPr>
          <w:rFonts w:ascii="Times New Roman" w:hAnsi="Times New Roman" w:cs="Times New Roman"/>
        </w:rPr>
        <w:t>Olléléwa</w:t>
      </w:r>
      <w:proofErr w:type="spellEnd"/>
      <w:r w:rsidRPr="008C4E51">
        <w:rPr>
          <w:rFonts w:ascii="Times New Roman" w:hAnsi="Times New Roman" w:cs="Times New Roman"/>
        </w:rPr>
        <w:t xml:space="preserve">, </w:t>
      </w:r>
      <w:proofErr w:type="spellStart"/>
      <w:r w:rsidRPr="008C4E51">
        <w:rPr>
          <w:rFonts w:ascii="Times New Roman" w:hAnsi="Times New Roman" w:cs="Times New Roman"/>
        </w:rPr>
        <w:t>Alakoss</w:t>
      </w:r>
      <w:proofErr w:type="spellEnd"/>
      <w:r w:rsidRPr="008C4E51">
        <w:rPr>
          <w:rFonts w:ascii="Times New Roman" w:hAnsi="Times New Roman" w:cs="Times New Roman"/>
        </w:rPr>
        <w:t xml:space="preserve"> (Gouré) et de </w:t>
      </w:r>
      <w:proofErr w:type="spellStart"/>
      <w:r w:rsidRPr="008C4E51">
        <w:rPr>
          <w:rFonts w:ascii="Times New Roman" w:hAnsi="Times New Roman" w:cs="Times New Roman"/>
        </w:rPr>
        <w:t>Kangna</w:t>
      </w:r>
      <w:proofErr w:type="spellEnd"/>
      <w:r w:rsidRPr="008C4E51">
        <w:rPr>
          <w:rFonts w:ascii="Times New Roman" w:hAnsi="Times New Roman" w:cs="Times New Roman"/>
        </w:rPr>
        <w:t xml:space="preserve"> </w:t>
      </w:r>
      <w:proofErr w:type="spellStart"/>
      <w:r w:rsidRPr="008C4E51">
        <w:rPr>
          <w:rFonts w:ascii="Times New Roman" w:hAnsi="Times New Roman" w:cs="Times New Roman"/>
        </w:rPr>
        <w:t>Wamé</w:t>
      </w:r>
      <w:proofErr w:type="spellEnd"/>
      <w:r w:rsidRPr="008C4E51">
        <w:rPr>
          <w:rFonts w:ascii="Times New Roman" w:hAnsi="Times New Roman" w:cs="Times New Roman"/>
        </w:rPr>
        <w:t xml:space="preserve"> (</w:t>
      </w:r>
      <w:proofErr w:type="spellStart"/>
      <w:r w:rsidRPr="008C4E51">
        <w:rPr>
          <w:rFonts w:ascii="Times New Roman" w:hAnsi="Times New Roman" w:cs="Times New Roman"/>
        </w:rPr>
        <w:t>Mirriah</w:t>
      </w:r>
      <w:proofErr w:type="spellEnd"/>
      <w:r w:rsidRPr="008C4E51">
        <w:rPr>
          <w:rFonts w:ascii="Times New Roman" w:hAnsi="Times New Roman" w:cs="Times New Roman"/>
        </w:rPr>
        <w:t xml:space="preserve">), à l’Est par les Communes Rurales de </w:t>
      </w:r>
      <w:proofErr w:type="spellStart"/>
      <w:r w:rsidRPr="008C4E51">
        <w:rPr>
          <w:rFonts w:ascii="Times New Roman" w:hAnsi="Times New Roman" w:cs="Times New Roman"/>
        </w:rPr>
        <w:t>Tenhya</w:t>
      </w:r>
      <w:proofErr w:type="spellEnd"/>
      <w:r w:rsidRPr="008C4E51">
        <w:rPr>
          <w:rFonts w:ascii="Times New Roman" w:hAnsi="Times New Roman" w:cs="Times New Roman"/>
        </w:rPr>
        <w:t xml:space="preserve"> et </w:t>
      </w:r>
      <w:proofErr w:type="spellStart"/>
      <w:r w:rsidRPr="008C4E51">
        <w:rPr>
          <w:rFonts w:ascii="Times New Roman" w:hAnsi="Times New Roman" w:cs="Times New Roman"/>
        </w:rPr>
        <w:t>Belbedji</w:t>
      </w:r>
      <w:proofErr w:type="spellEnd"/>
      <w:r w:rsidRPr="008C4E51">
        <w:rPr>
          <w:rFonts w:ascii="Times New Roman" w:hAnsi="Times New Roman" w:cs="Times New Roman"/>
        </w:rPr>
        <w:t xml:space="preserve"> et enfin, à l’Ouest par la Commune Rurale de </w:t>
      </w:r>
      <w:proofErr w:type="spellStart"/>
      <w:r w:rsidRPr="008C4E51">
        <w:rPr>
          <w:rFonts w:ascii="Times New Roman" w:hAnsi="Times New Roman" w:cs="Times New Roman"/>
        </w:rPr>
        <w:t>Gangara</w:t>
      </w:r>
      <w:proofErr w:type="spellEnd"/>
      <w:r w:rsidRPr="008C4E51">
        <w:rPr>
          <w:rFonts w:ascii="Times New Roman" w:hAnsi="Times New Roman" w:cs="Times New Roman"/>
        </w:rPr>
        <w:t>.</w:t>
      </w:r>
    </w:p>
    <w:p w14:paraId="61D452D1" w14:textId="77777777" w:rsidR="00C400F0" w:rsidRPr="008C4E51" w:rsidRDefault="00C400F0" w:rsidP="00C400F0">
      <w:pPr>
        <w:spacing w:after="120"/>
        <w:jc w:val="both"/>
        <w:rPr>
          <w:rFonts w:ascii="Times New Roman" w:hAnsi="Times New Roman" w:cs="Times New Roman"/>
        </w:rPr>
      </w:pPr>
      <w:r w:rsidRPr="008C4E51">
        <w:rPr>
          <w:rFonts w:ascii="Times New Roman" w:hAnsi="Times New Roman" w:cs="Times New Roman"/>
        </w:rPr>
        <w:t>Son Plan de Développement Communal (PDC 2019-2023), estime sa population en 2018 à 195512 habitants</w:t>
      </w:r>
      <w:r w:rsidRPr="008C4E51">
        <w:rPr>
          <w:rFonts w:ascii="Times New Roman" w:hAnsi="Times New Roman" w:cs="Times New Roman"/>
          <w:b/>
          <w:bCs/>
        </w:rPr>
        <w:t xml:space="preserve">, </w:t>
      </w:r>
      <w:r w:rsidRPr="008C4E51">
        <w:rPr>
          <w:rFonts w:ascii="Times New Roman" w:hAnsi="Times New Roman" w:cs="Times New Roman"/>
        </w:rPr>
        <w:t>dont 25884 habitants pour la seule ville de Tanout, soit 13,24% de la population totale de la Commune</w:t>
      </w:r>
      <w:r w:rsidRPr="008C4E51">
        <w:rPr>
          <w:rFonts w:ascii="Times New Roman" w:hAnsi="Times New Roman" w:cs="Times New Roman"/>
        </w:rPr>
        <w:footnoteReference w:id="10"/>
      </w:r>
      <w:r w:rsidRPr="008C4E51">
        <w:rPr>
          <w:rFonts w:ascii="Times New Roman" w:hAnsi="Times New Roman" w:cs="Times New Roman"/>
        </w:rPr>
        <w:t xml:space="preserve">. Sa population </w:t>
      </w:r>
      <w:proofErr w:type="spellStart"/>
      <w:r w:rsidRPr="008C4E51">
        <w:rPr>
          <w:rFonts w:ascii="Times New Roman" w:hAnsi="Times New Roman" w:cs="Times New Roman"/>
        </w:rPr>
        <w:t>multi-éthnique</w:t>
      </w:r>
      <w:proofErr w:type="spellEnd"/>
      <w:r w:rsidRPr="008C4E51">
        <w:rPr>
          <w:rFonts w:ascii="Times New Roman" w:hAnsi="Times New Roman" w:cs="Times New Roman"/>
        </w:rPr>
        <w:t xml:space="preserve"> est composée de sept (07) principaux groupes ethniques, nommément : </w:t>
      </w:r>
      <w:proofErr w:type="spellStart"/>
      <w:r w:rsidRPr="008C4E51">
        <w:rPr>
          <w:rFonts w:ascii="Times New Roman" w:hAnsi="Times New Roman" w:cs="Times New Roman"/>
        </w:rPr>
        <w:t>Dagras</w:t>
      </w:r>
      <w:proofErr w:type="spellEnd"/>
      <w:r w:rsidRPr="008C4E51">
        <w:rPr>
          <w:rFonts w:ascii="Times New Roman" w:hAnsi="Times New Roman" w:cs="Times New Roman"/>
        </w:rPr>
        <w:t>/Kanouri, Peulhs/</w:t>
      </w:r>
      <w:proofErr w:type="spellStart"/>
      <w:r w:rsidRPr="008C4E51">
        <w:rPr>
          <w:rFonts w:ascii="Times New Roman" w:hAnsi="Times New Roman" w:cs="Times New Roman"/>
        </w:rPr>
        <w:t>Fulfuldés</w:t>
      </w:r>
      <w:proofErr w:type="spellEnd"/>
      <w:r w:rsidRPr="008C4E51">
        <w:rPr>
          <w:rFonts w:ascii="Times New Roman" w:hAnsi="Times New Roman" w:cs="Times New Roman"/>
        </w:rPr>
        <w:t xml:space="preserve">, Haoussas, Touaregs, Arabes, Toubous et </w:t>
      </w:r>
      <w:proofErr w:type="spellStart"/>
      <w:r w:rsidRPr="008C4E51">
        <w:rPr>
          <w:rFonts w:ascii="Times New Roman" w:hAnsi="Times New Roman" w:cs="Times New Roman"/>
        </w:rPr>
        <w:t>Djermas</w:t>
      </w:r>
      <w:proofErr w:type="spellEnd"/>
      <w:r w:rsidRPr="008C4E51">
        <w:rPr>
          <w:rFonts w:ascii="Times New Roman" w:hAnsi="Times New Roman" w:cs="Times New Roman"/>
        </w:rPr>
        <w:t xml:space="preserve">. Chaque groupe </w:t>
      </w:r>
      <w:proofErr w:type="spellStart"/>
      <w:r w:rsidRPr="008C4E51">
        <w:rPr>
          <w:rFonts w:ascii="Times New Roman" w:hAnsi="Times New Roman" w:cs="Times New Roman"/>
        </w:rPr>
        <w:t>éthnolinguistique</w:t>
      </w:r>
      <w:proofErr w:type="spellEnd"/>
      <w:r w:rsidRPr="008C4E51">
        <w:rPr>
          <w:rFonts w:ascii="Times New Roman" w:hAnsi="Times New Roman" w:cs="Times New Roman"/>
        </w:rPr>
        <w:t xml:space="preserve"> sauvegarde ses propres valeurs culturelles, possède sa propre histoire dans l’occupation et le peuplement de l’espace communal. Ce milieu humain, d’obédience communautaire, est assez-bien structuré avec l’existence de plusieurs associations et structures de gestion communautaire. Les flux migratoires dominants liés à l’exode rural, en particulier les populations du sud contraints par les effets conjugués de la poussée démographique et la pression foncière de plus en plus expansionniste, à aller plus loin et à s’installer sur des terres pastorales de la partie Nord pour y pratiquer une agriculture de subsistance, et des emplois saisonniers (intersaison), notamment pour les jeunes en âge de travail, voire comme domestiques, surtout pour les jeunes filles; et pour les jeunes garçons comme gardiens du cheptel (</w:t>
      </w:r>
      <w:r w:rsidRPr="008C4E51">
        <w:rPr>
          <w:rFonts w:ascii="Times New Roman" w:hAnsi="Times New Roman" w:cs="Times New Roman"/>
          <w:i/>
          <w:iCs/>
        </w:rPr>
        <w:t xml:space="preserve">éleveurs en herbe, chargés de faire </w:t>
      </w:r>
      <w:proofErr w:type="spellStart"/>
      <w:r w:rsidRPr="008C4E51">
        <w:rPr>
          <w:rFonts w:ascii="Times New Roman" w:hAnsi="Times New Roman" w:cs="Times New Roman"/>
          <w:i/>
          <w:iCs/>
        </w:rPr>
        <w:t>pêtre</w:t>
      </w:r>
      <w:proofErr w:type="spellEnd"/>
      <w:r w:rsidRPr="008C4E51">
        <w:rPr>
          <w:rFonts w:ascii="Times New Roman" w:hAnsi="Times New Roman" w:cs="Times New Roman"/>
          <w:i/>
          <w:iCs/>
        </w:rPr>
        <w:t xml:space="preserve"> le </w:t>
      </w:r>
      <w:proofErr w:type="spellStart"/>
      <w:r w:rsidRPr="008C4E51">
        <w:rPr>
          <w:rFonts w:ascii="Times New Roman" w:hAnsi="Times New Roman" w:cs="Times New Roman"/>
          <w:i/>
          <w:iCs/>
        </w:rPr>
        <w:t>betail</w:t>
      </w:r>
      <w:proofErr w:type="spellEnd"/>
      <w:r w:rsidRPr="008C4E51">
        <w:rPr>
          <w:rFonts w:ascii="Times New Roman" w:hAnsi="Times New Roman" w:cs="Times New Roman"/>
        </w:rPr>
        <w:t>).</w:t>
      </w:r>
    </w:p>
    <w:p w14:paraId="297A0880" w14:textId="39F360C8" w:rsidR="00C400F0" w:rsidRPr="008C4E51" w:rsidRDefault="00C400F0" w:rsidP="005743E9">
      <w:r w:rsidRPr="008C4E51">
        <w:t>2.3.2 La Commune Rurale d’</w:t>
      </w:r>
      <w:proofErr w:type="spellStart"/>
      <w:r w:rsidRPr="008C4E51">
        <w:t>Aderbissinat</w:t>
      </w:r>
      <w:proofErr w:type="spellEnd"/>
    </w:p>
    <w:p w14:paraId="49A4D18B" w14:textId="77777777" w:rsidR="00C400F0" w:rsidRPr="008C4E51" w:rsidRDefault="00C400F0" w:rsidP="00C400F0">
      <w:pPr>
        <w:jc w:val="both"/>
        <w:rPr>
          <w:rFonts w:ascii="Times New Roman" w:hAnsi="Times New Roman" w:cs="Times New Roman"/>
        </w:rPr>
      </w:pPr>
      <w:r w:rsidRPr="008C4E51">
        <w:rPr>
          <w:rFonts w:ascii="Times New Roman" w:hAnsi="Times New Roman" w:cs="Times New Roman"/>
        </w:rPr>
        <w:t>Selon son PDC (2015-2019), la Commune Rurale d’</w:t>
      </w:r>
      <w:proofErr w:type="spellStart"/>
      <w:r w:rsidRPr="008C4E51">
        <w:rPr>
          <w:rFonts w:ascii="Times New Roman" w:hAnsi="Times New Roman" w:cs="Times New Roman"/>
        </w:rPr>
        <w:t>Aderbissinat</w:t>
      </w:r>
      <w:proofErr w:type="spellEnd"/>
      <w:r w:rsidRPr="008C4E51">
        <w:rPr>
          <w:rFonts w:ascii="Times New Roman" w:hAnsi="Times New Roman" w:cs="Times New Roman"/>
        </w:rPr>
        <w:t>, se situe respectivement à 160 Km au Sud de la ville d’Agadez et à 295 Km au Nord de la ville de Zinder ; plus précisément entre les coordonnées géographiques (GPS) suivantes : 15°37 de latitude Nord et 7°53 de longitude Est. Le village d’</w:t>
      </w:r>
      <w:proofErr w:type="spellStart"/>
      <w:r w:rsidRPr="008C4E51">
        <w:rPr>
          <w:rFonts w:ascii="Times New Roman" w:hAnsi="Times New Roman" w:cs="Times New Roman"/>
        </w:rPr>
        <w:t>Aderbissinat</w:t>
      </w:r>
      <w:proofErr w:type="spellEnd"/>
      <w:r w:rsidRPr="008C4E51">
        <w:rPr>
          <w:rFonts w:ascii="Times New Roman" w:hAnsi="Times New Roman" w:cs="Times New Roman"/>
        </w:rPr>
        <w:t xml:space="preserve">, à la fois chef-lieu de la Commune Rurale et du Département qui sont les mêmes. Elle est limitée au Nord par les Communes d’Agadez et </w:t>
      </w:r>
      <w:proofErr w:type="spellStart"/>
      <w:r w:rsidRPr="008C4E51">
        <w:rPr>
          <w:rFonts w:ascii="Times New Roman" w:hAnsi="Times New Roman" w:cs="Times New Roman"/>
        </w:rPr>
        <w:t>Tchirozérine</w:t>
      </w:r>
      <w:proofErr w:type="spellEnd"/>
      <w:r w:rsidRPr="008C4E51">
        <w:rPr>
          <w:rFonts w:ascii="Times New Roman" w:hAnsi="Times New Roman" w:cs="Times New Roman"/>
        </w:rPr>
        <w:t xml:space="preserve">, au Sud par les Communes de Tanout, </w:t>
      </w:r>
      <w:proofErr w:type="spellStart"/>
      <w:r w:rsidRPr="008C4E51">
        <w:rPr>
          <w:rFonts w:ascii="Times New Roman" w:hAnsi="Times New Roman" w:cs="Times New Roman"/>
        </w:rPr>
        <w:t>Tenhya</w:t>
      </w:r>
      <w:proofErr w:type="spellEnd"/>
      <w:r w:rsidRPr="008C4E51">
        <w:rPr>
          <w:rFonts w:ascii="Times New Roman" w:hAnsi="Times New Roman" w:cs="Times New Roman"/>
        </w:rPr>
        <w:t xml:space="preserve"> et </w:t>
      </w:r>
      <w:proofErr w:type="spellStart"/>
      <w:r w:rsidRPr="008C4E51">
        <w:rPr>
          <w:rFonts w:ascii="Times New Roman" w:hAnsi="Times New Roman" w:cs="Times New Roman"/>
        </w:rPr>
        <w:t>Belbéji</w:t>
      </w:r>
      <w:proofErr w:type="spellEnd"/>
      <w:r w:rsidRPr="008C4E51">
        <w:rPr>
          <w:rFonts w:ascii="Times New Roman" w:hAnsi="Times New Roman" w:cs="Times New Roman"/>
        </w:rPr>
        <w:t xml:space="preserve">, à l’Est par la Commune Rurale de Tabelot, et enfin à l’Ouest par les Communes de </w:t>
      </w:r>
      <w:proofErr w:type="spellStart"/>
      <w:r w:rsidRPr="008C4E51">
        <w:rPr>
          <w:rFonts w:ascii="Times New Roman" w:hAnsi="Times New Roman" w:cs="Times New Roman"/>
        </w:rPr>
        <w:t>Tamaya</w:t>
      </w:r>
      <w:proofErr w:type="spellEnd"/>
      <w:r w:rsidRPr="008C4E51">
        <w:rPr>
          <w:rFonts w:ascii="Times New Roman" w:hAnsi="Times New Roman" w:cs="Times New Roman"/>
        </w:rPr>
        <w:t xml:space="preserve"> et Ingall. Couvrant une superficie de 25000 Km², sa population est estimée à 35320 habitants dont 18398 hommes (52%) et 16 922 femmes (48%). Sa densité est de 1,4 hbt/Km². Trente-six (36) tribus touarègues du groupement </w:t>
      </w:r>
      <w:proofErr w:type="spellStart"/>
      <w:r w:rsidRPr="008C4E51">
        <w:rPr>
          <w:rFonts w:ascii="Times New Roman" w:hAnsi="Times New Roman" w:cs="Times New Roman"/>
        </w:rPr>
        <w:t>Kel</w:t>
      </w:r>
      <w:proofErr w:type="spellEnd"/>
      <w:r w:rsidRPr="008C4E51">
        <w:rPr>
          <w:rFonts w:ascii="Times New Roman" w:hAnsi="Times New Roman" w:cs="Times New Roman"/>
        </w:rPr>
        <w:t xml:space="preserve"> </w:t>
      </w:r>
      <w:proofErr w:type="spellStart"/>
      <w:r w:rsidRPr="008C4E51">
        <w:rPr>
          <w:rFonts w:ascii="Times New Roman" w:hAnsi="Times New Roman" w:cs="Times New Roman"/>
        </w:rPr>
        <w:t>Férouan</w:t>
      </w:r>
      <w:proofErr w:type="spellEnd"/>
      <w:r w:rsidRPr="008C4E51">
        <w:rPr>
          <w:rFonts w:ascii="Times New Roman" w:hAnsi="Times New Roman" w:cs="Times New Roman"/>
        </w:rPr>
        <w:t xml:space="preserve">, vingt-cinq (25) tribus peulh du groupement </w:t>
      </w:r>
      <w:proofErr w:type="spellStart"/>
      <w:r w:rsidRPr="008C4E51">
        <w:rPr>
          <w:rFonts w:ascii="Times New Roman" w:hAnsi="Times New Roman" w:cs="Times New Roman"/>
        </w:rPr>
        <w:t>Birgi</w:t>
      </w:r>
      <w:proofErr w:type="spellEnd"/>
      <w:r w:rsidRPr="008C4E51">
        <w:rPr>
          <w:rFonts w:ascii="Times New Roman" w:hAnsi="Times New Roman" w:cs="Times New Roman"/>
        </w:rPr>
        <w:t xml:space="preserve">, des minorités de Haoussas, Arabes, </w:t>
      </w:r>
      <w:proofErr w:type="spellStart"/>
      <w:r w:rsidRPr="008C4E51">
        <w:rPr>
          <w:rFonts w:ascii="Times New Roman" w:hAnsi="Times New Roman" w:cs="Times New Roman"/>
        </w:rPr>
        <w:t>Zarmas</w:t>
      </w:r>
      <w:proofErr w:type="spellEnd"/>
      <w:r w:rsidRPr="008C4E51">
        <w:rPr>
          <w:rFonts w:ascii="Times New Roman" w:hAnsi="Times New Roman" w:cs="Times New Roman"/>
        </w:rPr>
        <w:t xml:space="preserve"> et Béribéri. Les langues locales parlées sont principalement le Tamasheq, l’Haoussa, le </w:t>
      </w:r>
      <w:proofErr w:type="spellStart"/>
      <w:r w:rsidRPr="008C4E51">
        <w:rPr>
          <w:rFonts w:ascii="Times New Roman" w:hAnsi="Times New Roman" w:cs="Times New Roman"/>
        </w:rPr>
        <w:t>Foulfouldé</w:t>
      </w:r>
      <w:proofErr w:type="spellEnd"/>
      <w:r w:rsidRPr="008C4E51">
        <w:rPr>
          <w:rFonts w:ascii="Times New Roman" w:hAnsi="Times New Roman" w:cs="Times New Roman"/>
        </w:rPr>
        <w:t>, l’arabe… Chaque groupe ethnolinguistique sauvegarde ses propres valeurs culturelles, possède sa propre histoire dans l’occupation et le peuplement de l’espace communal. Ce milieu humain, d’obédience communautaire, est assez-bien structuré avec l’existence de plusieurs associations et structures de gestion communautaire.</w:t>
      </w:r>
    </w:p>
    <w:bookmarkEnd w:id="460"/>
    <w:p w14:paraId="79B87313" w14:textId="1E7529AF" w:rsidR="004A3498" w:rsidRPr="008C4E51" w:rsidRDefault="004A3498" w:rsidP="001C4E29">
      <w:pPr>
        <w:pStyle w:val="Paragraphedeliste"/>
        <w:numPr>
          <w:ilvl w:val="0"/>
          <w:numId w:val="116"/>
        </w:numPr>
        <w:spacing w:before="120" w:after="120" w:line="360" w:lineRule="auto"/>
        <w:rPr>
          <w:rFonts w:ascii="Times New Roman" w:eastAsia="Times New Roman" w:hAnsi="Times New Roman" w:cs="Times New Roman"/>
          <w:b/>
          <w:bCs/>
          <w:sz w:val="20"/>
          <w:szCs w:val="20"/>
          <w:lang w:eastAsia="fr-FR"/>
        </w:rPr>
      </w:pPr>
      <w:r w:rsidRPr="008C4E51">
        <w:rPr>
          <w:rFonts w:ascii="Times New Roman" w:eastAsia="Times New Roman" w:hAnsi="Times New Roman" w:cs="Times New Roman"/>
          <w:b/>
          <w:bCs/>
          <w:sz w:val="20"/>
          <w:szCs w:val="20"/>
          <w:lang w:eastAsia="fr-FR"/>
        </w:rPr>
        <w:t>JUSTIFICATION DE L’ETUDE</w:t>
      </w:r>
      <w:bookmarkEnd w:id="458"/>
      <w:bookmarkEnd w:id="459"/>
    </w:p>
    <w:p w14:paraId="34238C66" w14:textId="0ECC20A1" w:rsidR="004A3498" w:rsidRPr="008C4E51" w:rsidRDefault="004A3498" w:rsidP="004A3498">
      <w:pPr>
        <w:tabs>
          <w:tab w:val="left" w:pos="0"/>
        </w:tabs>
        <w:spacing w:before="120" w:after="120"/>
        <w:jc w:val="both"/>
        <w:rPr>
          <w:rFonts w:ascii="Times New Roman" w:eastAsia="Calibri" w:hAnsi="Times New Roman" w:cs="Times New Roman"/>
          <w:sz w:val="20"/>
          <w:szCs w:val="20"/>
          <w:lang w:eastAsia="x-none"/>
        </w:rPr>
      </w:pPr>
      <w:bookmarkStart w:id="461" w:name="_Toc87274640"/>
      <w:bookmarkStart w:id="462" w:name="_Toc23697753"/>
      <w:bookmarkStart w:id="463" w:name="_Toc24446806"/>
      <w:r w:rsidRPr="008C4E51">
        <w:rPr>
          <w:rFonts w:ascii="Times New Roman" w:eastAsia="Calibri" w:hAnsi="Times New Roman" w:cs="Times New Roman"/>
          <w:sz w:val="20"/>
          <w:szCs w:val="20"/>
          <w:lang w:val="x-none" w:eastAsia="x-none"/>
        </w:rPr>
        <w:t xml:space="preserve">En tant </w:t>
      </w:r>
      <w:r w:rsidRPr="008C4E51">
        <w:rPr>
          <w:rFonts w:ascii="Times New Roman" w:eastAsia="Calibri" w:hAnsi="Times New Roman" w:cs="Times New Roman"/>
          <w:sz w:val="20"/>
          <w:szCs w:val="20"/>
          <w:lang w:eastAsia="x-none"/>
        </w:rPr>
        <w:t xml:space="preserve">que </w:t>
      </w:r>
      <w:r w:rsidRPr="008C4E51">
        <w:rPr>
          <w:rFonts w:ascii="Times New Roman" w:eastAsia="Calibri" w:hAnsi="Times New Roman" w:cs="Times New Roman"/>
          <w:sz w:val="20"/>
          <w:szCs w:val="20"/>
          <w:lang w:val="x-none" w:eastAsia="x-none"/>
        </w:rPr>
        <w:t xml:space="preserve">projet d’infrastructures routières, ce </w:t>
      </w:r>
      <w:r w:rsidR="00C400F0" w:rsidRPr="008C4E51">
        <w:rPr>
          <w:rFonts w:ascii="Times New Roman" w:eastAsia="Calibri" w:hAnsi="Times New Roman" w:cs="Times New Roman"/>
          <w:sz w:val="20"/>
          <w:szCs w:val="20"/>
          <w:lang w:val="x-none" w:eastAsia="x-none"/>
        </w:rPr>
        <w:t>FA</w:t>
      </w:r>
      <w:r w:rsidRPr="008C4E51">
        <w:rPr>
          <w:rFonts w:ascii="Times New Roman" w:eastAsia="Calibri" w:hAnsi="Times New Roman" w:cs="Times New Roman"/>
          <w:sz w:val="20"/>
          <w:szCs w:val="20"/>
          <w:lang w:val="x-none" w:eastAsia="x-none"/>
        </w:rPr>
        <w:t xml:space="preserve"> conduira des activités de grands travaux de génie civil utilisant </w:t>
      </w:r>
      <w:r w:rsidRPr="008C4E51">
        <w:rPr>
          <w:rFonts w:ascii="Times New Roman" w:eastAsia="Calibri" w:hAnsi="Times New Roman" w:cs="Times New Roman"/>
          <w:sz w:val="20"/>
          <w:szCs w:val="20"/>
          <w:lang w:eastAsia="x-none"/>
        </w:rPr>
        <w:t xml:space="preserve">des équipements, </w:t>
      </w:r>
      <w:r w:rsidRPr="008C4E51">
        <w:rPr>
          <w:rFonts w:ascii="Times New Roman" w:eastAsia="Calibri" w:hAnsi="Times New Roman" w:cs="Times New Roman"/>
          <w:sz w:val="20"/>
          <w:szCs w:val="20"/>
          <w:lang w:val="x-none" w:eastAsia="x-none"/>
        </w:rPr>
        <w:t>du matériel et de gros engins</w:t>
      </w:r>
      <w:r w:rsidRPr="008C4E51">
        <w:rPr>
          <w:rFonts w:ascii="Times New Roman" w:eastAsia="Calibri" w:hAnsi="Times New Roman" w:cs="Times New Roman"/>
          <w:sz w:val="20"/>
          <w:szCs w:val="20"/>
          <w:lang w:eastAsia="x-none"/>
        </w:rPr>
        <w:t xml:space="preserve">. Le </w:t>
      </w:r>
      <w:r w:rsidR="003870DE" w:rsidRPr="008C4E51">
        <w:rPr>
          <w:rFonts w:ascii="Times New Roman" w:eastAsia="Calibri" w:hAnsi="Times New Roman" w:cs="Times New Roman"/>
          <w:sz w:val="20"/>
          <w:szCs w:val="20"/>
          <w:lang w:eastAsia="x-none"/>
        </w:rPr>
        <w:t>FA</w:t>
      </w:r>
      <w:r w:rsidRPr="008C4E51">
        <w:rPr>
          <w:rFonts w:ascii="Times New Roman" w:eastAsia="Calibri" w:hAnsi="Times New Roman" w:cs="Times New Roman"/>
          <w:sz w:val="20"/>
          <w:szCs w:val="20"/>
          <w:lang w:eastAsia="x-none"/>
        </w:rPr>
        <w:t xml:space="preserve"> ouvrira des chantiers sur lesquels seront employés des travailleurs directs du projet, des travailleurs contractuels, communautaires, migrants et des employés des fournisseurs et prestataires principaux du projet. En créant les emplois et les activités génératrices de revenus, le </w:t>
      </w:r>
      <w:r w:rsidR="003870DE" w:rsidRPr="008C4E51">
        <w:rPr>
          <w:rFonts w:ascii="Times New Roman" w:eastAsia="Calibri" w:hAnsi="Times New Roman" w:cs="Times New Roman"/>
          <w:sz w:val="20"/>
          <w:szCs w:val="20"/>
          <w:lang w:eastAsia="x-none"/>
        </w:rPr>
        <w:t>FA</w:t>
      </w:r>
      <w:r w:rsidRPr="008C4E51">
        <w:rPr>
          <w:rFonts w:ascii="Times New Roman" w:eastAsia="Calibri" w:hAnsi="Times New Roman" w:cs="Times New Roman"/>
          <w:sz w:val="20"/>
          <w:szCs w:val="20"/>
          <w:lang w:eastAsia="x-none"/>
        </w:rPr>
        <w:t xml:space="preserve"> participera à la réduction de la pauvreté et à la promotion d’une croissance solidaire dans</w:t>
      </w:r>
      <w:r w:rsidRPr="008C4E51">
        <w:rPr>
          <w:rFonts w:ascii="Times New Roman" w:eastAsia="Calibri" w:hAnsi="Times New Roman" w:cs="Times New Roman"/>
          <w:sz w:val="20"/>
          <w:szCs w:val="20"/>
          <w:lang w:val="x-none" w:eastAsia="x-none"/>
        </w:rPr>
        <w:t xml:space="preserve"> sa zone d’intervention. </w:t>
      </w:r>
      <w:r w:rsidRPr="008C4E51">
        <w:rPr>
          <w:rFonts w:ascii="Times New Roman" w:eastAsia="Calibri" w:hAnsi="Times New Roman" w:cs="Times New Roman"/>
          <w:sz w:val="20"/>
          <w:szCs w:val="20"/>
          <w:lang w:eastAsia="x-none"/>
        </w:rPr>
        <w:t>Il y contribuera plus par la promotion de bonnes relations entre travailleurs et employeurs et par l’amélioration de ses retombées sur le développement en traitant les travailleurs de façon équitable et en leur offrant des conditions de travail saines et sûres.</w:t>
      </w:r>
    </w:p>
    <w:p w14:paraId="52CDFF7E" w14:textId="3FC5A349" w:rsidR="004A3498" w:rsidRPr="008C4E51" w:rsidRDefault="004A3498" w:rsidP="004A3498">
      <w:pPr>
        <w:tabs>
          <w:tab w:val="left" w:pos="0"/>
        </w:tabs>
        <w:spacing w:before="120" w:after="120"/>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eastAsia="x-none"/>
        </w:rPr>
        <w:t xml:space="preserve">Pour garantir ces meilleures conditions de d’emploi et travail par l’amélioration de la relation de travail entre employeurs et travailleurs, </w:t>
      </w:r>
      <w:r w:rsidRPr="008C4E51">
        <w:rPr>
          <w:rFonts w:ascii="Times New Roman" w:eastAsia="Calibri" w:hAnsi="Times New Roman" w:cs="Times New Roman"/>
          <w:sz w:val="20"/>
          <w:szCs w:val="20"/>
          <w:lang w:val="x-none" w:eastAsia="x-none"/>
        </w:rPr>
        <w:t xml:space="preserve">le </w:t>
      </w:r>
      <w:r w:rsidR="003870DE" w:rsidRPr="008C4E51">
        <w:rPr>
          <w:rFonts w:ascii="Times New Roman" w:eastAsia="Calibri" w:hAnsi="Times New Roman" w:cs="Times New Roman"/>
          <w:sz w:val="20"/>
          <w:szCs w:val="20"/>
          <w:lang w:val="x-none" w:eastAsia="x-none"/>
        </w:rPr>
        <w:t>FA</w:t>
      </w:r>
      <w:r w:rsidRPr="008C4E51">
        <w:rPr>
          <w:rFonts w:ascii="Times New Roman" w:eastAsia="Calibri" w:hAnsi="Times New Roman" w:cs="Times New Roman"/>
          <w:sz w:val="20"/>
          <w:szCs w:val="20"/>
          <w:lang w:val="x-none" w:eastAsia="x-none"/>
        </w:rPr>
        <w:t xml:space="preserve"> sera exécuté conformément au nouveau cadre de gestion environnementale et sociale dont l’objectif est « d’aider les pays à élaborer et à mettre en œuvre des projets viables d’un point de vue environnemental et social, et à renforcer la capacité de leurs dispositifs environnementaux et sociaux à évaluer et gérer les risques et effets environnementaux et sociaux associés ». </w:t>
      </w:r>
    </w:p>
    <w:p w14:paraId="43CF67D4" w14:textId="1AC9456A" w:rsidR="004A3498" w:rsidRPr="008C4E51" w:rsidRDefault="004A3498" w:rsidP="004A3498">
      <w:pPr>
        <w:tabs>
          <w:tab w:val="left" w:pos="0"/>
        </w:tabs>
        <w:spacing w:before="120" w:after="120"/>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eastAsia="x-none"/>
        </w:rPr>
        <w:t>Pour ce faire,</w:t>
      </w:r>
      <w:r w:rsidRPr="008C4E51">
        <w:rPr>
          <w:rFonts w:ascii="Times New Roman" w:eastAsia="Calibri" w:hAnsi="Times New Roman" w:cs="Times New Roman"/>
          <w:sz w:val="20"/>
          <w:szCs w:val="20"/>
          <w:lang w:val="x-none" w:eastAsia="x-none"/>
        </w:rPr>
        <w:t xml:space="preserve"> la Banque a défini </w:t>
      </w:r>
      <w:r w:rsidRPr="008C4E51">
        <w:rPr>
          <w:rFonts w:ascii="Times New Roman" w:eastAsia="Calibri" w:hAnsi="Times New Roman" w:cs="Times New Roman"/>
          <w:sz w:val="20"/>
          <w:szCs w:val="20"/>
          <w:lang w:eastAsia="x-none"/>
        </w:rPr>
        <w:t xml:space="preserve">au sein de ce nouveau cadre, </w:t>
      </w:r>
      <w:r w:rsidRPr="008C4E51">
        <w:rPr>
          <w:rFonts w:ascii="Times New Roman" w:eastAsia="Calibri" w:hAnsi="Times New Roman" w:cs="Times New Roman"/>
          <w:sz w:val="20"/>
          <w:szCs w:val="20"/>
          <w:lang w:val="x-none" w:eastAsia="x-none"/>
        </w:rPr>
        <w:t xml:space="preserve">dix Normes Environnementales et Sociales (NES) spécifiques dont la NES </w:t>
      </w:r>
      <w:r w:rsidRPr="008C4E51">
        <w:rPr>
          <w:rFonts w:ascii="Times New Roman" w:eastAsia="Calibri" w:hAnsi="Times New Roman" w:cs="Times New Roman"/>
          <w:sz w:val="20"/>
          <w:szCs w:val="20"/>
          <w:lang w:eastAsia="x-none"/>
        </w:rPr>
        <w:t xml:space="preserve">n°1 en son Annexe 3 relative à la gestion des fournisseurs et des prestataires et particulièrement la NES </w:t>
      </w:r>
      <w:r w:rsidRPr="008C4E51">
        <w:rPr>
          <w:rFonts w:ascii="Times New Roman" w:eastAsia="Calibri" w:hAnsi="Times New Roman" w:cs="Times New Roman"/>
          <w:sz w:val="20"/>
          <w:szCs w:val="20"/>
          <w:lang w:val="x-none" w:eastAsia="x-none"/>
        </w:rPr>
        <w:t>n°</w:t>
      </w:r>
      <w:r w:rsidRPr="008C4E51">
        <w:rPr>
          <w:rFonts w:ascii="Times New Roman" w:eastAsia="Calibri" w:hAnsi="Times New Roman" w:cs="Times New Roman"/>
          <w:sz w:val="20"/>
          <w:szCs w:val="20"/>
          <w:lang w:eastAsia="x-none"/>
        </w:rPr>
        <w:t>2</w:t>
      </w:r>
      <w:r w:rsidRPr="008C4E51">
        <w:rPr>
          <w:rFonts w:ascii="Times New Roman" w:eastAsia="Calibri" w:hAnsi="Times New Roman" w:cs="Times New Roman"/>
          <w:sz w:val="20"/>
          <w:szCs w:val="20"/>
          <w:lang w:val="x-none" w:eastAsia="x-none"/>
        </w:rPr>
        <w:t xml:space="preserve"> </w:t>
      </w:r>
      <w:r w:rsidR="003870DE" w:rsidRPr="008C4E51">
        <w:rPr>
          <w:rFonts w:ascii="Times New Roman" w:eastAsia="Calibri" w:hAnsi="Times New Roman" w:cs="Times New Roman"/>
          <w:sz w:val="20"/>
          <w:szCs w:val="20"/>
          <w:lang w:val="x-none" w:eastAsia="x-none"/>
        </w:rPr>
        <w:t>relatives</w:t>
      </w:r>
      <w:r w:rsidRPr="008C4E51">
        <w:rPr>
          <w:rFonts w:ascii="Times New Roman" w:eastAsia="Calibri" w:hAnsi="Times New Roman" w:cs="Times New Roman"/>
          <w:sz w:val="20"/>
          <w:szCs w:val="20"/>
          <w:lang w:val="x-none" w:eastAsia="x-none"/>
        </w:rPr>
        <w:t xml:space="preserve"> à l</w:t>
      </w:r>
      <w:r w:rsidRPr="008C4E51">
        <w:rPr>
          <w:rFonts w:ascii="Times New Roman" w:eastAsia="Calibri" w:hAnsi="Times New Roman" w:cs="Times New Roman"/>
          <w:sz w:val="20"/>
          <w:szCs w:val="20"/>
          <w:lang w:eastAsia="x-none"/>
        </w:rPr>
        <w:t>’Emploi et les conditions de travail afin d’</w:t>
      </w:r>
      <w:r w:rsidRPr="008C4E51">
        <w:rPr>
          <w:rFonts w:ascii="Times New Roman" w:eastAsia="Calibri" w:hAnsi="Times New Roman" w:cs="Times New Roman"/>
          <w:sz w:val="20"/>
          <w:szCs w:val="20"/>
          <w:lang w:val="x-none" w:eastAsia="x-none"/>
        </w:rPr>
        <w:t>éviter, minimiser</w:t>
      </w:r>
      <w:r w:rsidRPr="008C4E51">
        <w:rPr>
          <w:rFonts w:ascii="Times New Roman" w:eastAsia="Calibri" w:hAnsi="Times New Roman" w:cs="Times New Roman"/>
          <w:sz w:val="20"/>
          <w:szCs w:val="20"/>
          <w:lang w:eastAsia="x-none"/>
        </w:rPr>
        <w:t>,</w:t>
      </w:r>
      <w:r w:rsidRPr="008C4E51">
        <w:rPr>
          <w:rFonts w:ascii="Times New Roman" w:eastAsia="Calibri" w:hAnsi="Times New Roman" w:cs="Times New Roman"/>
          <w:sz w:val="20"/>
          <w:szCs w:val="20"/>
          <w:lang w:val="x-none" w:eastAsia="x-none"/>
        </w:rPr>
        <w:t xml:space="preserve"> réduire ou atténuer les risques et effets environnementa</w:t>
      </w:r>
      <w:r w:rsidRPr="008C4E51">
        <w:rPr>
          <w:rFonts w:ascii="Times New Roman" w:eastAsia="Calibri" w:hAnsi="Times New Roman" w:cs="Times New Roman"/>
          <w:sz w:val="20"/>
          <w:szCs w:val="20"/>
          <w:lang w:eastAsia="x-none"/>
        </w:rPr>
        <w:t xml:space="preserve">ux </w:t>
      </w:r>
      <w:r w:rsidRPr="008C4E51">
        <w:rPr>
          <w:rFonts w:ascii="Times New Roman" w:eastAsia="Calibri" w:hAnsi="Times New Roman" w:cs="Times New Roman"/>
          <w:sz w:val="20"/>
          <w:szCs w:val="20"/>
          <w:lang w:val="x-none" w:eastAsia="x-none"/>
        </w:rPr>
        <w:t>et socia</w:t>
      </w:r>
      <w:r w:rsidRPr="008C4E51">
        <w:rPr>
          <w:rFonts w:ascii="Times New Roman" w:eastAsia="Calibri" w:hAnsi="Times New Roman" w:cs="Times New Roman"/>
          <w:sz w:val="20"/>
          <w:szCs w:val="20"/>
          <w:lang w:eastAsia="x-none"/>
        </w:rPr>
        <w:t>ux négatifs associés</w:t>
      </w:r>
      <w:r w:rsidRPr="008C4E51">
        <w:rPr>
          <w:rFonts w:ascii="Times New Roman" w:eastAsia="Calibri" w:hAnsi="Times New Roman" w:cs="Times New Roman"/>
          <w:sz w:val="20"/>
          <w:szCs w:val="20"/>
          <w:lang w:val="x-none" w:eastAsia="x-none"/>
        </w:rPr>
        <w:t xml:space="preserve">. </w:t>
      </w:r>
    </w:p>
    <w:p w14:paraId="06CF0ECE" w14:textId="0C10BEB7" w:rsidR="004A3498" w:rsidRPr="008C4E51" w:rsidRDefault="004A3498" w:rsidP="004A3498">
      <w:pPr>
        <w:tabs>
          <w:tab w:val="left" w:pos="0"/>
        </w:tabs>
        <w:spacing w:before="120" w:after="120"/>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En effet, la NES n°</w:t>
      </w:r>
      <w:r w:rsidRPr="008C4E51">
        <w:rPr>
          <w:rFonts w:ascii="Times New Roman" w:eastAsia="Calibri" w:hAnsi="Times New Roman" w:cs="Times New Roman"/>
          <w:sz w:val="20"/>
          <w:szCs w:val="20"/>
          <w:lang w:eastAsia="x-none"/>
        </w:rPr>
        <w:t>2</w:t>
      </w:r>
      <w:r w:rsidRPr="008C4E51">
        <w:rPr>
          <w:rFonts w:ascii="Times New Roman" w:eastAsia="Calibri" w:hAnsi="Times New Roman" w:cs="Times New Roman"/>
          <w:sz w:val="20"/>
          <w:szCs w:val="20"/>
          <w:lang w:val="x-none" w:eastAsia="x-none"/>
        </w:rPr>
        <w:t xml:space="preserve"> relative à l</w:t>
      </w:r>
      <w:r w:rsidRPr="008C4E51">
        <w:rPr>
          <w:rFonts w:ascii="Times New Roman" w:eastAsia="Calibri" w:hAnsi="Times New Roman" w:cs="Times New Roman"/>
          <w:sz w:val="20"/>
          <w:szCs w:val="20"/>
          <w:lang w:eastAsia="x-none"/>
        </w:rPr>
        <w:t xml:space="preserve">’Emploi et aux conditions de travail liés au </w:t>
      </w:r>
      <w:r w:rsidR="003870DE" w:rsidRPr="008C4E51">
        <w:rPr>
          <w:rFonts w:ascii="Times New Roman" w:eastAsia="Calibri" w:hAnsi="Times New Roman" w:cs="Times New Roman"/>
          <w:sz w:val="20"/>
          <w:szCs w:val="20"/>
          <w:lang w:eastAsia="x-none"/>
        </w:rPr>
        <w:t>FA</w:t>
      </w:r>
      <w:r w:rsidRPr="008C4E51">
        <w:rPr>
          <w:rFonts w:ascii="Times New Roman" w:eastAsia="Calibri" w:hAnsi="Times New Roman" w:cs="Times New Roman"/>
          <w:sz w:val="20"/>
          <w:szCs w:val="20"/>
          <w:lang w:val="x-none" w:eastAsia="x-none"/>
        </w:rPr>
        <w:t xml:space="preserve">, </w:t>
      </w:r>
      <w:r w:rsidRPr="008C4E51">
        <w:rPr>
          <w:rFonts w:ascii="Times New Roman" w:eastAsia="Calibri" w:hAnsi="Times New Roman" w:cs="Times New Roman"/>
          <w:sz w:val="20"/>
          <w:szCs w:val="20"/>
          <w:lang w:eastAsia="x-none"/>
        </w:rPr>
        <w:t>reconnaît que le travail est un des meilleurs outils dont dispose une communauté ou un pays pour réduire la pauvreté. Le respect des droits de travailleurs et l’apport de conditions de travail sûres sont essentiels pour mettre en place une main d’œuvre solide et productive. Elle porte sur le besoin d’éviter ou de minimiser le</w:t>
      </w:r>
      <w:r w:rsidRPr="008C4E51">
        <w:rPr>
          <w:rFonts w:ascii="Times New Roman" w:eastAsia="Calibri" w:hAnsi="Times New Roman" w:cs="Times New Roman"/>
          <w:sz w:val="20"/>
          <w:szCs w:val="20"/>
          <w:lang w:val="x-none" w:eastAsia="x-none"/>
        </w:rPr>
        <w:t xml:space="preserve">s risques et </w:t>
      </w:r>
      <w:r w:rsidRPr="008C4E51">
        <w:rPr>
          <w:rFonts w:ascii="Times New Roman" w:eastAsia="Calibri" w:hAnsi="Times New Roman" w:cs="Times New Roman"/>
          <w:sz w:val="20"/>
          <w:szCs w:val="20"/>
          <w:lang w:eastAsia="x-none"/>
        </w:rPr>
        <w:t xml:space="preserve">l’impact liés aux activités </w:t>
      </w:r>
      <w:r w:rsidRPr="008C4E51">
        <w:rPr>
          <w:rFonts w:ascii="Times New Roman" w:eastAsia="Calibri" w:hAnsi="Times New Roman" w:cs="Times New Roman"/>
          <w:sz w:val="20"/>
          <w:szCs w:val="20"/>
          <w:lang w:val="x-none" w:eastAsia="x-none"/>
        </w:rPr>
        <w:t>du projet sur la</w:t>
      </w:r>
      <w:r w:rsidRPr="008C4E51">
        <w:rPr>
          <w:rFonts w:ascii="Times New Roman" w:eastAsia="Calibri" w:hAnsi="Times New Roman" w:cs="Times New Roman"/>
          <w:sz w:val="20"/>
          <w:szCs w:val="20"/>
          <w:lang w:eastAsia="x-none"/>
        </w:rPr>
        <w:t xml:space="preserve"> gestion de la main d’œuvre et les conditions de travail de celle-ci sur les lieux de travail</w:t>
      </w:r>
      <w:r w:rsidRPr="008C4E51">
        <w:rPr>
          <w:rFonts w:ascii="Times New Roman" w:eastAsia="Calibri" w:hAnsi="Times New Roman" w:cs="Times New Roman"/>
          <w:sz w:val="20"/>
          <w:szCs w:val="20"/>
          <w:lang w:val="x-none" w:eastAsia="x-none"/>
        </w:rPr>
        <w:t>, en portant une attention particulière aux groupes qui, du fait de leur situation particulière, peuvent être considérés comme vulnérables.</w:t>
      </w:r>
    </w:p>
    <w:p w14:paraId="1836459C" w14:textId="0B2522E7" w:rsidR="004A3498" w:rsidRPr="008C4E51" w:rsidRDefault="004A3498" w:rsidP="001C4E29">
      <w:pPr>
        <w:pStyle w:val="Paragraphedeliste"/>
        <w:numPr>
          <w:ilvl w:val="0"/>
          <w:numId w:val="116"/>
        </w:numPr>
        <w:spacing w:before="120" w:after="120" w:line="360" w:lineRule="auto"/>
        <w:rPr>
          <w:rFonts w:ascii="Times New Roman" w:eastAsia="Times New Roman" w:hAnsi="Times New Roman" w:cs="Times New Roman"/>
          <w:b/>
          <w:bCs/>
          <w:sz w:val="20"/>
          <w:szCs w:val="20"/>
          <w:lang w:eastAsia="fr-FR"/>
        </w:rPr>
      </w:pPr>
      <w:r w:rsidRPr="008C4E51">
        <w:rPr>
          <w:rFonts w:ascii="Times New Roman" w:eastAsia="Times New Roman" w:hAnsi="Times New Roman" w:cs="Times New Roman"/>
          <w:b/>
          <w:bCs/>
          <w:sz w:val="20"/>
          <w:szCs w:val="20"/>
          <w:lang w:eastAsia="fr-FR"/>
        </w:rPr>
        <w:t>OBJECTIFS</w:t>
      </w:r>
      <w:bookmarkEnd w:id="461"/>
      <w:r w:rsidRPr="008C4E51">
        <w:rPr>
          <w:rFonts w:ascii="Times New Roman" w:eastAsia="Times New Roman" w:hAnsi="Times New Roman" w:cs="Times New Roman"/>
          <w:b/>
          <w:bCs/>
          <w:sz w:val="20"/>
          <w:szCs w:val="20"/>
          <w:lang w:eastAsia="fr-FR"/>
        </w:rPr>
        <w:t xml:space="preserve"> DE L’ETUDE</w:t>
      </w:r>
      <w:bookmarkEnd w:id="462"/>
      <w:bookmarkEnd w:id="463"/>
    </w:p>
    <w:p w14:paraId="75193242" w14:textId="4F31FED5" w:rsidR="004A3498" w:rsidRPr="008C4E51" w:rsidRDefault="004A3498" w:rsidP="004A3498">
      <w:pPr>
        <w:tabs>
          <w:tab w:val="left" w:pos="0"/>
        </w:tabs>
        <w:spacing w:before="120" w:after="120"/>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 xml:space="preserve">De manière générale, l’étude vise à élaborer un plan de prévention des risques et </w:t>
      </w:r>
      <w:r w:rsidRPr="008C4E51">
        <w:rPr>
          <w:rFonts w:ascii="Times New Roman" w:eastAsia="Calibri" w:hAnsi="Times New Roman" w:cs="Times New Roman"/>
          <w:sz w:val="20"/>
          <w:szCs w:val="20"/>
          <w:lang w:eastAsia="x-none"/>
        </w:rPr>
        <w:t xml:space="preserve">de </w:t>
      </w:r>
      <w:r w:rsidRPr="008C4E51">
        <w:rPr>
          <w:rFonts w:ascii="Times New Roman" w:eastAsia="Calibri" w:hAnsi="Times New Roman" w:cs="Times New Roman"/>
          <w:sz w:val="20"/>
          <w:szCs w:val="20"/>
          <w:lang w:val="x-none" w:eastAsia="x-none"/>
        </w:rPr>
        <w:t>protection contre les effets néfastes du projet sur l</w:t>
      </w:r>
      <w:r w:rsidRPr="008C4E51">
        <w:rPr>
          <w:rFonts w:ascii="Times New Roman" w:eastAsia="Calibri" w:hAnsi="Times New Roman" w:cs="Times New Roman"/>
          <w:sz w:val="20"/>
          <w:szCs w:val="20"/>
          <w:lang w:eastAsia="x-none"/>
        </w:rPr>
        <w:t xml:space="preserve">’emploi et les conditions de travail afin d’assurer un cadre de travail sain et sécurisé aux travailleurs du </w:t>
      </w:r>
      <w:r w:rsidR="003870DE" w:rsidRPr="008C4E51">
        <w:rPr>
          <w:rFonts w:ascii="Times New Roman" w:eastAsia="Calibri" w:hAnsi="Times New Roman" w:cs="Times New Roman"/>
          <w:sz w:val="20"/>
          <w:szCs w:val="20"/>
          <w:lang w:eastAsia="x-none"/>
        </w:rPr>
        <w:t>FA</w:t>
      </w:r>
      <w:r w:rsidRPr="008C4E51">
        <w:rPr>
          <w:rFonts w:ascii="Times New Roman" w:eastAsia="Calibri" w:hAnsi="Times New Roman" w:cs="Times New Roman"/>
          <w:sz w:val="20"/>
          <w:szCs w:val="20"/>
          <w:lang w:eastAsia="x-none"/>
        </w:rPr>
        <w:t xml:space="preserve"> sur leurs lieux de travail.</w:t>
      </w:r>
    </w:p>
    <w:p w14:paraId="62A9FDD8" w14:textId="77777777" w:rsidR="004A3498" w:rsidRPr="008C4E51" w:rsidRDefault="004A3498" w:rsidP="004A3498">
      <w:pPr>
        <w:tabs>
          <w:tab w:val="left" w:pos="0"/>
        </w:tabs>
        <w:spacing w:before="120" w:after="120"/>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Spécifiquement l’étude vise à :</w:t>
      </w:r>
    </w:p>
    <w:p w14:paraId="2E7C28A7" w14:textId="77777777" w:rsidR="004A3498" w:rsidRPr="008C4E51" w:rsidRDefault="004A3498" w:rsidP="001C4E29">
      <w:pPr>
        <w:numPr>
          <w:ilvl w:val="0"/>
          <w:numId w:val="61"/>
        </w:numPr>
        <w:tabs>
          <w:tab w:val="left" w:pos="0"/>
        </w:tabs>
        <w:spacing w:before="120" w:after="120" w:line="240" w:lineRule="auto"/>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Promouvoir la sécurité et la santé au</w:t>
      </w:r>
      <w:r w:rsidRPr="008C4E51">
        <w:rPr>
          <w:rFonts w:ascii="Times New Roman" w:eastAsia="Calibri" w:hAnsi="Times New Roman" w:cs="Times New Roman"/>
          <w:sz w:val="20"/>
          <w:szCs w:val="20"/>
          <w:lang w:eastAsia="x-none"/>
        </w:rPr>
        <w:t xml:space="preserve">x </w:t>
      </w:r>
      <w:r w:rsidRPr="008C4E51">
        <w:rPr>
          <w:rFonts w:ascii="Times New Roman" w:eastAsia="Calibri" w:hAnsi="Times New Roman" w:cs="Times New Roman"/>
          <w:sz w:val="20"/>
          <w:szCs w:val="20"/>
          <w:lang w:val="x-none" w:eastAsia="x-none"/>
        </w:rPr>
        <w:t xml:space="preserve"> travail</w:t>
      </w:r>
      <w:r w:rsidRPr="008C4E51">
        <w:rPr>
          <w:rFonts w:ascii="Times New Roman" w:eastAsia="Calibri" w:hAnsi="Times New Roman" w:cs="Times New Roman"/>
          <w:sz w:val="20"/>
          <w:szCs w:val="20"/>
          <w:lang w:eastAsia="x-none"/>
        </w:rPr>
        <w:t>leurs sur leurs lieux de travail;</w:t>
      </w:r>
      <w:r w:rsidRPr="008C4E51">
        <w:rPr>
          <w:rFonts w:ascii="Times New Roman" w:eastAsia="Calibri" w:hAnsi="Times New Roman" w:cs="Times New Roman"/>
          <w:sz w:val="20"/>
          <w:szCs w:val="20"/>
          <w:lang w:val="x-none" w:eastAsia="x-none"/>
        </w:rPr>
        <w:t xml:space="preserve"> </w:t>
      </w:r>
    </w:p>
    <w:p w14:paraId="6C3058B2" w14:textId="77777777" w:rsidR="004A3498" w:rsidRPr="008C4E51" w:rsidRDefault="004A3498" w:rsidP="001C4E29">
      <w:pPr>
        <w:numPr>
          <w:ilvl w:val="0"/>
          <w:numId w:val="61"/>
        </w:numPr>
        <w:tabs>
          <w:tab w:val="left" w:pos="0"/>
        </w:tabs>
        <w:spacing w:before="120" w:after="120" w:line="240" w:lineRule="auto"/>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Encourager le traitement équitable, la non-discrimination et l’égalité des chances pour les travailleurs du projet</w:t>
      </w:r>
      <w:r w:rsidRPr="008C4E51">
        <w:rPr>
          <w:rFonts w:ascii="Times New Roman" w:eastAsia="Calibri" w:hAnsi="Times New Roman" w:cs="Times New Roman"/>
          <w:sz w:val="20"/>
          <w:szCs w:val="20"/>
          <w:lang w:eastAsia="x-none"/>
        </w:rPr>
        <w:t>;</w:t>
      </w:r>
      <w:r w:rsidRPr="008C4E51">
        <w:rPr>
          <w:rFonts w:ascii="Times New Roman" w:eastAsia="Calibri" w:hAnsi="Times New Roman" w:cs="Times New Roman"/>
          <w:sz w:val="20"/>
          <w:szCs w:val="20"/>
          <w:lang w:val="x-none" w:eastAsia="x-none"/>
        </w:rPr>
        <w:t xml:space="preserve"> </w:t>
      </w:r>
    </w:p>
    <w:p w14:paraId="15C79030" w14:textId="77777777" w:rsidR="004A3498" w:rsidRPr="008C4E51" w:rsidRDefault="004A3498" w:rsidP="001C4E29">
      <w:pPr>
        <w:numPr>
          <w:ilvl w:val="0"/>
          <w:numId w:val="61"/>
        </w:numPr>
        <w:tabs>
          <w:tab w:val="left" w:pos="0"/>
        </w:tabs>
        <w:spacing w:before="120" w:after="120" w:line="240" w:lineRule="auto"/>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 xml:space="preserve">Protéger les travailleurs du projet, notamment ceux qui sont vulnérables tels que les femmes, les personnes handicapées, les enfants (en âge de travailler, conformément à cette NES) et les travailleurs migrants, ainsi que les travailleurs contractuels, communautaires et les employés des fournisseurs principaux, </w:t>
      </w:r>
      <w:r w:rsidRPr="008C4E51">
        <w:rPr>
          <w:rFonts w:ascii="Times New Roman" w:eastAsia="Calibri" w:hAnsi="Times New Roman" w:cs="Times New Roman"/>
          <w:sz w:val="20"/>
          <w:szCs w:val="20"/>
          <w:lang w:eastAsia="x-none"/>
        </w:rPr>
        <w:t>contre les risques et les effets néfastes des activités du projet sur l’emploi et les conditions de travail ;</w:t>
      </w:r>
    </w:p>
    <w:p w14:paraId="23F34E17" w14:textId="77777777" w:rsidR="004A3498" w:rsidRPr="008C4E51" w:rsidRDefault="004A3498" w:rsidP="001C4E29">
      <w:pPr>
        <w:numPr>
          <w:ilvl w:val="0"/>
          <w:numId w:val="61"/>
        </w:numPr>
        <w:tabs>
          <w:tab w:val="left" w:pos="0"/>
        </w:tabs>
        <w:spacing w:before="120" w:after="120" w:line="240" w:lineRule="auto"/>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Empêcher le recours à toute forme de travail forcé et au travail des enfants</w:t>
      </w:r>
      <w:r w:rsidRPr="008C4E51">
        <w:rPr>
          <w:rFonts w:ascii="Times New Roman" w:eastAsia="Calibri" w:hAnsi="Times New Roman" w:cs="Times New Roman"/>
          <w:sz w:val="20"/>
          <w:szCs w:val="20"/>
          <w:lang w:eastAsia="x-none"/>
        </w:rPr>
        <w:t>;</w:t>
      </w:r>
      <w:r w:rsidRPr="008C4E51">
        <w:rPr>
          <w:rFonts w:ascii="Times New Roman" w:eastAsia="Calibri" w:hAnsi="Times New Roman" w:cs="Times New Roman"/>
          <w:sz w:val="20"/>
          <w:szCs w:val="20"/>
          <w:lang w:val="x-none" w:eastAsia="x-none"/>
        </w:rPr>
        <w:t xml:space="preserve"> </w:t>
      </w:r>
    </w:p>
    <w:p w14:paraId="48079B3A" w14:textId="77777777" w:rsidR="004A3498" w:rsidRPr="008C4E51" w:rsidRDefault="004A3498" w:rsidP="001C4E29">
      <w:pPr>
        <w:numPr>
          <w:ilvl w:val="0"/>
          <w:numId w:val="61"/>
        </w:numPr>
        <w:tabs>
          <w:tab w:val="left" w:pos="0"/>
        </w:tabs>
        <w:spacing w:before="120" w:after="120" w:line="240" w:lineRule="auto"/>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 xml:space="preserve">Soutenir les principes de liberté d’association et de conventions collectives des travailleurs du projet en accord avec le </w:t>
      </w:r>
      <w:r w:rsidRPr="008C4E51">
        <w:rPr>
          <w:rFonts w:ascii="Times New Roman" w:eastAsia="Calibri" w:hAnsi="Times New Roman" w:cs="Times New Roman"/>
          <w:sz w:val="20"/>
          <w:szCs w:val="20"/>
          <w:lang w:eastAsia="x-none"/>
        </w:rPr>
        <w:t>Code du travail de la République du Niger;</w:t>
      </w:r>
      <w:r w:rsidRPr="008C4E51">
        <w:rPr>
          <w:rFonts w:ascii="Times New Roman" w:eastAsia="Calibri" w:hAnsi="Times New Roman" w:cs="Times New Roman"/>
          <w:sz w:val="20"/>
          <w:szCs w:val="20"/>
          <w:lang w:val="x-none" w:eastAsia="x-none"/>
        </w:rPr>
        <w:t xml:space="preserve"> </w:t>
      </w:r>
    </w:p>
    <w:p w14:paraId="66DAD5DC" w14:textId="77777777" w:rsidR="004A3498" w:rsidRPr="008C4E51" w:rsidRDefault="004A3498" w:rsidP="001C4E29">
      <w:pPr>
        <w:numPr>
          <w:ilvl w:val="0"/>
          <w:numId w:val="61"/>
        </w:numPr>
        <w:tabs>
          <w:tab w:val="left" w:pos="0"/>
        </w:tabs>
        <w:spacing w:before="120" w:after="120" w:line="240" w:lineRule="auto"/>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 xml:space="preserve">Fournir aux travailleurs du projet </w:t>
      </w:r>
      <w:r w:rsidRPr="008C4E51">
        <w:rPr>
          <w:rFonts w:ascii="Times New Roman" w:eastAsia="Calibri" w:hAnsi="Times New Roman" w:cs="Times New Roman"/>
          <w:sz w:val="20"/>
          <w:szCs w:val="20"/>
          <w:lang w:eastAsia="x-none"/>
        </w:rPr>
        <w:t>un cadre de dialogue</w:t>
      </w:r>
      <w:r w:rsidRPr="008C4E51">
        <w:rPr>
          <w:rFonts w:ascii="Times New Roman" w:eastAsia="Calibri" w:hAnsi="Times New Roman" w:cs="Times New Roman"/>
          <w:sz w:val="20"/>
          <w:szCs w:val="20"/>
          <w:lang w:val="x-none" w:eastAsia="x-none"/>
        </w:rPr>
        <w:t xml:space="preserve"> sur leur lieu de travail . </w:t>
      </w:r>
    </w:p>
    <w:p w14:paraId="744B584C" w14:textId="77777777" w:rsidR="004A3498" w:rsidRPr="008C4E51" w:rsidRDefault="004A3498" w:rsidP="001C4E29">
      <w:pPr>
        <w:pStyle w:val="Paragraphedeliste"/>
        <w:numPr>
          <w:ilvl w:val="0"/>
          <w:numId w:val="116"/>
        </w:numPr>
        <w:spacing w:before="120" w:after="120" w:line="360" w:lineRule="auto"/>
        <w:rPr>
          <w:rFonts w:ascii="Times New Roman" w:eastAsia="Times New Roman" w:hAnsi="Times New Roman" w:cs="Times New Roman"/>
          <w:b/>
          <w:bCs/>
          <w:sz w:val="20"/>
          <w:szCs w:val="20"/>
          <w:lang w:eastAsia="fr-FR"/>
        </w:rPr>
      </w:pPr>
      <w:r w:rsidRPr="008C4E51">
        <w:rPr>
          <w:rFonts w:ascii="Times New Roman" w:eastAsia="Times New Roman" w:hAnsi="Times New Roman" w:cs="Times New Roman"/>
          <w:b/>
          <w:bCs/>
          <w:sz w:val="20"/>
          <w:szCs w:val="20"/>
          <w:lang w:eastAsia="fr-FR"/>
        </w:rPr>
        <w:t>RESULTATS ATTENDUS</w:t>
      </w:r>
    </w:p>
    <w:p w14:paraId="098753B9" w14:textId="77777777" w:rsidR="004A3498" w:rsidRPr="008C4E51" w:rsidRDefault="004A3498" w:rsidP="004A3498">
      <w:pPr>
        <w:spacing w:before="120" w:after="120"/>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Les principaux résultats attendus de l’étude sont :</w:t>
      </w:r>
    </w:p>
    <w:p w14:paraId="27A39A47" w14:textId="77777777" w:rsidR="004A3498" w:rsidRPr="008C4E51" w:rsidRDefault="004A3498" w:rsidP="001C4E29">
      <w:pPr>
        <w:numPr>
          <w:ilvl w:val="0"/>
          <w:numId w:val="62"/>
        </w:numPr>
        <w:tabs>
          <w:tab w:val="left" w:pos="0"/>
        </w:tabs>
        <w:spacing w:before="120" w:after="120" w:line="240" w:lineRule="auto"/>
        <w:jc w:val="both"/>
        <w:rPr>
          <w:rFonts w:ascii="Times New Roman" w:eastAsia="Calibri" w:hAnsi="Times New Roman" w:cs="Times New Roman"/>
          <w:sz w:val="20"/>
          <w:szCs w:val="20"/>
          <w:lang w:val="x-none" w:eastAsia="x-none"/>
        </w:rPr>
      </w:pPr>
      <w:bookmarkStart w:id="464" w:name="_Toc23697755"/>
      <w:bookmarkStart w:id="465" w:name="_Toc24446808"/>
      <w:r w:rsidRPr="008C4E51">
        <w:rPr>
          <w:rFonts w:ascii="Times New Roman" w:eastAsia="Calibri" w:hAnsi="Times New Roman" w:cs="Times New Roman"/>
          <w:sz w:val="20"/>
          <w:szCs w:val="20"/>
          <w:lang w:eastAsia="x-none"/>
        </w:rPr>
        <w:t xml:space="preserve">les mesures de sécurité et de santé </w:t>
      </w:r>
      <w:r w:rsidRPr="008C4E51">
        <w:rPr>
          <w:rFonts w:ascii="Times New Roman" w:eastAsia="Calibri" w:hAnsi="Times New Roman" w:cs="Times New Roman"/>
          <w:sz w:val="20"/>
          <w:szCs w:val="20"/>
          <w:lang w:val="x-none" w:eastAsia="x-none"/>
        </w:rPr>
        <w:t xml:space="preserve">au travail </w:t>
      </w:r>
      <w:r w:rsidRPr="008C4E51">
        <w:rPr>
          <w:rFonts w:ascii="Times New Roman" w:eastAsia="Calibri" w:hAnsi="Times New Roman" w:cs="Times New Roman"/>
          <w:sz w:val="20"/>
          <w:szCs w:val="20"/>
          <w:lang w:eastAsia="x-none"/>
        </w:rPr>
        <w:t>sont définies et p</w:t>
      </w:r>
      <w:proofErr w:type="spellStart"/>
      <w:r w:rsidRPr="008C4E51">
        <w:rPr>
          <w:rFonts w:ascii="Times New Roman" w:eastAsia="Calibri" w:hAnsi="Times New Roman" w:cs="Times New Roman"/>
          <w:sz w:val="20"/>
          <w:szCs w:val="20"/>
          <w:lang w:val="x-none" w:eastAsia="x-none"/>
        </w:rPr>
        <w:t>rom</w:t>
      </w:r>
      <w:r w:rsidRPr="008C4E51">
        <w:rPr>
          <w:rFonts w:ascii="Times New Roman" w:eastAsia="Calibri" w:hAnsi="Times New Roman" w:cs="Times New Roman"/>
          <w:sz w:val="20"/>
          <w:szCs w:val="20"/>
          <w:lang w:eastAsia="x-none"/>
        </w:rPr>
        <w:t>ues</w:t>
      </w:r>
      <w:proofErr w:type="spellEnd"/>
      <w:r w:rsidRPr="008C4E51">
        <w:rPr>
          <w:rFonts w:ascii="Times New Roman" w:eastAsia="Calibri" w:hAnsi="Times New Roman" w:cs="Times New Roman"/>
          <w:sz w:val="20"/>
          <w:szCs w:val="20"/>
          <w:lang w:eastAsia="x-none"/>
        </w:rPr>
        <w:t xml:space="preserve"> dans l’intérêt de toutes les parties prenantes (y compris les travailleurs) du projet,</w:t>
      </w:r>
      <w:r w:rsidRPr="008C4E51">
        <w:rPr>
          <w:rFonts w:ascii="Times New Roman" w:eastAsia="Calibri" w:hAnsi="Times New Roman" w:cs="Times New Roman"/>
          <w:sz w:val="20"/>
          <w:szCs w:val="20"/>
          <w:lang w:val="x-none" w:eastAsia="x-none"/>
        </w:rPr>
        <w:t xml:space="preserve"> </w:t>
      </w:r>
    </w:p>
    <w:p w14:paraId="4A6266DD" w14:textId="77777777" w:rsidR="004A3498" w:rsidRPr="008C4E51" w:rsidRDefault="004A3498" w:rsidP="001C4E29">
      <w:pPr>
        <w:numPr>
          <w:ilvl w:val="0"/>
          <w:numId w:val="62"/>
        </w:numPr>
        <w:tabs>
          <w:tab w:val="left" w:pos="0"/>
        </w:tabs>
        <w:spacing w:before="120" w:after="120" w:line="240" w:lineRule="auto"/>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 xml:space="preserve">le traitement équitable, la non- discrimination et l’égalité des chances pour les travailleurs du projet </w:t>
      </w:r>
      <w:r w:rsidRPr="008C4E51">
        <w:rPr>
          <w:rFonts w:ascii="Times New Roman" w:eastAsia="Calibri" w:hAnsi="Times New Roman" w:cs="Times New Roman"/>
          <w:sz w:val="20"/>
          <w:szCs w:val="20"/>
          <w:lang w:eastAsia="x-none"/>
        </w:rPr>
        <w:t xml:space="preserve">sont </w:t>
      </w:r>
      <w:r w:rsidRPr="008C4E51">
        <w:rPr>
          <w:rFonts w:ascii="Times New Roman" w:eastAsia="Calibri" w:hAnsi="Times New Roman" w:cs="Times New Roman"/>
          <w:sz w:val="20"/>
          <w:szCs w:val="20"/>
          <w:lang w:val="x-none" w:eastAsia="x-none"/>
        </w:rPr>
        <w:t>encoura</w:t>
      </w:r>
      <w:r w:rsidRPr="008C4E51">
        <w:rPr>
          <w:rFonts w:ascii="Times New Roman" w:eastAsia="Calibri" w:hAnsi="Times New Roman" w:cs="Times New Roman"/>
          <w:sz w:val="20"/>
          <w:szCs w:val="20"/>
          <w:lang w:eastAsia="x-none"/>
        </w:rPr>
        <w:t>gés,</w:t>
      </w:r>
    </w:p>
    <w:p w14:paraId="3C111AA8" w14:textId="77777777" w:rsidR="004A3498" w:rsidRPr="008C4E51" w:rsidRDefault="004A3498" w:rsidP="001C4E29">
      <w:pPr>
        <w:numPr>
          <w:ilvl w:val="0"/>
          <w:numId w:val="62"/>
        </w:numPr>
        <w:tabs>
          <w:tab w:val="left" w:pos="0"/>
        </w:tabs>
        <w:spacing w:before="120" w:after="120" w:line="240" w:lineRule="auto"/>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eastAsia="x-none"/>
        </w:rPr>
        <w:t>Les mesures de protection d</w:t>
      </w:r>
      <w:r w:rsidRPr="008C4E51">
        <w:rPr>
          <w:rFonts w:ascii="Times New Roman" w:eastAsia="Calibri" w:hAnsi="Times New Roman" w:cs="Times New Roman"/>
          <w:sz w:val="20"/>
          <w:szCs w:val="20"/>
          <w:lang w:val="x-none" w:eastAsia="x-none"/>
        </w:rPr>
        <w:t xml:space="preserve">es travailleurs du projet, notamment ceux qui sont vulnérables tels que les femmes, les personnes handicapées, les enfants (en âge de travailler, conformément à cette NES) et les travailleurs migrants, ainsi que les travailleurs contractuels, communautaires et les employés des fournisseurs principaux, </w:t>
      </w:r>
      <w:r w:rsidRPr="008C4E51">
        <w:rPr>
          <w:rFonts w:ascii="Times New Roman" w:eastAsia="Calibri" w:hAnsi="Times New Roman" w:cs="Times New Roman"/>
          <w:sz w:val="20"/>
          <w:szCs w:val="20"/>
          <w:lang w:eastAsia="x-none"/>
        </w:rPr>
        <w:t>sont définies et appliquées,</w:t>
      </w:r>
    </w:p>
    <w:p w14:paraId="773867DC" w14:textId="77777777" w:rsidR="004A3498" w:rsidRPr="008C4E51" w:rsidRDefault="004A3498" w:rsidP="001C4E29">
      <w:pPr>
        <w:numPr>
          <w:ilvl w:val="0"/>
          <w:numId w:val="62"/>
        </w:numPr>
        <w:tabs>
          <w:tab w:val="left" w:pos="0"/>
        </w:tabs>
        <w:spacing w:before="120" w:after="120" w:line="240" w:lineRule="auto"/>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 xml:space="preserve">le recours à toute forme de travail forcé et au travail des enfants </w:t>
      </w:r>
      <w:r w:rsidRPr="008C4E51">
        <w:rPr>
          <w:rFonts w:ascii="Times New Roman" w:eastAsia="Calibri" w:hAnsi="Times New Roman" w:cs="Times New Roman"/>
          <w:sz w:val="20"/>
          <w:szCs w:val="20"/>
          <w:lang w:eastAsia="x-none"/>
        </w:rPr>
        <w:t>est prohibé,</w:t>
      </w:r>
    </w:p>
    <w:p w14:paraId="49F5520A" w14:textId="77777777" w:rsidR="004A3498" w:rsidRPr="008C4E51" w:rsidRDefault="004A3498" w:rsidP="001C4E29">
      <w:pPr>
        <w:numPr>
          <w:ilvl w:val="0"/>
          <w:numId w:val="62"/>
        </w:numPr>
        <w:tabs>
          <w:tab w:val="left" w:pos="0"/>
        </w:tabs>
        <w:spacing w:before="120" w:after="120" w:line="240" w:lineRule="auto"/>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val="x-none" w:eastAsia="x-none"/>
        </w:rPr>
        <w:t xml:space="preserve">les principes de liberté d’association et de conventions collectives des travailleurs du projet </w:t>
      </w:r>
      <w:r w:rsidRPr="008C4E51">
        <w:rPr>
          <w:rFonts w:ascii="Times New Roman" w:eastAsia="Calibri" w:hAnsi="Times New Roman" w:cs="Times New Roman"/>
          <w:sz w:val="20"/>
          <w:szCs w:val="20"/>
          <w:lang w:eastAsia="x-none"/>
        </w:rPr>
        <w:t>sont</w:t>
      </w:r>
      <w:r w:rsidRPr="008C4E51">
        <w:rPr>
          <w:rFonts w:ascii="Times New Roman" w:eastAsia="Calibri" w:hAnsi="Times New Roman" w:cs="Times New Roman"/>
          <w:sz w:val="20"/>
          <w:szCs w:val="20"/>
          <w:lang w:val="x-none" w:eastAsia="x-none"/>
        </w:rPr>
        <w:t xml:space="preserve"> </w:t>
      </w:r>
      <w:r w:rsidRPr="008C4E51">
        <w:rPr>
          <w:rFonts w:ascii="Times New Roman" w:eastAsia="Calibri" w:hAnsi="Times New Roman" w:cs="Times New Roman"/>
          <w:sz w:val="20"/>
          <w:szCs w:val="20"/>
          <w:lang w:eastAsia="x-none"/>
        </w:rPr>
        <w:t xml:space="preserve">autorisés et </w:t>
      </w:r>
      <w:r w:rsidRPr="008C4E51">
        <w:rPr>
          <w:rFonts w:ascii="Times New Roman" w:eastAsia="Calibri" w:hAnsi="Times New Roman" w:cs="Times New Roman"/>
          <w:sz w:val="20"/>
          <w:szCs w:val="20"/>
          <w:lang w:val="x-none" w:eastAsia="x-none"/>
        </w:rPr>
        <w:t>soute</w:t>
      </w:r>
      <w:r w:rsidRPr="008C4E51">
        <w:rPr>
          <w:rFonts w:ascii="Times New Roman" w:eastAsia="Calibri" w:hAnsi="Times New Roman" w:cs="Times New Roman"/>
          <w:sz w:val="20"/>
          <w:szCs w:val="20"/>
          <w:lang w:eastAsia="x-none"/>
        </w:rPr>
        <w:t>nus conformément au</w:t>
      </w:r>
      <w:r w:rsidRPr="008C4E51">
        <w:rPr>
          <w:rFonts w:ascii="Times New Roman" w:eastAsia="Calibri" w:hAnsi="Times New Roman" w:cs="Times New Roman"/>
          <w:sz w:val="20"/>
          <w:szCs w:val="20"/>
          <w:lang w:val="x-none" w:eastAsia="x-none"/>
        </w:rPr>
        <w:t xml:space="preserve"> droit national</w:t>
      </w:r>
      <w:r w:rsidRPr="008C4E51">
        <w:rPr>
          <w:rFonts w:ascii="Times New Roman" w:eastAsia="Calibri" w:hAnsi="Times New Roman" w:cs="Times New Roman"/>
          <w:sz w:val="20"/>
          <w:szCs w:val="20"/>
          <w:lang w:eastAsia="x-none"/>
        </w:rPr>
        <w:t>,</w:t>
      </w:r>
    </w:p>
    <w:p w14:paraId="635931DB" w14:textId="77777777" w:rsidR="004A3498" w:rsidRPr="008C4E51" w:rsidRDefault="004A3498" w:rsidP="001C4E29">
      <w:pPr>
        <w:numPr>
          <w:ilvl w:val="0"/>
          <w:numId w:val="62"/>
        </w:numPr>
        <w:tabs>
          <w:tab w:val="left" w:pos="0"/>
        </w:tabs>
        <w:spacing w:before="120" w:after="120" w:line="240" w:lineRule="auto"/>
        <w:jc w:val="both"/>
        <w:rPr>
          <w:rFonts w:ascii="Times New Roman" w:eastAsia="Calibri" w:hAnsi="Times New Roman" w:cs="Times New Roman"/>
          <w:sz w:val="20"/>
          <w:szCs w:val="20"/>
          <w:lang w:val="x-none" w:eastAsia="x-none"/>
        </w:rPr>
      </w:pPr>
      <w:r w:rsidRPr="008C4E51">
        <w:rPr>
          <w:rFonts w:ascii="Times New Roman" w:eastAsia="Calibri" w:hAnsi="Times New Roman" w:cs="Times New Roman"/>
          <w:sz w:val="20"/>
          <w:szCs w:val="20"/>
          <w:lang w:eastAsia="x-none"/>
        </w:rPr>
        <w:t>Un mécanisme de gestion des plaintes pour exprimer leurs griefs et protéger leurs droits en matière de conditions de travail et d’emploi est mis est accessible tous les travailleurs directs, contractuels et de leurs organisations du projet.</w:t>
      </w:r>
    </w:p>
    <w:p w14:paraId="38EA44E5" w14:textId="77777777" w:rsidR="004A3498" w:rsidRPr="008C4E51" w:rsidRDefault="004A3498" w:rsidP="001C4E29">
      <w:pPr>
        <w:pStyle w:val="Paragraphedeliste"/>
        <w:numPr>
          <w:ilvl w:val="0"/>
          <w:numId w:val="116"/>
        </w:numPr>
        <w:spacing w:before="120" w:after="120" w:line="360" w:lineRule="auto"/>
        <w:rPr>
          <w:rFonts w:ascii="Times New Roman" w:eastAsia="Times New Roman" w:hAnsi="Times New Roman" w:cs="Times New Roman"/>
          <w:b/>
          <w:bCs/>
          <w:sz w:val="20"/>
          <w:szCs w:val="20"/>
          <w:lang w:eastAsia="fr-FR"/>
        </w:rPr>
      </w:pPr>
      <w:bookmarkStart w:id="466" w:name="_Toc23697756"/>
      <w:bookmarkStart w:id="467" w:name="_Toc24446809"/>
      <w:bookmarkEnd w:id="464"/>
      <w:bookmarkEnd w:id="465"/>
      <w:r w:rsidRPr="008C4E51">
        <w:rPr>
          <w:rFonts w:ascii="Times New Roman" w:eastAsia="Times New Roman" w:hAnsi="Times New Roman" w:cs="Times New Roman"/>
          <w:b/>
          <w:bCs/>
          <w:sz w:val="20"/>
          <w:szCs w:val="20"/>
          <w:lang w:eastAsia="fr-FR"/>
        </w:rPr>
        <w:t>ORGANISATION DE L’ETUDE</w:t>
      </w:r>
      <w:bookmarkEnd w:id="466"/>
      <w:bookmarkEnd w:id="467"/>
    </w:p>
    <w:p w14:paraId="0E61D60B" w14:textId="6171DA14" w:rsidR="004A3498" w:rsidRPr="008C4E51" w:rsidRDefault="003870DE" w:rsidP="007374DB">
      <w:pPr>
        <w:spacing w:before="120" w:after="120" w:line="360" w:lineRule="auto"/>
        <w:rPr>
          <w:rFonts w:ascii="Times New Roman" w:eastAsia="Times New Roman" w:hAnsi="Times New Roman" w:cs="Times New Roman"/>
          <w:sz w:val="20"/>
          <w:szCs w:val="20"/>
          <w:lang w:eastAsia="fr-FR"/>
        </w:rPr>
      </w:pPr>
      <w:bookmarkStart w:id="468" w:name="_Toc24446810"/>
      <w:r w:rsidRPr="008C4E51">
        <w:rPr>
          <w:rFonts w:ascii="Times New Roman" w:eastAsia="Times New Roman" w:hAnsi="Times New Roman" w:cs="Times New Roman"/>
          <w:sz w:val="20"/>
          <w:szCs w:val="20"/>
          <w:lang w:eastAsia="fr-FR"/>
        </w:rPr>
        <w:t>6</w:t>
      </w:r>
      <w:r w:rsidR="004A3498" w:rsidRPr="008C4E51">
        <w:rPr>
          <w:rFonts w:ascii="Times New Roman" w:eastAsia="Times New Roman" w:hAnsi="Times New Roman" w:cs="Times New Roman"/>
          <w:sz w:val="20"/>
          <w:szCs w:val="20"/>
          <w:lang w:eastAsia="fr-FR"/>
        </w:rPr>
        <w:t>.1. Approche méthodologique</w:t>
      </w:r>
      <w:bookmarkEnd w:id="468"/>
    </w:p>
    <w:p w14:paraId="5A5D1719" w14:textId="77777777" w:rsidR="004A3498" w:rsidRPr="008C4E51" w:rsidRDefault="004A3498" w:rsidP="004A3498">
      <w:pPr>
        <w:spacing w:before="120" w:after="120"/>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L’étude sera conduite sous la supervision globale de la Direction Générale des Grands Travaux (DGGT) en relation avec l’ensemble des acteurs clé dont les services des Ministères en charge de l’emploi, du travail et de la sécurité sociale, les communautés locales et les opérateurs privés concernés. Le consultant sera appuyé par des personnes ressources locales. La démarche privilégiera le dialogue et la participation.</w:t>
      </w:r>
    </w:p>
    <w:p w14:paraId="404BEF47" w14:textId="01DD2B49" w:rsidR="004A3498" w:rsidRPr="008C4E51" w:rsidRDefault="003870DE" w:rsidP="007374DB">
      <w:pPr>
        <w:spacing w:before="120" w:after="120" w:line="360" w:lineRule="auto"/>
        <w:rPr>
          <w:rFonts w:ascii="Times New Roman" w:eastAsia="Times New Roman" w:hAnsi="Times New Roman" w:cs="Times New Roman"/>
          <w:sz w:val="20"/>
          <w:szCs w:val="20"/>
          <w:lang w:eastAsia="fr-FR"/>
        </w:rPr>
      </w:pPr>
      <w:bookmarkStart w:id="469" w:name="_Toc352087141"/>
      <w:bookmarkStart w:id="470" w:name="_Toc352088048"/>
      <w:bookmarkStart w:id="471" w:name="_Toc352089152"/>
      <w:bookmarkStart w:id="472" w:name="_Toc23695881"/>
      <w:bookmarkStart w:id="473" w:name="_Toc23695935"/>
      <w:bookmarkStart w:id="474" w:name="_Toc23697488"/>
      <w:bookmarkStart w:id="475" w:name="_Toc23697757"/>
      <w:bookmarkStart w:id="476" w:name="_Toc24446811"/>
      <w:r w:rsidRPr="008C4E51">
        <w:rPr>
          <w:rFonts w:ascii="Times New Roman" w:eastAsia="Times New Roman" w:hAnsi="Times New Roman" w:cs="Times New Roman"/>
          <w:sz w:val="20"/>
          <w:szCs w:val="20"/>
          <w:lang w:eastAsia="fr-FR"/>
        </w:rPr>
        <w:t>6</w:t>
      </w:r>
      <w:r w:rsidR="004A3498" w:rsidRPr="008C4E51">
        <w:rPr>
          <w:rFonts w:ascii="Times New Roman" w:eastAsia="Times New Roman" w:hAnsi="Times New Roman" w:cs="Times New Roman"/>
          <w:sz w:val="20"/>
          <w:szCs w:val="20"/>
          <w:lang w:eastAsia="fr-FR"/>
        </w:rPr>
        <w:t>.2. Contenu du rapport</w:t>
      </w:r>
      <w:bookmarkEnd w:id="469"/>
      <w:bookmarkEnd w:id="470"/>
      <w:bookmarkEnd w:id="471"/>
      <w:bookmarkEnd w:id="472"/>
      <w:bookmarkEnd w:id="473"/>
      <w:bookmarkEnd w:id="474"/>
      <w:bookmarkEnd w:id="475"/>
      <w:bookmarkEnd w:id="476"/>
    </w:p>
    <w:p w14:paraId="3C273E6D" w14:textId="77777777" w:rsidR="004A3498" w:rsidRPr="008C4E51" w:rsidRDefault="004A3498" w:rsidP="004A3498">
      <w:pPr>
        <w:spacing w:before="120" w:after="120"/>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En plus de la concision et de la précision requise, le rapport de l’étude doit mettre l’accent sur les risques et les impacts sur l’emploi et les conditions de travail des différentes catégories de travailleurs au sein du projet. Il se concentrera sur les résultats des investigations menées, les conclusions et les recommandations pour de futures actions dont la mise en œuvre permettra d’assurer un cadre de travail sain et sécurisé aux travailleurs. Les éventuels détails significatifs seront renvoyés en annexe du rapport.</w:t>
      </w:r>
    </w:p>
    <w:p w14:paraId="4892A7F3" w14:textId="77777777" w:rsidR="004A3498" w:rsidRPr="008C4E51" w:rsidRDefault="004A3498" w:rsidP="004A3498">
      <w:pPr>
        <w:spacing w:before="120" w:after="120"/>
        <w:jc w:val="both"/>
        <w:rPr>
          <w:rFonts w:ascii="Times New Roman" w:eastAsia="Times New Roman" w:hAnsi="Times New Roman" w:cs="Times New Roman"/>
          <w:sz w:val="20"/>
          <w:szCs w:val="20"/>
          <w:lang w:eastAsia="fr-FR"/>
        </w:rPr>
      </w:pPr>
      <w:r w:rsidRPr="008C4E51">
        <w:rPr>
          <w:rFonts w:ascii="Times New Roman" w:eastAsia="Times New Roman" w:hAnsi="Times New Roman" w:cs="Times New Roman"/>
          <w:sz w:val="20"/>
          <w:szCs w:val="20"/>
          <w:lang w:eastAsia="fr-FR"/>
        </w:rPr>
        <w:t>Le rapport de l’étude devra contenir au minimum les éléments suivants :</w:t>
      </w:r>
    </w:p>
    <w:p w14:paraId="3D41F2A3"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Page de garde ;</w:t>
      </w:r>
    </w:p>
    <w:p w14:paraId="26063D7E"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Sommaire</w:t>
      </w:r>
    </w:p>
    <w:p w14:paraId="5871E24A"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Liste des acronymes, abréviations et sigles ;</w:t>
      </w:r>
    </w:p>
    <w:p w14:paraId="240310B8"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Liste des cartes, tableaux, figures, photos, annexes ;</w:t>
      </w:r>
    </w:p>
    <w:p w14:paraId="24A52289"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Résumé exécutif en français et en anglais ;</w:t>
      </w:r>
    </w:p>
    <w:p w14:paraId="6E2AA461"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bookmarkStart w:id="477" w:name="_Hlk39672584"/>
      <w:r w:rsidRPr="008C4E51">
        <w:rPr>
          <w:rFonts w:ascii="Times New Roman" w:eastAsia="Times New Roman" w:hAnsi="Times New Roman" w:cs="Times New Roman"/>
          <w:sz w:val="20"/>
          <w:szCs w:val="20"/>
          <w:lang w:eastAsia="fr-FR"/>
        </w:rPr>
        <w:t>Introduction qui doit faire la mise en contexte du</w:t>
      </w:r>
      <w:r w:rsidRPr="008C4E51">
        <w:rPr>
          <w:rFonts w:ascii="Times New Roman" w:eastAsia="Times New Roman" w:hAnsi="Times New Roman" w:cs="Times New Roman"/>
          <w:sz w:val="20"/>
          <w:szCs w:val="20"/>
          <w:lang w:val="x-none" w:eastAsia="fr-FR"/>
        </w:rPr>
        <w:t xml:space="preserve"> projet </w:t>
      </w:r>
      <w:r w:rsidRPr="008C4E51">
        <w:rPr>
          <w:rFonts w:ascii="Times New Roman" w:eastAsia="Times New Roman" w:hAnsi="Times New Roman" w:cs="Times New Roman"/>
          <w:sz w:val="20"/>
          <w:szCs w:val="20"/>
          <w:lang w:eastAsia="fr-FR"/>
        </w:rPr>
        <w:t xml:space="preserve">et la justification de l’élaboration de l’étude, </w:t>
      </w:r>
    </w:p>
    <w:bookmarkEnd w:id="477"/>
    <w:p w14:paraId="74F1096F"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eastAsia="fr-FR"/>
        </w:rPr>
        <w:t xml:space="preserve">Enoncé des </w:t>
      </w:r>
      <w:r w:rsidRPr="008C4E51">
        <w:rPr>
          <w:rFonts w:ascii="Times New Roman" w:eastAsia="Times New Roman" w:hAnsi="Times New Roman" w:cs="Times New Roman"/>
          <w:sz w:val="20"/>
          <w:szCs w:val="20"/>
          <w:lang w:val="x-none" w:eastAsia="fr-FR"/>
        </w:rPr>
        <w:t>objecti</w:t>
      </w:r>
      <w:r w:rsidRPr="008C4E51">
        <w:rPr>
          <w:rFonts w:ascii="Times New Roman" w:eastAsia="Times New Roman" w:hAnsi="Times New Roman" w:cs="Times New Roman"/>
          <w:sz w:val="20"/>
          <w:szCs w:val="20"/>
          <w:lang w:eastAsia="fr-FR"/>
        </w:rPr>
        <w:t>fs, résultats attendus</w:t>
      </w:r>
      <w:r w:rsidRPr="008C4E51">
        <w:rPr>
          <w:rFonts w:ascii="Times New Roman" w:eastAsia="Times New Roman" w:hAnsi="Times New Roman" w:cs="Times New Roman"/>
          <w:sz w:val="20"/>
          <w:szCs w:val="20"/>
          <w:lang w:val="x-none" w:eastAsia="fr-FR"/>
        </w:rPr>
        <w:t xml:space="preserve"> de l’étude et </w:t>
      </w:r>
      <w:r w:rsidRPr="008C4E51">
        <w:rPr>
          <w:rFonts w:ascii="Times New Roman" w:eastAsia="Times New Roman" w:hAnsi="Times New Roman" w:cs="Times New Roman"/>
          <w:sz w:val="20"/>
          <w:szCs w:val="20"/>
          <w:lang w:eastAsia="fr-FR"/>
        </w:rPr>
        <w:t xml:space="preserve">de la </w:t>
      </w:r>
      <w:r w:rsidRPr="008C4E51">
        <w:rPr>
          <w:rFonts w:ascii="Times New Roman" w:eastAsia="Times New Roman" w:hAnsi="Times New Roman" w:cs="Times New Roman"/>
          <w:sz w:val="20"/>
          <w:szCs w:val="20"/>
          <w:lang w:val="x-none" w:eastAsia="fr-FR"/>
        </w:rPr>
        <w:t>structuration du rapport ;</w:t>
      </w:r>
    </w:p>
    <w:p w14:paraId="5E03CC40"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 xml:space="preserve">Présentation de la méthodologie utilisée en faisant ressortir la manière dont l’étude a été conduite et les parties impliquées dans </w:t>
      </w:r>
      <w:r w:rsidRPr="008C4E51">
        <w:rPr>
          <w:rFonts w:ascii="Times New Roman" w:eastAsia="Times New Roman" w:hAnsi="Times New Roman" w:cs="Times New Roman"/>
          <w:sz w:val="20"/>
          <w:szCs w:val="20"/>
          <w:lang w:eastAsia="fr-FR"/>
        </w:rPr>
        <w:t>le</w:t>
      </w:r>
      <w:r w:rsidRPr="008C4E51">
        <w:rPr>
          <w:rFonts w:ascii="Times New Roman" w:eastAsia="Times New Roman" w:hAnsi="Times New Roman" w:cs="Times New Roman"/>
          <w:sz w:val="20"/>
          <w:szCs w:val="20"/>
          <w:lang w:val="x-none" w:eastAsia="fr-FR"/>
        </w:rPr>
        <w:t xml:space="preserve"> processus ;</w:t>
      </w:r>
    </w:p>
    <w:p w14:paraId="52BFA6DD"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eastAsia="fr-FR"/>
        </w:rPr>
        <w:t>Analyse du cadre politique, juridique et institutionnel en matière d’emploi et de conditions de travail au Niger,</w:t>
      </w:r>
    </w:p>
    <w:p w14:paraId="1D71508B"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eastAsia="fr-FR"/>
        </w:rPr>
        <w:t>Analyse comparative du cadre juridique national et du nouveau cadre environnemental et social de la Banque en matière d’emploi et de conditions de travail,</w:t>
      </w:r>
    </w:p>
    <w:p w14:paraId="1F2B9953"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eastAsia="fr-FR"/>
        </w:rPr>
        <w:t>Identification, évaluation et analyse des rôles et responsabilités des parties prenantes (y compris les différentes catégories de travailleurs) qui seront impliquées dans la mise en œuvre du plan d’actions en matière d’emploi et de conditions de travail au sein du projet,</w:t>
      </w:r>
    </w:p>
    <w:p w14:paraId="66A5BACD"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Description de</w:t>
      </w:r>
      <w:r w:rsidRPr="008C4E51">
        <w:rPr>
          <w:rFonts w:ascii="Times New Roman" w:eastAsia="Times New Roman" w:hAnsi="Times New Roman" w:cs="Times New Roman"/>
          <w:sz w:val="20"/>
          <w:szCs w:val="20"/>
          <w:lang w:eastAsia="fr-FR"/>
        </w:rPr>
        <w:t xml:space="preserve">s risques et impacts négatifs ou positifs du projet sur l’emploi et les conditions de travail et par catégorie de travailleurs et d’employeurs en </w:t>
      </w:r>
      <w:r w:rsidRPr="008C4E51">
        <w:rPr>
          <w:rFonts w:ascii="Times New Roman" w:eastAsia="Times New Roman" w:hAnsi="Times New Roman" w:cs="Times New Roman"/>
          <w:sz w:val="20"/>
          <w:szCs w:val="20"/>
          <w:lang w:val="x-none" w:eastAsia="fr-FR"/>
        </w:rPr>
        <w:t xml:space="preserve">mettant en exergue </w:t>
      </w:r>
      <w:r w:rsidRPr="008C4E51">
        <w:rPr>
          <w:rFonts w:ascii="Times New Roman" w:eastAsia="Times New Roman" w:hAnsi="Times New Roman" w:cs="Times New Roman"/>
          <w:sz w:val="20"/>
          <w:szCs w:val="20"/>
          <w:lang w:eastAsia="fr-FR"/>
        </w:rPr>
        <w:t xml:space="preserve">l’ampleur et la nature de ces risques et impacts, </w:t>
      </w:r>
    </w:p>
    <w:p w14:paraId="7EFC2668"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eastAsia="fr-FR"/>
        </w:rPr>
        <w:t>Identification et analyse des mesures d’atténuation ou de bonification des impacts négatifs ou positifs sur les bénéficiaires (y compris travailleurs et employeurs), à mettre en place,</w:t>
      </w:r>
    </w:p>
    <w:p w14:paraId="2A5A5F1D"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eastAsia="fr-FR"/>
        </w:rPr>
        <w:t>Proposition de mesures d’assistance aux travailleurs identifiés comme vulnérables parmi les différentes catégories de travailleurs au sein du projet,</w:t>
      </w:r>
    </w:p>
    <w:p w14:paraId="67FFB4C6"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eastAsia="fr-FR"/>
        </w:rPr>
        <w:t>Elaboration d’un plan d’</w:t>
      </w:r>
      <w:r w:rsidRPr="008C4E51">
        <w:rPr>
          <w:rFonts w:ascii="Times New Roman" w:eastAsia="Times New Roman" w:hAnsi="Times New Roman" w:cs="Times New Roman"/>
          <w:sz w:val="20"/>
          <w:szCs w:val="20"/>
          <w:lang w:val="x-none" w:eastAsia="fr-FR"/>
        </w:rPr>
        <w:t xml:space="preserve">Actions </w:t>
      </w:r>
      <w:r w:rsidRPr="008C4E51">
        <w:rPr>
          <w:rFonts w:ascii="Times New Roman" w:eastAsia="Times New Roman" w:hAnsi="Times New Roman" w:cs="Times New Roman"/>
          <w:sz w:val="20"/>
          <w:szCs w:val="20"/>
          <w:lang w:eastAsia="fr-FR"/>
        </w:rPr>
        <w:t xml:space="preserve">contenant les </w:t>
      </w:r>
      <w:bookmarkStart w:id="478" w:name="_Hlk31555881"/>
      <w:r w:rsidRPr="008C4E51">
        <w:rPr>
          <w:rFonts w:ascii="Times New Roman" w:eastAsia="Times New Roman" w:hAnsi="Times New Roman" w:cs="Times New Roman"/>
          <w:sz w:val="20"/>
          <w:szCs w:val="20"/>
          <w:lang w:eastAsia="fr-FR"/>
        </w:rPr>
        <w:t xml:space="preserve">mesures d’atténuation, de compensation ou de bonification </w:t>
      </w:r>
      <w:bookmarkEnd w:id="478"/>
      <w:r w:rsidRPr="008C4E51">
        <w:rPr>
          <w:rFonts w:ascii="Times New Roman" w:eastAsia="Times New Roman" w:hAnsi="Times New Roman" w:cs="Times New Roman"/>
          <w:sz w:val="20"/>
          <w:szCs w:val="20"/>
          <w:lang w:eastAsia="fr-FR"/>
        </w:rPr>
        <w:t xml:space="preserve">à mettre en œuvre pour la création et promotion d’un cadre d’emploi et de conditions de travail sain et sécurisé au sein du projet, </w:t>
      </w:r>
    </w:p>
    <w:p w14:paraId="57C6F695"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Synthèse des consultations publiques ;</w:t>
      </w:r>
    </w:p>
    <w:p w14:paraId="06EE8621"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eastAsia="fr-FR"/>
        </w:rPr>
        <w:t>Elaboration d’un p</w:t>
      </w:r>
      <w:proofErr w:type="spellStart"/>
      <w:r w:rsidRPr="008C4E51">
        <w:rPr>
          <w:rFonts w:ascii="Times New Roman" w:eastAsia="Times New Roman" w:hAnsi="Times New Roman" w:cs="Times New Roman"/>
          <w:sz w:val="20"/>
          <w:szCs w:val="20"/>
          <w:lang w:val="x-none" w:eastAsia="fr-FR"/>
        </w:rPr>
        <w:t>lan</w:t>
      </w:r>
      <w:proofErr w:type="spellEnd"/>
      <w:r w:rsidRPr="008C4E51">
        <w:rPr>
          <w:rFonts w:ascii="Times New Roman" w:eastAsia="Times New Roman" w:hAnsi="Times New Roman" w:cs="Times New Roman"/>
          <w:sz w:val="20"/>
          <w:szCs w:val="20"/>
          <w:lang w:val="x-none" w:eastAsia="fr-FR"/>
        </w:rPr>
        <w:t xml:space="preserve"> de gestion et de suivi-évaluation </w:t>
      </w:r>
      <w:r w:rsidRPr="008C4E51">
        <w:rPr>
          <w:rFonts w:ascii="Times New Roman" w:eastAsia="Times New Roman" w:hAnsi="Times New Roman" w:cs="Times New Roman"/>
          <w:sz w:val="20"/>
          <w:szCs w:val="20"/>
          <w:lang w:eastAsia="fr-FR"/>
        </w:rPr>
        <w:t xml:space="preserve">qui précisera les activités, les acteurs de suivi, leurs rôles et les responsabilités, les indicateurs de suivi, le </w:t>
      </w:r>
      <w:r w:rsidRPr="008C4E51">
        <w:rPr>
          <w:rFonts w:ascii="Times New Roman" w:eastAsia="Times New Roman" w:hAnsi="Times New Roman" w:cs="Times New Roman"/>
          <w:sz w:val="20"/>
          <w:szCs w:val="20"/>
          <w:lang w:val="x-none" w:eastAsia="fr-FR"/>
        </w:rPr>
        <w:t>calendrier</w:t>
      </w:r>
      <w:r w:rsidRPr="008C4E51">
        <w:rPr>
          <w:rFonts w:ascii="Times New Roman" w:eastAsia="Times New Roman" w:hAnsi="Times New Roman" w:cs="Times New Roman"/>
          <w:sz w:val="20"/>
          <w:szCs w:val="20"/>
          <w:lang w:eastAsia="fr-FR"/>
        </w:rPr>
        <w:t xml:space="preserve"> d’exécution,</w:t>
      </w:r>
    </w:p>
    <w:p w14:paraId="079C44DB" w14:textId="77777777" w:rsidR="004A3498" w:rsidRPr="008C4E51" w:rsidRDefault="004A3498" w:rsidP="001C4E29">
      <w:pPr>
        <w:numPr>
          <w:ilvl w:val="0"/>
          <w:numId w:val="63"/>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Budget prévisionnel</w:t>
      </w:r>
      <w:r w:rsidRPr="008C4E51">
        <w:rPr>
          <w:rFonts w:ascii="Times New Roman" w:eastAsia="Times New Roman" w:hAnsi="Times New Roman" w:cs="Times New Roman"/>
          <w:sz w:val="20"/>
          <w:szCs w:val="20"/>
          <w:lang w:eastAsia="fr-FR"/>
        </w:rPr>
        <w:t xml:space="preserve"> de mise en œuvre</w:t>
      </w:r>
      <w:r w:rsidRPr="008C4E51">
        <w:rPr>
          <w:rFonts w:ascii="Times New Roman" w:eastAsia="Times New Roman" w:hAnsi="Times New Roman" w:cs="Times New Roman"/>
          <w:sz w:val="20"/>
          <w:szCs w:val="20"/>
          <w:lang w:val="x-none" w:eastAsia="fr-FR"/>
        </w:rPr>
        <w:t>;</w:t>
      </w:r>
    </w:p>
    <w:p w14:paraId="110A4720" w14:textId="77777777" w:rsidR="004A3498" w:rsidRPr="008C4E51" w:rsidRDefault="004A3498" w:rsidP="001C4E29">
      <w:pPr>
        <w:numPr>
          <w:ilvl w:val="0"/>
          <w:numId w:val="64"/>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Conclusion ;</w:t>
      </w:r>
    </w:p>
    <w:p w14:paraId="525747A1" w14:textId="77777777" w:rsidR="004A3498" w:rsidRPr="008C4E51" w:rsidRDefault="004A3498" w:rsidP="001C4E29">
      <w:pPr>
        <w:numPr>
          <w:ilvl w:val="0"/>
          <w:numId w:val="64"/>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Références bibliographiques</w:t>
      </w:r>
    </w:p>
    <w:p w14:paraId="7963BD62" w14:textId="77777777" w:rsidR="004A3498" w:rsidRPr="008C4E51" w:rsidRDefault="004A3498" w:rsidP="001C4E29">
      <w:pPr>
        <w:numPr>
          <w:ilvl w:val="0"/>
          <w:numId w:val="64"/>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Annexes :</w:t>
      </w:r>
    </w:p>
    <w:p w14:paraId="026546E6" w14:textId="77777777" w:rsidR="004A3498" w:rsidRPr="008C4E51" w:rsidRDefault="004A3498" w:rsidP="001C4E29">
      <w:pPr>
        <w:numPr>
          <w:ilvl w:val="0"/>
          <w:numId w:val="60"/>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 xml:space="preserve">Termes de Référence </w:t>
      </w:r>
    </w:p>
    <w:p w14:paraId="025DA76C" w14:textId="77777777" w:rsidR="004A3498" w:rsidRPr="008C4E51" w:rsidRDefault="004A3498" w:rsidP="001C4E29">
      <w:pPr>
        <w:numPr>
          <w:ilvl w:val="0"/>
          <w:numId w:val="60"/>
        </w:numPr>
        <w:spacing w:before="120" w:after="120" w:line="240" w:lineRule="auto"/>
        <w:contextualSpacing/>
        <w:jc w:val="both"/>
        <w:rPr>
          <w:rFonts w:ascii="Times New Roman" w:eastAsia="Times New Roman" w:hAnsi="Times New Roman" w:cs="Times New Roman"/>
          <w:sz w:val="20"/>
          <w:szCs w:val="20"/>
          <w:lang w:val="x-none" w:eastAsia="fr-FR"/>
        </w:rPr>
      </w:pPr>
      <w:r w:rsidRPr="008C4E51">
        <w:rPr>
          <w:rFonts w:ascii="Times New Roman" w:eastAsia="Times New Roman" w:hAnsi="Times New Roman" w:cs="Times New Roman"/>
          <w:sz w:val="20"/>
          <w:szCs w:val="20"/>
          <w:lang w:val="x-none" w:eastAsia="fr-FR"/>
        </w:rPr>
        <w:t xml:space="preserve">Détails des consultations publiques (préoccupations soulevées, PV des réunions, réponses données, localités, listes des personnes consultées, photos, cartes SIG, </w:t>
      </w:r>
      <w:proofErr w:type="spellStart"/>
      <w:r w:rsidRPr="008C4E51">
        <w:rPr>
          <w:rFonts w:ascii="Times New Roman" w:eastAsia="Times New Roman" w:hAnsi="Times New Roman" w:cs="Times New Roman"/>
          <w:sz w:val="20"/>
          <w:szCs w:val="20"/>
          <w:lang w:val="x-none" w:eastAsia="fr-FR"/>
        </w:rPr>
        <w:t>etc</w:t>
      </w:r>
      <w:proofErr w:type="spellEnd"/>
      <w:r w:rsidRPr="008C4E51">
        <w:rPr>
          <w:rFonts w:ascii="Times New Roman" w:eastAsia="Times New Roman" w:hAnsi="Times New Roman" w:cs="Times New Roman"/>
          <w:sz w:val="20"/>
          <w:szCs w:val="20"/>
          <w:lang w:val="x-none" w:eastAsia="fr-FR"/>
        </w:rPr>
        <w:t>).</w:t>
      </w:r>
    </w:p>
    <w:p w14:paraId="3080AE74" w14:textId="4AE157FB" w:rsidR="00EC0F10" w:rsidRPr="008C4E51" w:rsidRDefault="00EC0F10" w:rsidP="003870DE">
      <w:pPr>
        <w:jc w:val="both"/>
        <w:rPr>
          <w:rFonts w:ascii="Times New Roman" w:hAnsi="Times New Roman" w:cs="Times New Roman"/>
          <w:sz w:val="24"/>
          <w:szCs w:val="24"/>
        </w:rPr>
      </w:pPr>
    </w:p>
    <w:sectPr w:rsidR="00EC0F10" w:rsidRPr="008C4E51" w:rsidSect="00937FD5">
      <w:headerReference w:type="default" r:id="rId39"/>
      <w:footerReference w:type="default" r:id="rId40"/>
      <w:pgSz w:w="11906" w:h="16838"/>
      <w:pgMar w:top="1417" w:right="1417" w:bottom="1417" w:left="1417" w:header="706" w:footer="708" w:gutter="0"/>
      <w:pgNumType w:fmt="lowerRoman" w:start="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70FB7" w14:textId="77777777" w:rsidR="005464E4" w:rsidRDefault="005464E4" w:rsidP="00197686">
      <w:pPr>
        <w:spacing w:after="0" w:line="240" w:lineRule="auto"/>
      </w:pPr>
      <w:r>
        <w:separator/>
      </w:r>
    </w:p>
  </w:endnote>
  <w:endnote w:type="continuationSeparator" w:id="0">
    <w:p w14:paraId="74A037D1" w14:textId="77777777" w:rsidR="005464E4" w:rsidRDefault="005464E4" w:rsidP="00197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New Roman,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IDFont+F4">
    <w:altName w:val="Arial Unicode MS"/>
    <w:panose1 w:val="00000000000000000000"/>
    <w:charset w:val="80"/>
    <w:family w:val="auto"/>
    <w:notTrueType/>
    <w:pitch w:val="default"/>
    <w:sig w:usb0="00000000" w:usb1="08070000" w:usb2="00000010" w:usb3="00000000" w:csb0="00020000" w:csb1="00000000"/>
  </w:font>
  <w:font w:name="Gill Sans MT">
    <w:panose1 w:val="020B0502020104020203"/>
    <w:charset w:val="00"/>
    <w:family w:val="swiss"/>
    <w:pitch w:val="variable"/>
    <w:sig w:usb0="00000007" w:usb1="00000000" w:usb2="00000000" w:usb3="00000000" w:csb0="00000003"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9F495" w14:textId="77777777" w:rsidR="00F766CA" w:rsidRDefault="00F766C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7BD84" w14:textId="77777777" w:rsidR="00F766CA" w:rsidRDefault="00F766C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958BA" w14:textId="77777777" w:rsidR="00F766CA" w:rsidRDefault="00F766C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5464017"/>
      <w:docPartObj>
        <w:docPartGallery w:val="Page Numbers (Bottom of Page)"/>
        <w:docPartUnique/>
      </w:docPartObj>
    </w:sdtPr>
    <w:sdtEndPr>
      <w:rPr>
        <w:rFonts w:ascii="Times New Roman" w:hAnsi="Times New Roman" w:cs="Times New Roman"/>
      </w:rPr>
    </w:sdtEndPr>
    <w:sdtContent>
      <w:p w14:paraId="168170AC" w14:textId="4BB7B40A" w:rsidR="00CF4BF9" w:rsidRPr="00436A7B" w:rsidRDefault="00CF4BF9" w:rsidP="00A97F39">
        <w:pPr>
          <w:pStyle w:val="Pieddepage"/>
          <w:pBdr>
            <w:top w:val="single" w:sz="4" w:space="1" w:color="auto"/>
          </w:pBdr>
          <w:jc w:val="center"/>
          <w:rPr>
            <w:rFonts w:ascii="Times New Roman" w:hAnsi="Times New Roman" w:cs="Times New Roman"/>
          </w:rPr>
        </w:pPr>
        <w:r w:rsidRPr="00436A7B">
          <w:rPr>
            <w:rFonts w:ascii="Times New Roman" w:hAnsi="Times New Roman" w:cs="Times New Roman"/>
          </w:rPr>
          <w:fldChar w:fldCharType="begin"/>
        </w:r>
        <w:r w:rsidRPr="00436A7B">
          <w:rPr>
            <w:rFonts w:ascii="Times New Roman" w:hAnsi="Times New Roman" w:cs="Times New Roman"/>
          </w:rPr>
          <w:instrText>PAGE   \* MERGEFORMAT</w:instrText>
        </w:r>
        <w:r w:rsidRPr="00436A7B">
          <w:rPr>
            <w:rFonts w:ascii="Times New Roman" w:hAnsi="Times New Roman" w:cs="Times New Roman"/>
          </w:rPr>
          <w:fldChar w:fldCharType="separate"/>
        </w:r>
        <w:r w:rsidRPr="00436A7B">
          <w:rPr>
            <w:rFonts w:ascii="Times New Roman" w:hAnsi="Times New Roman" w:cs="Times New Roman"/>
          </w:rPr>
          <w:t>2</w:t>
        </w:r>
        <w:r w:rsidRPr="00436A7B">
          <w:rPr>
            <w:rFonts w:ascii="Times New Roman" w:hAnsi="Times New Roman" w:cs="Times New Roma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2876548"/>
      <w:docPartObj>
        <w:docPartGallery w:val="Page Numbers (Bottom of Page)"/>
        <w:docPartUnique/>
      </w:docPartObj>
    </w:sdtPr>
    <w:sdtEndPr>
      <w:rPr>
        <w:rFonts w:ascii="Times New Roman" w:hAnsi="Times New Roman" w:cs="Times New Roman"/>
      </w:rPr>
    </w:sdtEndPr>
    <w:sdtContent>
      <w:p w14:paraId="5A4D043A" w14:textId="3CB0B550" w:rsidR="00CF4BF9" w:rsidRPr="007C1D05" w:rsidRDefault="00CF4BF9" w:rsidP="007C1D05">
        <w:pPr>
          <w:pStyle w:val="Pieddepage"/>
          <w:pBdr>
            <w:top w:val="single" w:sz="4" w:space="1" w:color="auto"/>
          </w:pBdr>
          <w:jc w:val="center"/>
          <w:rPr>
            <w:rFonts w:ascii="Times New Roman" w:hAnsi="Times New Roman" w:cs="Times New Roman"/>
          </w:rPr>
        </w:pPr>
        <w:r w:rsidRPr="007C1D05">
          <w:rPr>
            <w:rFonts w:ascii="Times New Roman" w:hAnsi="Times New Roman" w:cs="Times New Roman"/>
          </w:rPr>
          <w:fldChar w:fldCharType="begin"/>
        </w:r>
        <w:r w:rsidRPr="007C1D05">
          <w:rPr>
            <w:rFonts w:ascii="Times New Roman" w:hAnsi="Times New Roman" w:cs="Times New Roman"/>
          </w:rPr>
          <w:instrText>PAGE   \* MERGEFORMAT</w:instrText>
        </w:r>
        <w:r w:rsidRPr="007C1D05">
          <w:rPr>
            <w:rFonts w:ascii="Times New Roman" w:hAnsi="Times New Roman" w:cs="Times New Roman"/>
          </w:rPr>
          <w:fldChar w:fldCharType="separate"/>
        </w:r>
        <w:r w:rsidRPr="007C1D05">
          <w:rPr>
            <w:rFonts w:ascii="Times New Roman" w:hAnsi="Times New Roman" w:cs="Times New Roman"/>
          </w:rPr>
          <w:t>2</w:t>
        </w:r>
        <w:r w:rsidRPr="007C1D05">
          <w:rPr>
            <w:rFonts w:ascii="Times New Roman" w:hAnsi="Times New Roman"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771157921"/>
      <w:docPartObj>
        <w:docPartGallery w:val="Page Numbers (Bottom of Page)"/>
        <w:docPartUnique/>
      </w:docPartObj>
    </w:sdtPr>
    <w:sdtContent>
      <w:p w14:paraId="1E3798E6" w14:textId="4E589A8D" w:rsidR="00CF4BF9" w:rsidRPr="005C5B96" w:rsidRDefault="00CF4BF9" w:rsidP="007374DB">
        <w:pPr>
          <w:pStyle w:val="Pieddepage"/>
          <w:pBdr>
            <w:top w:val="single" w:sz="4" w:space="1" w:color="auto"/>
          </w:pBdr>
          <w:jc w:val="center"/>
          <w:rPr>
            <w:rFonts w:ascii="Times New Roman" w:hAnsi="Times New Roman" w:cs="Times New Roman"/>
          </w:rPr>
        </w:pPr>
        <w:r w:rsidRPr="005C5B96">
          <w:rPr>
            <w:rFonts w:ascii="Times New Roman" w:hAnsi="Times New Roman" w:cs="Times New Roman"/>
          </w:rPr>
          <w:fldChar w:fldCharType="begin"/>
        </w:r>
        <w:r w:rsidRPr="005C5B96">
          <w:rPr>
            <w:rFonts w:ascii="Times New Roman" w:hAnsi="Times New Roman" w:cs="Times New Roman"/>
          </w:rPr>
          <w:instrText>PAGE   \* MERGEFORMAT</w:instrText>
        </w:r>
        <w:r w:rsidRPr="005C5B96">
          <w:rPr>
            <w:rFonts w:ascii="Times New Roman" w:hAnsi="Times New Roman" w:cs="Times New Roman"/>
          </w:rPr>
          <w:fldChar w:fldCharType="separate"/>
        </w:r>
        <w:r w:rsidRPr="005C5B96">
          <w:rPr>
            <w:rFonts w:ascii="Times New Roman" w:hAnsi="Times New Roman" w:cs="Times New Roman"/>
          </w:rPr>
          <w:t>2</w:t>
        </w:r>
        <w:r w:rsidRPr="005C5B96">
          <w:rPr>
            <w:rFonts w:ascii="Times New Roman" w:hAnsi="Times New Roman" w:cs="Times New Roman"/>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CB078" w14:textId="77777777" w:rsidR="00CF4BF9" w:rsidRDefault="00CF4BF9" w:rsidP="00DF3FBB">
    <w:pPr>
      <w:pStyle w:val="Pieddepage"/>
      <w:pBdr>
        <w:top w:val="single" w:sz="4" w:space="1" w:color="auto"/>
      </w:pBdr>
      <w:jc w:val="center"/>
    </w:pPr>
    <w:r>
      <w:fldChar w:fldCharType="begin"/>
    </w:r>
    <w:r>
      <w:instrText>PAGE   \* MERGEFORMAT</w:instrText>
    </w:r>
    <w:r>
      <w:fldChar w:fldCharType="separate"/>
    </w:r>
    <w:r>
      <w:rPr>
        <w:noProof/>
      </w:rPr>
      <w:t>70</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849927"/>
      <w:docPartObj>
        <w:docPartGallery w:val="Page Numbers (Bottom of Page)"/>
        <w:docPartUnique/>
      </w:docPartObj>
    </w:sdtPr>
    <w:sdtContent>
      <w:p w14:paraId="244B2016" w14:textId="49BFC63C" w:rsidR="00CF4BF9" w:rsidRDefault="00CF4BF9" w:rsidP="00AF701E">
        <w:pPr>
          <w:pStyle w:val="Pieddepage"/>
          <w:pBdr>
            <w:top w:val="single" w:sz="4" w:space="1" w:color="auto"/>
          </w:pBdr>
          <w:jc w:val="center"/>
        </w:pPr>
        <w:r>
          <w:fldChar w:fldCharType="begin"/>
        </w:r>
        <w:r>
          <w:instrText>PAGE   \* MERGEFORMAT</w:instrText>
        </w:r>
        <w:r>
          <w:fldChar w:fldCharType="separate"/>
        </w:r>
        <w:r>
          <w:t>2</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275460556"/>
      <w:docPartObj>
        <w:docPartGallery w:val="Page Numbers (Bottom of Page)"/>
        <w:docPartUnique/>
      </w:docPartObj>
    </w:sdtPr>
    <w:sdtContent>
      <w:p w14:paraId="02F17386" w14:textId="177167E2" w:rsidR="00CF4BF9" w:rsidRPr="00937FD5" w:rsidRDefault="00CF4BF9" w:rsidP="00937FD5">
        <w:pPr>
          <w:pStyle w:val="Pieddepage"/>
          <w:pBdr>
            <w:top w:val="single" w:sz="4" w:space="1" w:color="auto"/>
          </w:pBdr>
          <w:jc w:val="center"/>
          <w:rPr>
            <w:rFonts w:ascii="Times New Roman" w:hAnsi="Times New Roman" w:cs="Times New Roman"/>
          </w:rPr>
        </w:pPr>
        <w:r w:rsidRPr="00380EEF">
          <w:rPr>
            <w:rFonts w:ascii="Times New Roman" w:hAnsi="Times New Roman" w:cs="Times New Roman"/>
          </w:rPr>
          <w:fldChar w:fldCharType="begin"/>
        </w:r>
        <w:r w:rsidRPr="00380EEF">
          <w:rPr>
            <w:rFonts w:ascii="Times New Roman" w:hAnsi="Times New Roman" w:cs="Times New Roman"/>
          </w:rPr>
          <w:instrText>PAGE   \* MERGEFORMAT</w:instrText>
        </w:r>
        <w:r w:rsidRPr="00380EEF">
          <w:rPr>
            <w:rFonts w:ascii="Times New Roman" w:hAnsi="Times New Roman" w:cs="Times New Roman"/>
          </w:rPr>
          <w:fldChar w:fldCharType="separate"/>
        </w:r>
        <w:r>
          <w:rPr>
            <w:rFonts w:ascii="Times New Roman" w:hAnsi="Times New Roman" w:cs="Times New Roman"/>
          </w:rPr>
          <w:t>xxi</w:t>
        </w:r>
        <w:r w:rsidRPr="00380EEF">
          <w:rPr>
            <w:rFonts w:ascii="Times New Roman" w:hAnsi="Times New Roman" w:cs="Times New Roman"/>
          </w:rPr>
          <w:fldChar w:fldCharType="end"/>
        </w:r>
        <w:r>
          <w:rPr>
            <w:rFonts w:ascii="Times New Roman" w:hAnsi="Times New Roman" w:cs="Times New Roman"/>
          </w:rPr>
          <w:t>i</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DD8BA" w14:textId="77777777" w:rsidR="005464E4" w:rsidRDefault="005464E4" w:rsidP="00197686">
      <w:pPr>
        <w:spacing w:after="0" w:line="240" w:lineRule="auto"/>
      </w:pPr>
      <w:r>
        <w:separator/>
      </w:r>
    </w:p>
  </w:footnote>
  <w:footnote w:type="continuationSeparator" w:id="0">
    <w:p w14:paraId="2A2C3796" w14:textId="77777777" w:rsidR="005464E4" w:rsidRDefault="005464E4" w:rsidP="00197686">
      <w:pPr>
        <w:spacing w:after="0" w:line="240" w:lineRule="auto"/>
      </w:pPr>
      <w:r>
        <w:continuationSeparator/>
      </w:r>
    </w:p>
  </w:footnote>
  <w:footnote w:id="1">
    <w:p w14:paraId="492F5E55" w14:textId="77777777" w:rsidR="00CF4BF9" w:rsidRPr="00031AD7" w:rsidRDefault="00CF4BF9" w:rsidP="0079209D">
      <w:pPr>
        <w:pStyle w:val="Notedebasdepage"/>
        <w:jc w:val="both"/>
        <w:rPr>
          <w:rFonts w:ascii="Times New Roman" w:hAnsi="Times New Roman" w:cs="Times New Roman"/>
        </w:rPr>
      </w:pPr>
      <w:r>
        <w:rPr>
          <w:rStyle w:val="Appelnotedebasdep"/>
        </w:rPr>
        <w:footnoteRef/>
      </w:r>
      <w:r>
        <w:t xml:space="preserve"> </w:t>
      </w:r>
      <w:r w:rsidRPr="00031AD7">
        <w:rPr>
          <w:rFonts w:ascii="Times New Roman" w:hAnsi="Times New Roman" w:cs="Times New Roman"/>
        </w:rPr>
        <w:t>Organisation Internationale du Travail (OIT) a été créée en 1919 et est devenue une institution spécialisée des Nations Unies en 1946. Elle compte actuellement 187 pays membres et a son siège à Genève (Suisse).</w:t>
      </w:r>
    </w:p>
  </w:footnote>
  <w:footnote w:id="2">
    <w:p w14:paraId="7FC43023" w14:textId="77777777" w:rsidR="006B5256" w:rsidRPr="00644696" w:rsidRDefault="006B5256" w:rsidP="006B5256">
      <w:pPr>
        <w:rPr>
          <w:rFonts w:ascii="Garamond" w:hAnsi="Garamond"/>
          <w:sz w:val="16"/>
          <w:szCs w:val="16"/>
        </w:rPr>
      </w:pPr>
      <w:r w:rsidRPr="005062D8">
        <w:rPr>
          <w:rFonts w:ascii="Garamond" w:hAnsi="Garamond"/>
          <w:sz w:val="16"/>
          <w:szCs w:val="16"/>
        </w:rPr>
        <w:footnoteRef/>
      </w:r>
      <w:r w:rsidRPr="00644696">
        <w:rPr>
          <w:rFonts w:ascii="Garamond" w:hAnsi="Garamond"/>
          <w:sz w:val="16"/>
          <w:szCs w:val="16"/>
        </w:rPr>
        <w:t xml:space="preserve"> - Des coûts indicatifs ont été proposés pour une partie des activités, cependant ceux-ci sont encore à déminer en fonction des conclusions des études techniques encore en </w:t>
      </w:r>
      <w:r>
        <w:rPr>
          <w:rFonts w:ascii="Garamond" w:hAnsi="Garamond"/>
          <w:sz w:val="16"/>
          <w:szCs w:val="16"/>
        </w:rPr>
        <w:t>c</w:t>
      </w:r>
      <w:r w:rsidRPr="00644696">
        <w:rPr>
          <w:rFonts w:ascii="Garamond" w:hAnsi="Garamond"/>
          <w:sz w:val="16"/>
          <w:szCs w:val="16"/>
        </w:rPr>
        <w:t xml:space="preserve">ours et des besoins à être confirmés sur la base des fiches des activités. Sommes toutes, ceux-ci devraient être connus/finalisés bien avant l’évaluation du </w:t>
      </w:r>
      <w:r>
        <w:rPr>
          <w:rFonts w:ascii="Garamond" w:hAnsi="Garamond"/>
          <w:sz w:val="16"/>
          <w:szCs w:val="16"/>
        </w:rPr>
        <w:t>FA</w:t>
      </w:r>
      <w:r w:rsidRPr="00644696">
        <w:rPr>
          <w:rFonts w:ascii="Garamond" w:hAnsi="Garamond"/>
          <w:sz w:val="16"/>
          <w:szCs w:val="16"/>
        </w:rPr>
        <w:t>.</w:t>
      </w:r>
    </w:p>
  </w:footnote>
  <w:footnote w:id="3">
    <w:p w14:paraId="2477A8ED" w14:textId="77777777" w:rsidR="006B5256" w:rsidRPr="00644696" w:rsidRDefault="006B5256" w:rsidP="006B5256">
      <w:pPr>
        <w:spacing w:before="120" w:after="120"/>
        <w:jc w:val="both"/>
        <w:rPr>
          <w:rFonts w:ascii="Garamond" w:hAnsi="Garamond"/>
          <w:sz w:val="16"/>
          <w:szCs w:val="16"/>
        </w:rPr>
      </w:pPr>
      <w:r w:rsidRPr="0065072B">
        <w:rPr>
          <w:rFonts w:ascii="Garamond" w:hAnsi="Garamond"/>
          <w:sz w:val="16"/>
          <w:szCs w:val="16"/>
        </w:rPr>
        <w:footnoteRef/>
      </w:r>
      <w:r w:rsidRPr="00644696">
        <w:rPr>
          <w:rFonts w:ascii="Garamond" w:hAnsi="Garamond"/>
          <w:sz w:val="16"/>
          <w:szCs w:val="16"/>
        </w:rPr>
        <w:t xml:space="preserve"> - Au plan spatial, elle correspond au canton de Tanout dont elle porte le nom.</w:t>
      </w:r>
    </w:p>
    <w:p w14:paraId="1D984977" w14:textId="77777777" w:rsidR="006B5256" w:rsidRPr="00644696" w:rsidRDefault="006B5256" w:rsidP="006B5256"/>
  </w:footnote>
  <w:footnote w:id="4">
    <w:p w14:paraId="512C068F" w14:textId="77777777" w:rsidR="00CF4BF9" w:rsidRPr="00510A72" w:rsidRDefault="00CF4BF9" w:rsidP="006E5B3C">
      <w:pPr>
        <w:pStyle w:val="Notedebasdepage"/>
        <w:rPr>
          <w:rFonts w:ascii="Times New Roman" w:hAnsi="Times New Roman" w:cs="Times New Roman"/>
          <w:sz w:val="18"/>
          <w:szCs w:val="18"/>
        </w:rPr>
      </w:pPr>
      <w:r>
        <w:rPr>
          <w:rStyle w:val="Appelnotedebasdep"/>
        </w:rPr>
        <w:footnoteRef/>
      </w:r>
      <w:r>
        <w:t xml:space="preserve">  </w:t>
      </w:r>
      <w:r w:rsidRPr="00510A72">
        <w:rPr>
          <w:rFonts w:ascii="Times New Roman" w:hAnsi="Times New Roman" w:cs="Times New Roman"/>
          <w:sz w:val="18"/>
          <w:szCs w:val="18"/>
        </w:rPr>
        <w:t>Le Niger a ratifié le 12 juin 2019 la convention n° 183 de l’OIT sur la protection de la maternité à la session du centenaire.</w:t>
      </w:r>
    </w:p>
  </w:footnote>
  <w:footnote w:id="5">
    <w:p w14:paraId="21046AED" w14:textId="77777777" w:rsidR="00CF4BF9" w:rsidRPr="0095309E" w:rsidRDefault="00CF4BF9" w:rsidP="00427E1E">
      <w:pPr>
        <w:jc w:val="both"/>
        <w:rPr>
          <w:rFonts w:ascii="Times New Roman" w:hAnsi="Times New Roman" w:cs="Times New Roman"/>
          <w:sz w:val="20"/>
          <w:szCs w:val="26"/>
        </w:rPr>
      </w:pPr>
      <w:r w:rsidRPr="0095309E">
        <w:rPr>
          <w:rStyle w:val="Appelnotedebasdep"/>
          <w:sz w:val="16"/>
        </w:rPr>
        <w:footnoteRef/>
      </w:r>
      <w:r w:rsidRPr="0095309E">
        <w:rPr>
          <w:sz w:val="16"/>
        </w:rPr>
        <w:t xml:space="preserve"> </w:t>
      </w:r>
      <w:r w:rsidRPr="0095309E">
        <w:rPr>
          <w:rFonts w:ascii="Times New Roman" w:hAnsi="Times New Roman" w:cs="Times New Roman"/>
          <w:sz w:val="20"/>
          <w:szCs w:val="26"/>
        </w:rPr>
        <w:t>Le SMIG était de 28 347 FCFA jusqu’en 2006 et de 18 898 FCFA de 1979 à 2006.</w:t>
      </w:r>
    </w:p>
    <w:p w14:paraId="4186CACF" w14:textId="77777777" w:rsidR="00CF4BF9" w:rsidRDefault="00CF4BF9" w:rsidP="00427E1E">
      <w:pPr>
        <w:pStyle w:val="Notedebasdepage"/>
      </w:pPr>
    </w:p>
  </w:footnote>
  <w:footnote w:id="6">
    <w:p w14:paraId="6B1F3054" w14:textId="77777777" w:rsidR="00CF4BF9" w:rsidRPr="00556041" w:rsidRDefault="00CF4BF9" w:rsidP="006E5B3C">
      <w:pPr>
        <w:pStyle w:val="Notedebasdepage"/>
        <w:rPr>
          <w:rFonts w:ascii="Times New Roman" w:hAnsi="Times New Roman" w:cs="Times New Roman"/>
          <w:sz w:val="26"/>
          <w:szCs w:val="26"/>
        </w:rPr>
      </w:pPr>
      <w:r w:rsidRPr="0095309E">
        <w:rPr>
          <w:rStyle w:val="Appelnotedebasdep"/>
          <w:sz w:val="14"/>
        </w:rPr>
        <w:footnoteRef/>
      </w:r>
      <w:r w:rsidRPr="0095309E">
        <w:rPr>
          <w:sz w:val="14"/>
        </w:rPr>
        <w:t xml:space="preserve"> </w:t>
      </w:r>
      <w:r w:rsidRPr="0095309E">
        <w:rPr>
          <w:rFonts w:ascii="Times New Roman" w:hAnsi="Times New Roman" w:cs="Times New Roman"/>
          <w:szCs w:val="26"/>
        </w:rPr>
        <w:t>Caisse Nationale de Sécurité Sociale : Guide de l’employeur, juillet 2017.</w:t>
      </w:r>
    </w:p>
  </w:footnote>
  <w:footnote w:id="7">
    <w:p w14:paraId="268DEB25" w14:textId="77777777" w:rsidR="00CF4BF9" w:rsidRPr="00B4045D" w:rsidRDefault="00CF4BF9">
      <w:pPr>
        <w:pStyle w:val="Notedebasdepage"/>
        <w:rPr>
          <w:sz w:val="18"/>
        </w:rPr>
      </w:pPr>
      <w:r w:rsidRPr="00B4045D">
        <w:rPr>
          <w:rStyle w:val="Appelnotedebasdep"/>
          <w:sz w:val="18"/>
        </w:rPr>
        <w:footnoteRef/>
      </w:r>
      <w:r w:rsidRPr="00B4045D">
        <w:rPr>
          <w:sz w:val="18"/>
        </w:rPr>
        <w:t xml:space="preserve"> Le Niger a ratifié la convention n°29 sur le travail forcé, 1930 de l’OIT le 27 février 1961 et est le premier pays a ratifié son Protocole de 2014 le 14 mai 2015 en plus de la ratification le 23 mars 1962 de la convention n°105 sur l’abolition du travail forcé, 1957.</w:t>
      </w:r>
    </w:p>
  </w:footnote>
  <w:footnote w:id="8">
    <w:p w14:paraId="0F087EAE" w14:textId="77777777" w:rsidR="00334625" w:rsidRPr="00644696" w:rsidRDefault="00334625" w:rsidP="00334625">
      <w:pPr>
        <w:rPr>
          <w:rFonts w:ascii="Garamond" w:hAnsi="Garamond"/>
          <w:sz w:val="16"/>
          <w:szCs w:val="16"/>
        </w:rPr>
      </w:pPr>
      <w:r w:rsidRPr="00C15A37">
        <w:rPr>
          <w:rFonts w:ascii="Garamond" w:hAnsi="Garamond"/>
          <w:sz w:val="16"/>
          <w:szCs w:val="16"/>
        </w:rPr>
        <w:footnoteRef/>
      </w:r>
      <w:r w:rsidRPr="00644696">
        <w:rPr>
          <w:rFonts w:ascii="Garamond" w:hAnsi="Garamond"/>
          <w:sz w:val="16"/>
          <w:szCs w:val="16"/>
        </w:rPr>
        <w:t xml:space="preserve"> - Ici, Gouvernement du Niger, plus précisément le Ministère de</w:t>
      </w:r>
      <w:r>
        <w:rPr>
          <w:rFonts w:ascii="Garamond" w:hAnsi="Garamond"/>
          <w:sz w:val="16"/>
          <w:szCs w:val="16"/>
        </w:rPr>
        <w:t xml:space="preserve">s Transports et de </w:t>
      </w:r>
      <w:r w:rsidRPr="00644696">
        <w:rPr>
          <w:rFonts w:ascii="Garamond" w:hAnsi="Garamond"/>
          <w:sz w:val="16"/>
          <w:szCs w:val="16"/>
        </w:rPr>
        <w:t xml:space="preserve"> l’Equipement, récipiendaire du projet.</w:t>
      </w:r>
    </w:p>
  </w:footnote>
  <w:footnote w:id="9">
    <w:p w14:paraId="6AA9F4AD" w14:textId="77777777" w:rsidR="00C400F0" w:rsidRPr="00644696" w:rsidRDefault="00C400F0" w:rsidP="00C400F0">
      <w:pPr>
        <w:rPr>
          <w:rFonts w:ascii="Garamond" w:hAnsi="Garamond"/>
          <w:sz w:val="16"/>
          <w:szCs w:val="16"/>
        </w:rPr>
      </w:pPr>
      <w:r w:rsidRPr="005062D8">
        <w:rPr>
          <w:rFonts w:ascii="Garamond" w:hAnsi="Garamond"/>
          <w:sz w:val="16"/>
          <w:szCs w:val="16"/>
        </w:rPr>
        <w:footnoteRef/>
      </w:r>
      <w:r w:rsidRPr="00644696">
        <w:rPr>
          <w:rFonts w:ascii="Garamond" w:hAnsi="Garamond"/>
          <w:sz w:val="16"/>
          <w:szCs w:val="16"/>
        </w:rPr>
        <w:t xml:space="preserve"> - Des coûts indicatifs ont été proposés pour une partie des activités, cependant ceux-ci sont encore à déminer en fonction des conclusions des études techniques encore en </w:t>
      </w:r>
      <w:r>
        <w:rPr>
          <w:rFonts w:ascii="Garamond" w:hAnsi="Garamond"/>
          <w:sz w:val="16"/>
          <w:szCs w:val="16"/>
        </w:rPr>
        <w:t>c</w:t>
      </w:r>
      <w:r w:rsidRPr="00644696">
        <w:rPr>
          <w:rFonts w:ascii="Garamond" w:hAnsi="Garamond"/>
          <w:sz w:val="16"/>
          <w:szCs w:val="16"/>
        </w:rPr>
        <w:t xml:space="preserve">ours et des besoins à être confirmés sur la base des fiches des activités. Sommes toutes, ceux-ci devraient être connus/finalisés bien avant l’évaluation du </w:t>
      </w:r>
      <w:r>
        <w:rPr>
          <w:rFonts w:ascii="Garamond" w:hAnsi="Garamond"/>
          <w:sz w:val="16"/>
          <w:szCs w:val="16"/>
        </w:rPr>
        <w:t>FA</w:t>
      </w:r>
      <w:r w:rsidRPr="00644696">
        <w:rPr>
          <w:rFonts w:ascii="Garamond" w:hAnsi="Garamond"/>
          <w:sz w:val="16"/>
          <w:szCs w:val="16"/>
        </w:rPr>
        <w:t>.</w:t>
      </w:r>
    </w:p>
  </w:footnote>
  <w:footnote w:id="10">
    <w:p w14:paraId="151C739B" w14:textId="77777777" w:rsidR="00C400F0" w:rsidRPr="00644696" w:rsidRDefault="00C400F0" w:rsidP="00C400F0">
      <w:pPr>
        <w:spacing w:before="120" w:after="120"/>
        <w:jc w:val="both"/>
        <w:rPr>
          <w:rFonts w:ascii="Garamond" w:hAnsi="Garamond"/>
          <w:sz w:val="16"/>
          <w:szCs w:val="16"/>
        </w:rPr>
      </w:pPr>
      <w:r w:rsidRPr="0065072B">
        <w:rPr>
          <w:rFonts w:ascii="Garamond" w:hAnsi="Garamond"/>
          <w:sz w:val="16"/>
          <w:szCs w:val="16"/>
        </w:rPr>
        <w:footnoteRef/>
      </w:r>
      <w:r w:rsidRPr="00644696">
        <w:rPr>
          <w:rFonts w:ascii="Garamond" w:hAnsi="Garamond"/>
          <w:sz w:val="16"/>
          <w:szCs w:val="16"/>
        </w:rPr>
        <w:t xml:space="preserve"> - Au plan spatial, elle correspond au canton de Tanout dont elle porte le nom.</w:t>
      </w:r>
    </w:p>
    <w:p w14:paraId="7F8BC437" w14:textId="77777777" w:rsidR="00C400F0" w:rsidRPr="00644696" w:rsidRDefault="00C400F0" w:rsidP="00C400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C1868" w14:textId="77777777" w:rsidR="00F766CA" w:rsidRDefault="00F766CA">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E0CA3" w14:textId="77777777" w:rsidR="00CF4BF9" w:rsidRDefault="00CF4BF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4CD88" w14:textId="77777777" w:rsidR="00F766CA" w:rsidRDefault="00F766C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28F96" w14:textId="77777777" w:rsidR="00F766CA" w:rsidRDefault="00F766C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39DB" w14:textId="77777777" w:rsidR="00CF4BF9" w:rsidRDefault="00CF4BF9">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C6D0C" w14:textId="77777777" w:rsidR="00CF4BF9" w:rsidRDefault="00CF4BF9">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83D52" w14:textId="77777777" w:rsidR="00CF4BF9" w:rsidRDefault="00CF4BF9">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C5D7A" w14:textId="77777777" w:rsidR="00CF4BF9" w:rsidRDefault="00CF4BF9">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B8DC" w14:textId="77777777" w:rsidR="00CF4BF9" w:rsidRDefault="00CF4BF9">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7A386" w14:textId="77777777" w:rsidR="00CF4BF9" w:rsidRDefault="00CF4BF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98D70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3769344" o:spid="_x0000_i1025" type="#_x0000_t75" style="width:10.2pt;height:10.2pt;visibility:visible;mso-wrap-style:square">
            <v:imagedata r:id="rId1" o:title=""/>
          </v:shape>
        </w:pict>
      </mc:Choice>
      <mc:Fallback>
        <w:drawing>
          <wp:inline distT="0" distB="0" distL="0" distR="0" wp14:anchorId="2C19A0CE" wp14:editId="6E3ABAB3">
            <wp:extent cx="129540" cy="129540"/>
            <wp:effectExtent l="0" t="0" r="0" b="0"/>
            <wp:docPr id="933769344" name="Image 93376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35023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mc:Fallback>
    </mc:AlternateContent>
  </w:numPicBullet>
  <w:numPicBullet w:numPicBulletId="1">
    <mc:AlternateContent>
      <mc:Choice Requires="v">
        <w:pict>
          <v:shape w14:anchorId="22334FDB" id="Image 1541785928" o:spid="_x0000_i1025" type="#_x0000_t75" style="width:10.2pt;height:10.2pt;visibility:visible;mso-wrap-style:square">
            <v:imagedata r:id="rId3" o:title=""/>
          </v:shape>
        </w:pict>
      </mc:Choice>
      <mc:Fallback>
        <w:drawing>
          <wp:inline distT="0" distB="0" distL="0" distR="0" wp14:anchorId="5E196A40" wp14:editId="100DF198">
            <wp:extent cx="129540" cy="129540"/>
            <wp:effectExtent l="0" t="0" r="0" b="0"/>
            <wp:docPr id="1541785928" name="Image 1541785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52798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mc:Fallback>
    </mc:AlternateContent>
  </w:numPicBullet>
  <w:abstractNum w:abstractNumId="0" w15:restartNumberingAfterBreak="0">
    <w:nsid w:val="FFFFFF80"/>
    <w:multiLevelType w:val="singleLevel"/>
    <w:tmpl w:val="00A617BC"/>
    <w:lvl w:ilvl="0">
      <w:start w:val="1"/>
      <w:numFmt w:val="bullet"/>
      <w:pStyle w:val="Listepuce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6B898C4"/>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2408C6A2"/>
    <w:lvl w:ilvl="0">
      <w:start w:val="1"/>
      <w:numFmt w:val="bullet"/>
      <w:pStyle w:val="Listepuces2"/>
      <w:lvlText w:val=""/>
      <w:lvlJc w:val="left"/>
      <w:pPr>
        <w:tabs>
          <w:tab w:val="num" w:pos="708"/>
        </w:tabs>
        <w:ind w:left="708" w:hanging="360"/>
      </w:pPr>
      <w:rPr>
        <w:rFonts w:ascii="Symbol" w:hAnsi="Symbol" w:hint="default"/>
      </w:rPr>
    </w:lvl>
  </w:abstractNum>
  <w:abstractNum w:abstractNumId="3" w15:restartNumberingAfterBreak="0">
    <w:nsid w:val="FFFFFF89"/>
    <w:multiLevelType w:val="singleLevel"/>
    <w:tmpl w:val="05C22872"/>
    <w:lvl w:ilvl="0">
      <w:start w:val="1"/>
      <w:numFmt w:val="bullet"/>
      <w:pStyle w:val="Listepuces"/>
      <w:lvlText w:val=""/>
      <w:lvlJc w:val="left"/>
      <w:pPr>
        <w:tabs>
          <w:tab w:val="num" w:pos="360"/>
        </w:tabs>
        <w:ind w:left="360" w:hanging="360"/>
      </w:pPr>
      <w:rPr>
        <w:rFonts w:ascii="Symbol" w:hAnsi="Symbol" w:hint="default"/>
      </w:rPr>
    </w:lvl>
  </w:abstractNum>
  <w:abstractNum w:abstractNumId="4" w15:restartNumberingAfterBreak="0">
    <w:nsid w:val="00000015"/>
    <w:multiLevelType w:val="singleLevel"/>
    <w:tmpl w:val="E738D03C"/>
    <w:lvl w:ilvl="0">
      <w:start w:val="1"/>
      <w:numFmt w:val="bullet"/>
      <w:pStyle w:val="Puce1"/>
      <w:lvlText w:val=""/>
      <w:lvlJc w:val="left"/>
      <w:pPr>
        <w:tabs>
          <w:tab w:val="num" w:pos="340"/>
        </w:tabs>
        <w:ind w:left="340" w:hanging="340"/>
      </w:pPr>
      <w:rPr>
        <w:rFonts w:ascii="Wingdings" w:hAnsi="Wingdings" w:hint="default"/>
      </w:rPr>
    </w:lvl>
  </w:abstractNum>
  <w:abstractNum w:abstractNumId="5" w15:restartNumberingAfterBreak="0">
    <w:nsid w:val="009921E2"/>
    <w:multiLevelType w:val="hybridMultilevel"/>
    <w:tmpl w:val="71809CD0"/>
    <w:lvl w:ilvl="0" w:tplc="040C0007">
      <w:start w:val="1"/>
      <w:numFmt w:val="bullet"/>
      <w:lvlText w:val=""/>
      <w:lvlPicBulletId w:val="0"/>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6" w15:restartNumberingAfterBreak="0">
    <w:nsid w:val="018E4770"/>
    <w:multiLevelType w:val="hybridMultilevel"/>
    <w:tmpl w:val="8A1CC7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01C21E38"/>
    <w:multiLevelType w:val="hybridMultilevel"/>
    <w:tmpl w:val="E7263B0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226172B"/>
    <w:multiLevelType w:val="hybridMultilevel"/>
    <w:tmpl w:val="ED207F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29531F3"/>
    <w:multiLevelType w:val="hybridMultilevel"/>
    <w:tmpl w:val="D9484A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4A5552C"/>
    <w:multiLevelType w:val="hybridMultilevel"/>
    <w:tmpl w:val="73D414A8"/>
    <w:lvl w:ilvl="0" w:tplc="D3ECB4CA">
      <w:start w:val="6"/>
      <w:numFmt w:val="bullet"/>
      <w:pStyle w:val="Tirets"/>
      <w:lvlText w:val="-"/>
      <w:lvlJc w:val="left"/>
      <w:pPr>
        <w:tabs>
          <w:tab w:val="num" w:pos="1287"/>
        </w:tabs>
        <w:ind w:left="1287" w:hanging="360"/>
      </w:pPr>
      <w:rPr>
        <w:rFonts w:ascii="Times New Roman" w:eastAsia="Times New Roman" w:hAnsi="Times New Roman" w:hint="default"/>
      </w:rPr>
    </w:lvl>
    <w:lvl w:ilvl="1" w:tplc="040C0003">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061B6300"/>
    <w:multiLevelType w:val="hybridMultilevel"/>
    <w:tmpl w:val="11F427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648307E"/>
    <w:multiLevelType w:val="hybridMultilevel"/>
    <w:tmpl w:val="25F81C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4C594C"/>
    <w:multiLevelType w:val="hybridMultilevel"/>
    <w:tmpl w:val="48A6997A"/>
    <w:lvl w:ilvl="0" w:tplc="040C0007">
      <w:start w:val="1"/>
      <w:numFmt w:val="bullet"/>
      <w:lvlText w:val=""/>
      <w:lvlPicBulletId w:val="1"/>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5" w15:restartNumberingAfterBreak="0">
    <w:nsid w:val="09AE7ABF"/>
    <w:multiLevelType w:val="singleLevel"/>
    <w:tmpl w:val="992A7FCA"/>
    <w:lvl w:ilvl="0">
      <w:numFmt w:val="bullet"/>
      <w:pStyle w:val="Retraitpuces1"/>
      <w:lvlText w:val="-"/>
      <w:lvlJc w:val="left"/>
      <w:pPr>
        <w:tabs>
          <w:tab w:val="num" w:pos="435"/>
        </w:tabs>
        <w:ind w:left="435" w:hanging="435"/>
      </w:pPr>
      <w:rPr>
        <w:rFonts w:hint="default"/>
        <w:color w:val="auto"/>
      </w:rPr>
    </w:lvl>
  </w:abstractNum>
  <w:abstractNum w:abstractNumId="16" w15:restartNumberingAfterBreak="0">
    <w:nsid w:val="0A934C91"/>
    <w:multiLevelType w:val="multilevel"/>
    <w:tmpl w:val="2B76BBA2"/>
    <w:lvl w:ilvl="0">
      <w:start w:val="13"/>
      <w:numFmt w:val="decimal"/>
      <w:lvlText w:val="%1."/>
      <w:lvlJc w:val="left"/>
      <w:pPr>
        <w:ind w:left="480" w:hanging="480"/>
      </w:pPr>
      <w:rPr>
        <w:rFonts w:cs="Times New Roman" w:hint="default"/>
        <w:b w:val="0"/>
      </w:rPr>
    </w:lvl>
    <w:lvl w:ilvl="1">
      <w:start w:val="1"/>
      <w:numFmt w:val="decimal"/>
      <w:lvlText w:val="%1.%2."/>
      <w:lvlJc w:val="left"/>
      <w:pPr>
        <w:ind w:left="480" w:hanging="48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440" w:hanging="144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800" w:hanging="1800"/>
      </w:pPr>
      <w:rPr>
        <w:rFonts w:cs="Times New Roman" w:hint="default"/>
        <w:b w:val="0"/>
      </w:rPr>
    </w:lvl>
  </w:abstractNum>
  <w:abstractNum w:abstractNumId="17" w15:restartNumberingAfterBreak="0">
    <w:nsid w:val="0E1F6A05"/>
    <w:multiLevelType w:val="hybridMultilevel"/>
    <w:tmpl w:val="CE04EAA0"/>
    <w:lvl w:ilvl="0" w:tplc="FAFC385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E2545ED"/>
    <w:multiLevelType w:val="singleLevel"/>
    <w:tmpl w:val="C84E015A"/>
    <w:lvl w:ilvl="0">
      <w:start w:val="1"/>
      <w:numFmt w:val="bullet"/>
      <w:pStyle w:val="AMbullet"/>
      <w:lvlText w:val=""/>
      <w:lvlJc w:val="left"/>
      <w:pPr>
        <w:tabs>
          <w:tab w:val="num" w:pos="360"/>
        </w:tabs>
        <w:ind w:left="360" w:hanging="360"/>
      </w:pPr>
      <w:rPr>
        <w:rFonts w:ascii="Symbol" w:hAnsi="Symbol" w:cs="Times New Roman" w:hint="default"/>
        <w:sz w:val="18"/>
        <w:szCs w:val="18"/>
      </w:rPr>
    </w:lvl>
  </w:abstractNum>
  <w:abstractNum w:abstractNumId="19" w15:restartNumberingAfterBreak="0">
    <w:nsid w:val="0EBF6E2E"/>
    <w:multiLevelType w:val="hybridMultilevel"/>
    <w:tmpl w:val="A0DCBF4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FC40123"/>
    <w:multiLevelType w:val="hybridMultilevel"/>
    <w:tmpl w:val="9A36860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11231814"/>
    <w:multiLevelType w:val="hybridMultilevel"/>
    <w:tmpl w:val="F2240894"/>
    <w:lvl w:ilvl="0" w:tplc="331037D2">
      <w:start w:val="4"/>
      <w:numFmt w:val="bullet"/>
      <w:lvlText w:val="-"/>
      <w:lvlJc w:val="left"/>
      <w:pPr>
        <w:ind w:left="720" w:hanging="360"/>
      </w:pPr>
      <w:rPr>
        <w:rFonts w:ascii="Times New Roman" w:eastAsia="Arial Unicode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19662CF"/>
    <w:multiLevelType w:val="multilevel"/>
    <w:tmpl w:val="C7F0F02A"/>
    <w:lvl w:ilvl="0">
      <w:start w:val="1"/>
      <w:numFmt w:val="decimal"/>
      <w:pStyle w:val="IFADparagraphnumbering"/>
      <w:lvlText w:val="%1."/>
      <w:lvlJc w:val="left"/>
      <w:pPr>
        <w:tabs>
          <w:tab w:val="num" w:pos="567"/>
        </w:tabs>
        <w:ind w:left="567"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IFADparagraphnumbering"/>
      <w:lvlText w:val="(%2)"/>
      <w:lvlJc w:val="left"/>
      <w:pPr>
        <w:tabs>
          <w:tab w:val="num" w:pos="1134"/>
        </w:tabs>
        <w:ind w:left="1134"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IFADparagraphno3rdlevel"/>
      <w:lvlText w:val="(%3)"/>
      <w:lvlJc w:val="left"/>
      <w:pPr>
        <w:tabs>
          <w:tab w:val="num" w:pos="1701"/>
        </w:tabs>
        <w:ind w:left="1701" w:hanging="56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tabs>
          <w:tab w:val="num" w:pos="284"/>
        </w:tabs>
        <w:ind w:left="284" w:hanging="28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13DF11A9"/>
    <w:multiLevelType w:val="multilevel"/>
    <w:tmpl w:val="5830A3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9993CBD"/>
    <w:multiLevelType w:val="hybridMultilevel"/>
    <w:tmpl w:val="6D107AC6"/>
    <w:lvl w:ilvl="0" w:tplc="040C0007">
      <w:start w:val="1"/>
      <w:numFmt w:val="bullet"/>
      <w:lvlText w:val=""/>
      <w:lvlPicBulletId w:val="1"/>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5" w15:restartNumberingAfterBreak="0">
    <w:nsid w:val="19C72AF6"/>
    <w:multiLevelType w:val="hybridMultilevel"/>
    <w:tmpl w:val="A9406E8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B6072CF"/>
    <w:multiLevelType w:val="hybridMultilevel"/>
    <w:tmpl w:val="81B81788"/>
    <w:lvl w:ilvl="0" w:tplc="5D3AEA78">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BC34A0B"/>
    <w:multiLevelType w:val="hybridMultilevel"/>
    <w:tmpl w:val="ACEC7B2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CCA1CB0"/>
    <w:multiLevelType w:val="hybridMultilevel"/>
    <w:tmpl w:val="B608C5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D2A18E6"/>
    <w:multiLevelType w:val="hybridMultilevel"/>
    <w:tmpl w:val="5BC4FDAC"/>
    <w:lvl w:ilvl="0" w:tplc="0F7AFB24">
      <w:start w:val="1"/>
      <w:numFmt w:val="bullet"/>
      <w:lvlText w:val="-"/>
      <w:lvlJc w:val="left"/>
      <w:pPr>
        <w:tabs>
          <w:tab w:val="num" w:pos="1004"/>
        </w:tabs>
        <w:ind w:left="1004" w:hanging="360"/>
      </w:pPr>
      <w:rPr>
        <w:rFonts w:ascii="Arial" w:eastAsia="Times New Roman" w:hAnsi="Arial" w:cs="Arial" w:hint="default"/>
      </w:rPr>
    </w:lvl>
    <w:lvl w:ilvl="1" w:tplc="DFF8C01A">
      <w:start w:val="1"/>
      <w:numFmt w:val="bullet"/>
      <w:pStyle w:val="StyleStyleListeapuces1Gauche098Suspendu025Aria"/>
      <w:lvlText w:val=""/>
      <w:lvlJc w:val="left"/>
      <w:pPr>
        <w:tabs>
          <w:tab w:val="num" w:pos="1724"/>
        </w:tabs>
        <w:ind w:left="1724" w:hanging="360"/>
      </w:pPr>
      <w:rPr>
        <w:rFonts w:ascii="Wingdings" w:hAnsi="Wingdings" w:hint="default"/>
      </w:rPr>
    </w:lvl>
    <w:lvl w:ilvl="2" w:tplc="0C0C0005" w:tentative="1">
      <w:start w:val="1"/>
      <w:numFmt w:val="bullet"/>
      <w:lvlText w:val=""/>
      <w:lvlJc w:val="left"/>
      <w:pPr>
        <w:tabs>
          <w:tab w:val="num" w:pos="2444"/>
        </w:tabs>
        <w:ind w:left="2444" w:hanging="360"/>
      </w:pPr>
      <w:rPr>
        <w:rFonts w:ascii="Wingdings" w:hAnsi="Wingdings" w:hint="default"/>
      </w:rPr>
    </w:lvl>
    <w:lvl w:ilvl="3" w:tplc="0C0C0001" w:tentative="1">
      <w:start w:val="1"/>
      <w:numFmt w:val="bullet"/>
      <w:lvlText w:val=""/>
      <w:lvlJc w:val="left"/>
      <w:pPr>
        <w:tabs>
          <w:tab w:val="num" w:pos="3164"/>
        </w:tabs>
        <w:ind w:left="3164" w:hanging="360"/>
      </w:pPr>
      <w:rPr>
        <w:rFonts w:ascii="Symbol" w:hAnsi="Symbol" w:hint="default"/>
      </w:rPr>
    </w:lvl>
    <w:lvl w:ilvl="4" w:tplc="0C0C0003" w:tentative="1">
      <w:start w:val="1"/>
      <w:numFmt w:val="bullet"/>
      <w:lvlText w:val="o"/>
      <w:lvlJc w:val="left"/>
      <w:pPr>
        <w:tabs>
          <w:tab w:val="num" w:pos="3884"/>
        </w:tabs>
        <w:ind w:left="3884" w:hanging="360"/>
      </w:pPr>
      <w:rPr>
        <w:rFonts w:ascii="Courier New" w:hAnsi="Courier New" w:cs="Courier New" w:hint="default"/>
      </w:rPr>
    </w:lvl>
    <w:lvl w:ilvl="5" w:tplc="0C0C0005" w:tentative="1">
      <w:start w:val="1"/>
      <w:numFmt w:val="bullet"/>
      <w:lvlText w:val=""/>
      <w:lvlJc w:val="left"/>
      <w:pPr>
        <w:tabs>
          <w:tab w:val="num" w:pos="4604"/>
        </w:tabs>
        <w:ind w:left="4604" w:hanging="360"/>
      </w:pPr>
      <w:rPr>
        <w:rFonts w:ascii="Wingdings" w:hAnsi="Wingdings" w:hint="default"/>
      </w:rPr>
    </w:lvl>
    <w:lvl w:ilvl="6" w:tplc="0C0C0001" w:tentative="1">
      <w:start w:val="1"/>
      <w:numFmt w:val="bullet"/>
      <w:lvlText w:val=""/>
      <w:lvlJc w:val="left"/>
      <w:pPr>
        <w:tabs>
          <w:tab w:val="num" w:pos="5324"/>
        </w:tabs>
        <w:ind w:left="5324" w:hanging="360"/>
      </w:pPr>
      <w:rPr>
        <w:rFonts w:ascii="Symbol" w:hAnsi="Symbol" w:hint="default"/>
      </w:rPr>
    </w:lvl>
    <w:lvl w:ilvl="7" w:tplc="0C0C0003" w:tentative="1">
      <w:start w:val="1"/>
      <w:numFmt w:val="bullet"/>
      <w:lvlText w:val="o"/>
      <w:lvlJc w:val="left"/>
      <w:pPr>
        <w:tabs>
          <w:tab w:val="num" w:pos="6044"/>
        </w:tabs>
        <w:ind w:left="6044" w:hanging="360"/>
      </w:pPr>
      <w:rPr>
        <w:rFonts w:ascii="Courier New" w:hAnsi="Courier New" w:cs="Courier New" w:hint="default"/>
      </w:rPr>
    </w:lvl>
    <w:lvl w:ilvl="8" w:tplc="0C0C0005" w:tentative="1">
      <w:start w:val="1"/>
      <w:numFmt w:val="bullet"/>
      <w:lvlText w:val=""/>
      <w:lvlJc w:val="left"/>
      <w:pPr>
        <w:tabs>
          <w:tab w:val="num" w:pos="6764"/>
        </w:tabs>
        <w:ind w:left="6764" w:hanging="360"/>
      </w:pPr>
      <w:rPr>
        <w:rFonts w:ascii="Wingdings" w:hAnsi="Wingdings" w:hint="default"/>
      </w:rPr>
    </w:lvl>
  </w:abstractNum>
  <w:abstractNum w:abstractNumId="30" w15:restartNumberingAfterBreak="0">
    <w:nsid w:val="1E322957"/>
    <w:multiLevelType w:val="hybridMultilevel"/>
    <w:tmpl w:val="BE7C21C2"/>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EFA1CDA"/>
    <w:multiLevelType w:val="hybridMultilevel"/>
    <w:tmpl w:val="0520DCC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FB04FE6"/>
    <w:multiLevelType w:val="hybridMultilevel"/>
    <w:tmpl w:val="BDEC7E3A"/>
    <w:lvl w:ilvl="0" w:tplc="040C0009">
      <w:start w:val="1"/>
      <w:numFmt w:val="bullet"/>
      <w:lvlText w:val=""/>
      <w:lvlJc w:val="left"/>
      <w:pPr>
        <w:ind w:left="1920" w:hanging="360"/>
      </w:pPr>
      <w:rPr>
        <w:rFonts w:ascii="Wingdings" w:hAnsi="Wingdings" w:hint="default"/>
      </w:rPr>
    </w:lvl>
    <w:lvl w:ilvl="1" w:tplc="FFFFFFFF">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3" w15:restartNumberingAfterBreak="0">
    <w:nsid w:val="20E227AA"/>
    <w:multiLevelType w:val="hybridMultilevel"/>
    <w:tmpl w:val="98C061DE"/>
    <w:lvl w:ilvl="0" w:tplc="C2A4B334">
      <w:start w:val="1"/>
      <w:numFmt w:val="bullet"/>
      <w:pStyle w:val="Puceetretraitniveau01"/>
      <w:lvlText w:val=""/>
      <w:lvlJc w:val="left"/>
      <w:pPr>
        <w:tabs>
          <w:tab w:val="num" w:pos="851"/>
        </w:tabs>
        <w:ind w:left="851" w:hanging="284"/>
      </w:pPr>
      <w:rPr>
        <w:rFonts w:ascii="Wingdings" w:hAnsi="Wingdings" w:hint="default"/>
        <w:b/>
        <w:i w:val="0"/>
        <w:color w:val="99CC00"/>
        <w:sz w:val="24"/>
      </w:rPr>
    </w:lvl>
    <w:lvl w:ilvl="1" w:tplc="D97E672A">
      <w:start w:val="1"/>
      <w:numFmt w:val="bullet"/>
      <w:lvlText w:val="o"/>
      <w:lvlJc w:val="left"/>
      <w:pPr>
        <w:tabs>
          <w:tab w:val="num" w:pos="1440"/>
        </w:tabs>
        <w:ind w:left="1440" w:hanging="360"/>
      </w:pPr>
      <w:rPr>
        <w:rFonts w:ascii="Courier New" w:hAnsi="Courier New" w:cs="Courier New" w:hint="default"/>
      </w:rPr>
    </w:lvl>
    <w:lvl w:ilvl="2" w:tplc="040C0001">
      <w:start w:val="1"/>
      <w:numFmt w:val="bullet"/>
      <w:lvlText w:val="-"/>
      <w:lvlJc w:val="left"/>
      <w:pPr>
        <w:tabs>
          <w:tab w:val="num" w:pos="2160"/>
        </w:tabs>
        <w:ind w:left="2160" w:hanging="360"/>
      </w:pPr>
      <w:rPr>
        <w:rFonts w:ascii="Arial" w:hAnsi="Arial" w:hint="default"/>
        <w:b/>
        <w:i w:val="0"/>
        <w:color w:val="auto"/>
        <w:sz w:val="24"/>
      </w:rPr>
    </w:lvl>
    <w:lvl w:ilvl="3" w:tplc="9A925FC4">
      <w:start w:val="1"/>
      <w:numFmt w:val="bullet"/>
      <w:lvlText w:val=""/>
      <w:lvlJc w:val="left"/>
      <w:pPr>
        <w:tabs>
          <w:tab w:val="num" w:pos="2804"/>
        </w:tabs>
        <w:ind w:left="2804" w:hanging="284"/>
      </w:pPr>
      <w:rPr>
        <w:rFonts w:ascii="Wingdings" w:hAnsi="Wingdings" w:hint="default"/>
        <w:b/>
        <w:i w:val="0"/>
        <w:color w:val="99CC00"/>
        <w:sz w:val="24"/>
      </w:rPr>
    </w:lvl>
    <w:lvl w:ilvl="4" w:tplc="E06886E6" w:tentative="1">
      <w:start w:val="1"/>
      <w:numFmt w:val="bullet"/>
      <w:lvlText w:val="o"/>
      <w:lvlJc w:val="left"/>
      <w:pPr>
        <w:tabs>
          <w:tab w:val="num" w:pos="3600"/>
        </w:tabs>
        <w:ind w:left="3600" w:hanging="360"/>
      </w:pPr>
      <w:rPr>
        <w:rFonts w:ascii="Courier New" w:hAnsi="Courier New" w:cs="Courier New" w:hint="default"/>
      </w:rPr>
    </w:lvl>
    <w:lvl w:ilvl="5" w:tplc="B2B43DF4" w:tentative="1">
      <w:start w:val="1"/>
      <w:numFmt w:val="bullet"/>
      <w:lvlText w:val=""/>
      <w:lvlJc w:val="left"/>
      <w:pPr>
        <w:tabs>
          <w:tab w:val="num" w:pos="4320"/>
        </w:tabs>
        <w:ind w:left="4320" w:hanging="360"/>
      </w:pPr>
      <w:rPr>
        <w:rFonts w:ascii="Wingdings" w:hAnsi="Wingdings" w:hint="default"/>
      </w:rPr>
    </w:lvl>
    <w:lvl w:ilvl="6" w:tplc="07C429CA" w:tentative="1">
      <w:start w:val="1"/>
      <w:numFmt w:val="bullet"/>
      <w:lvlText w:val=""/>
      <w:lvlJc w:val="left"/>
      <w:pPr>
        <w:tabs>
          <w:tab w:val="num" w:pos="5040"/>
        </w:tabs>
        <w:ind w:left="5040" w:hanging="360"/>
      </w:pPr>
      <w:rPr>
        <w:rFonts w:ascii="Symbol" w:hAnsi="Symbol" w:hint="default"/>
      </w:rPr>
    </w:lvl>
    <w:lvl w:ilvl="7" w:tplc="973EC6D8" w:tentative="1">
      <w:start w:val="1"/>
      <w:numFmt w:val="bullet"/>
      <w:lvlText w:val="o"/>
      <w:lvlJc w:val="left"/>
      <w:pPr>
        <w:tabs>
          <w:tab w:val="num" w:pos="5760"/>
        </w:tabs>
        <w:ind w:left="5760" w:hanging="360"/>
      </w:pPr>
      <w:rPr>
        <w:rFonts w:ascii="Courier New" w:hAnsi="Courier New" w:cs="Courier New" w:hint="default"/>
      </w:rPr>
    </w:lvl>
    <w:lvl w:ilvl="8" w:tplc="DE9A450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1CD76B2"/>
    <w:multiLevelType w:val="hybridMultilevel"/>
    <w:tmpl w:val="65B2D8FE"/>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233F4E14"/>
    <w:multiLevelType w:val="hybridMultilevel"/>
    <w:tmpl w:val="575846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4574950"/>
    <w:multiLevelType w:val="hybridMultilevel"/>
    <w:tmpl w:val="CAC43716"/>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5264E39"/>
    <w:multiLevelType w:val="hybridMultilevel"/>
    <w:tmpl w:val="461280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5A20368"/>
    <w:multiLevelType w:val="multilevel"/>
    <w:tmpl w:val="BCC690EE"/>
    <w:lvl w:ilvl="0">
      <w:start w:val="1"/>
      <w:numFmt w:val="decimal"/>
      <w:lvlText w:val="%1."/>
      <w:lvlJc w:val="left"/>
      <w:pPr>
        <w:tabs>
          <w:tab w:val="num" w:pos="1170"/>
        </w:tabs>
        <w:ind w:left="1170" w:hanging="720"/>
      </w:pPr>
    </w:lvl>
    <w:lvl w:ilvl="1">
      <w:start w:val="1"/>
      <w:numFmt w:val="decimal"/>
      <w:lvlText w:val="%2."/>
      <w:lvlJc w:val="left"/>
      <w:pPr>
        <w:tabs>
          <w:tab w:val="num" w:pos="2142"/>
        </w:tabs>
        <w:ind w:left="2142" w:hanging="720"/>
      </w:pPr>
    </w:lvl>
    <w:lvl w:ilvl="2">
      <w:start w:val="1"/>
      <w:numFmt w:val="decimal"/>
      <w:lvlText w:val="%3."/>
      <w:lvlJc w:val="left"/>
      <w:pPr>
        <w:tabs>
          <w:tab w:val="num" w:pos="2862"/>
        </w:tabs>
        <w:ind w:left="2862" w:hanging="720"/>
      </w:pPr>
    </w:lvl>
    <w:lvl w:ilvl="3">
      <w:start w:val="1"/>
      <w:numFmt w:val="decimal"/>
      <w:lvlText w:val="%4."/>
      <w:lvlJc w:val="left"/>
      <w:pPr>
        <w:tabs>
          <w:tab w:val="num" w:pos="3582"/>
        </w:tabs>
        <w:ind w:left="3582" w:hanging="720"/>
      </w:pPr>
    </w:lvl>
    <w:lvl w:ilvl="4">
      <w:start w:val="1"/>
      <w:numFmt w:val="decimal"/>
      <w:lvlText w:val="%5."/>
      <w:lvlJc w:val="left"/>
      <w:pPr>
        <w:tabs>
          <w:tab w:val="num" w:pos="4302"/>
        </w:tabs>
        <w:ind w:left="4302" w:hanging="720"/>
      </w:pPr>
    </w:lvl>
    <w:lvl w:ilvl="5">
      <w:start w:val="1"/>
      <w:numFmt w:val="decimal"/>
      <w:lvlText w:val="%6."/>
      <w:lvlJc w:val="left"/>
      <w:pPr>
        <w:tabs>
          <w:tab w:val="num" w:pos="5022"/>
        </w:tabs>
        <w:ind w:left="5022" w:hanging="720"/>
      </w:pPr>
    </w:lvl>
    <w:lvl w:ilvl="6">
      <w:start w:val="1"/>
      <w:numFmt w:val="decimal"/>
      <w:lvlText w:val="%7."/>
      <w:lvlJc w:val="left"/>
      <w:pPr>
        <w:tabs>
          <w:tab w:val="num" w:pos="5742"/>
        </w:tabs>
        <w:ind w:left="5742" w:hanging="720"/>
      </w:pPr>
    </w:lvl>
    <w:lvl w:ilvl="7">
      <w:start w:val="1"/>
      <w:numFmt w:val="decimal"/>
      <w:lvlText w:val="%8."/>
      <w:lvlJc w:val="left"/>
      <w:pPr>
        <w:tabs>
          <w:tab w:val="num" w:pos="6462"/>
        </w:tabs>
        <w:ind w:left="6462" w:hanging="720"/>
      </w:pPr>
    </w:lvl>
    <w:lvl w:ilvl="8">
      <w:start w:val="1"/>
      <w:numFmt w:val="decimal"/>
      <w:lvlText w:val="%9."/>
      <w:lvlJc w:val="left"/>
      <w:pPr>
        <w:tabs>
          <w:tab w:val="num" w:pos="7182"/>
        </w:tabs>
        <w:ind w:left="7182" w:hanging="720"/>
      </w:pPr>
    </w:lvl>
  </w:abstractNum>
  <w:abstractNum w:abstractNumId="39" w15:restartNumberingAfterBreak="0">
    <w:nsid w:val="27470EA0"/>
    <w:multiLevelType w:val="hybridMultilevel"/>
    <w:tmpl w:val="706AFCBE"/>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0" w15:restartNumberingAfterBreak="0">
    <w:nsid w:val="2780203B"/>
    <w:multiLevelType w:val="hybridMultilevel"/>
    <w:tmpl w:val="780001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7FD5449"/>
    <w:multiLevelType w:val="hybridMultilevel"/>
    <w:tmpl w:val="6F5464EE"/>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92650C8"/>
    <w:multiLevelType w:val="hybridMultilevel"/>
    <w:tmpl w:val="9E0488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BDB26BA"/>
    <w:multiLevelType w:val="multilevel"/>
    <w:tmpl w:val="CD828BF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DB76F73"/>
    <w:multiLevelType w:val="hybridMultilevel"/>
    <w:tmpl w:val="A7B428D2"/>
    <w:lvl w:ilvl="0" w:tplc="040C0007">
      <w:start w:val="1"/>
      <w:numFmt w:val="bullet"/>
      <w:lvlText w:val=""/>
      <w:lvlPicBulletId w:val="1"/>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5" w15:restartNumberingAfterBreak="0">
    <w:nsid w:val="2EB920E0"/>
    <w:multiLevelType w:val="hybridMultilevel"/>
    <w:tmpl w:val="BF42DBE4"/>
    <w:lvl w:ilvl="0" w:tplc="040C0001">
      <w:start w:val="1"/>
      <w:numFmt w:val="bullet"/>
      <w:pStyle w:val="Indice1"/>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90496"/>
    <w:multiLevelType w:val="hybridMultilevel"/>
    <w:tmpl w:val="A198D1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01018D2"/>
    <w:multiLevelType w:val="hybridMultilevel"/>
    <w:tmpl w:val="BB4AABD8"/>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8" w15:restartNumberingAfterBreak="0">
    <w:nsid w:val="307415AC"/>
    <w:multiLevelType w:val="multilevel"/>
    <w:tmpl w:val="1A964A0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10839BF"/>
    <w:multiLevelType w:val="hybridMultilevel"/>
    <w:tmpl w:val="3EF0C8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20A78FE"/>
    <w:multiLevelType w:val="hybridMultilevel"/>
    <w:tmpl w:val="8FBA595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33893B8E"/>
    <w:multiLevelType w:val="hybridMultilevel"/>
    <w:tmpl w:val="D820024A"/>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35BA5A73"/>
    <w:multiLevelType w:val="multilevel"/>
    <w:tmpl w:val="937CA628"/>
    <w:lvl w:ilvl="0">
      <w:numFmt w:val="bullet"/>
      <w:lvlText w:val=""/>
      <w:lvlJc w:val="left"/>
      <w:pPr>
        <w:ind w:left="360" w:hanging="360"/>
      </w:pPr>
      <w:rPr>
        <w:rFonts w:ascii="Wingdings" w:hAnsi="Wingdings"/>
      </w:rPr>
    </w:lvl>
    <w:lvl w:ilvl="1">
      <w:numFmt w:val="bullet"/>
      <w:lvlText w:val=""/>
      <w:lvlJc w:val="left"/>
      <w:pPr>
        <w:ind w:left="1080" w:hanging="360"/>
      </w:pPr>
      <w:rPr>
        <w:rFonts w:ascii="Wingdings" w:hAnsi="Wingdings"/>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Wingdings" w:hAnsi="Wingdings"/>
      </w:rPr>
    </w:lvl>
    <w:lvl w:ilvl="4">
      <w:numFmt w:val="bullet"/>
      <w:lvlText w:val=""/>
      <w:lvlJc w:val="left"/>
      <w:pPr>
        <w:ind w:left="3240" w:hanging="360"/>
      </w:pPr>
      <w:rPr>
        <w:rFonts w:ascii="Wingdings" w:hAnsi="Wingdings"/>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Wingdings" w:hAnsi="Wingdings"/>
      </w:rPr>
    </w:lvl>
    <w:lvl w:ilvl="7">
      <w:numFmt w:val="bullet"/>
      <w:lvlText w:val=""/>
      <w:lvlJc w:val="left"/>
      <w:pPr>
        <w:ind w:left="5400" w:hanging="360"/>
      </w:pPr>
      <w:rPr>
        <w:rFonts w:ascii="Wingdings" w:hAnsi="Wingdings"/>
      </w:rPr>
    </w:lvl>
    <w:lvl w:ilvl="8">
      <w:numFmt w:val="bullet"/>
      <w:lvlText w:val=""/>
      <w:lvlJc w:val="left"/>
      <w:pPr>
        <w:ind w:left="6120" w:hanging="360"/>
      </w:pPr>
      <w:rPr>
        <w:rFonts w:ascii="Wingdings" w:hAnsi="Wingdings"/>
      </w:rPr>
    </w:lvl>
  </w:abstractNum>
  <w:abstractNum w:abstractNumId="53" w15:restartNumberingAfterBreak="0">
    <w:nsid w:val="35D72B2F"/>
    <w:multiLevelType w:val="multilevel"/>
    <w:tmpl w:val="E19E0844"/>
    <w:lvl w:ilvl="0">
      <w:start w:val="1"/>
      <w:numFmt w:val="decimal"/>
      <w:pStyle w:val="Niveau1"/>
      <w:lvlText w:val="%1."/>
      <w:lvlJc w:val="left"/>
      <w:pPr>
        <w:tabs>
          <w:tab w:val="num" w:pos="737"/>
        </w:tabs>
        <w:ind w:left="737" w:hanging="737"/>
      </w:pPr>
      <w:rPr>
        <w:b/>
        <w:i w:val="0"/>
      </w:rPr>
    </w:lvl>
    <w:lvl w:ilvl="1">
      <w:start w:val="1"/>
      <w:numFmt w:val="decimal"/>
      <w:pStyle w:val="Niveau2"/>
      <w:lvlText w:val="%1.%2."/>
      <w:lvlJc w:val="left"/>
      <w:pPr>
        <w:tabs>
          <w:tab w:val="num" w:pos="720"/>
        </w:tabs>
        <w:ind w:left="0" w:firstLine="0"/>
      </w:pPr>
      <w:rPr>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36F635BC"/>
    <w:multiLevelType w:val="multilevel"/>
    <w:tmpl w:val="E99225AE"/>
    <w:styleLink w:val="StyleLatinArialComplexeArialLatin11pt"/>
    <w:lvl w:ilvl="0">
      <w:numFmt w:val="bullet"/>
      <w:lvlText w:val="-"/>
      <w:lvlJc w:val="left"/>
      <w:pPr>
        <w:tabs>
          <w:tab w:val="num" w:pos="360"/>
        </w:tabs>
        <w:ind w:left="36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7213981"/>
    <w:multiLevelType w:val="hybridMultilevel"/>
    <w:tmpl w:val="BE0684E2"/>
    <w:lvl w:ilvl="0" w:tplc="040C0001">
      <w:start w:val="1"/>
      <w:numFmt w:val="bullet"/>
      <w:lvlText w:val=""/>
      <w:lvlJc w:val="left"/>
      <w:pPr>
        <w:ind w:left="720" w:hanging="360"/>
      </w:pPr>
      <w:rPr>
        <w:rFonts w:ascii="Symbol" w:hAnsi="Symbol" w:hint="default"/>
      </w:rPr>
    </w:lvl>
    <w:lvl w:ilvl="1" w:tplc="672EE10C">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796283D"/>
    <w:multiLevelType w:val="hybridMultilevel"/>
    <w:tmpl w:val="3C3068B8"/>
    <w:lvl w:ilvl="0" w:tplc="ADD68C0A">
      <w:start w:val="3"/>
      <w:numFmt w:val="bullet"/>
      <w:lvlText w:val="-"/>
      <w:lvlJc w:val="left"/>
      <w:pPr>
        <w:ind w:left="720" w:hanging="360"/>
      </w:pPr>
      <w:rPr>
        <w:rFonts w:ascii="Times New Roman" w:hAnsi="Times New Roman" w:cs="Times New Roman" w:hint="default"/>
        <w:b w:val="0"/>
        <w:i/>
        <w:sz w:val="16"/>
      </w:rPr>
    </w:lvl>
    <w:lvl w:ilvl="1" w:tplc="040C0003">
      <w:start w:val="1"/>
      <w:numFmt w:val="bullet"/>
      <w:lvlText w:val="o"/>
      <w:lvlJc w:val="left"/>
      <w:pPr>
        <w:ind w:left="1440" w:hanging="360"/>
      </w:pPr>
      <w:rPr>
        <w:rFonts w:ascii="Courier New" w:hAnsi="Courier New" w:cs="Courier New" w:hint="default"/>
      </w:rPr>
    </w:lvl>
    <w:lvl w:ilvl="2" w:tplc="040C0007">
      <w:start w:val="1"/>
      <w:numFmt w:val="bullet"/>
      <w:lvlText w:val=""/>
      <w:lvlPicBulletId w:val="0"/>
      <w:lvlJc w:val="left"/>
      <w:pPr>
        <w:ind w:left="1778" w:hanging="360"/>
      </w:pPr>
      <w:rPr>
        <w:rFonts w:ascii="Symbol" w:hAnsi="Symbol" w:hint="default"/>
      </w:rPr>
    </w:lvl>
    <w:lvl w:ilvl="3" w:tplc="040C0001">
      <w:start w:val="1"/>
      <w:numFmt w:val="bullet"/>
      <w:lvlText w:val=""/>
      <w:lvlJc w:val="left"/>
      <w:pPr>
        <w:ind w:left="2062"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7BE3992"/>
    <w:multiLevelType w:val="hybridMultilevel"/>
    <w:tmpl w:val="ACF0225A"/>
    <w:lvl w:ilvl="0" w:tplc="040C0007">
      <w:start w:val="1"/>
      <w:numFmt w:val="bullet"/>
      <w:lvlText w:val=""/>
      <w:lvlPicBulletId w:val="1"/>
      <w:lvlJc w:val="left"/>
      <w:pPr>
        <w:ind w:left="787" w:hanging="360"/>
      </w:pPr>
      <w:rPr>
        <w:rFonts w:ascii="Symbol" w:hAnsi="Symbol" w:hint="default"/>
      </w:rPr>
    </w:lvl>
    <w:lvl w:ilvl="1" w:tplc="040C0003">
      <w:start w:val="1"/>
      <w:numFmt w:val="bullet"/>
      <w:lvlText w:val="o"/>
      <w:lvlJc w:val="left"/>
      <w:pPr>
        <w:ind w:left="1507" w:hanging="360"/>
      </w:pPr>
      <w:rPr>
        <w:rFonts w:ascii="Courier New" w:hAnsi="Courier New" w:cs="Courier New" w:hint="default"/>
      </w:rPr>
    </w:lvl>
    <w:lvl w:ilvl="2" w:tplc="040C0005">
      <w:start w:val="1"/>
      <w:numFmt w:val="bullet"/>
      <w:lvlText w:val=""/>
      <w:lvlJc w:val="left"/>
      <w:pPr>
        <w:ind w:left="2227" w:hanging="360"/>
      </w:pPr>
      <w:rPr>
        <w:rFonts w:ascii="Wingdings" w:hAnsi="Wingdings" w:hint="default"/>
      </w:rPr>
    </w:lvl>
    <w:lvl w:ilvl="3" w:tplc="040C0001">
      <w:start w:val="1"/>
      <w:numFmt w:val="bullet"/>
      <w:lvlText w:val=""/>
      <w:lvlJc w:val="left"/>
      <w:pPr>
        <w:ind w:left="2947" w:hanging="360"/>
      </w:pPr>
      <w:rPr>
        <w:rFonts w:ascii="Symbol" w:hAnsi="Symbol" w:hint="default"/>
      </w:rPr>
    </w:lvl>
    <w:lvl w:ilvl="4" w:tplc="040C0003">
      <w:start w:val="1"/>
      <w:numFmt w:val="bullet"/>
      <w:lvlText w:val="o"/>
      <w:lvlJc w:val="left"/>
      <w:pPr>
        <w:ind w:left="3667" w:hanging="360"/>
      </w:pPr>
      <w:rPr>
        <w:rFonts w:ascii="Courier New" w:hAnsi="Courier New" w:cs="Courier New" w:hint="default"/>
      </w:rPr>
    </w:lvl>
    <w:lvl w:ilvl="5" w:tplc="040C0005">
      <w:start w:val="1"/>
      <w:numFmt w:val="bullet"/>
      <w:lvlText w:val=""/>
      <w:lvlJc w:val="left"/>
      <w:pPr>
        <w:ind w:left="4387" w:hanging="360"/>
      </w:pPr>
      <w:rPr>
        <w:rFonts w:ascii="Wingdings" w:hAnsi="Wingdings" w:hint="default"/>
      </w:rPr>
    </w:lvl>
    <w:lvl w:ilvl="6" w:tplc="040C0001">
      <w:start w:val="1"/>
      <w:numFmt w:val="bullet"/>
      <w:lvlText w:val=""/>
      <w:lvlJc w:val="left"/>
      <w:pPr>
        <w:ind w:left="5107" w:hanging="360"/>
      </w:pPr>
      <w:rPr>
        <w:rFonts w:ascii="Symbol" w:hAnsi="Symbol" w:hint="default"/>
      </w:rPr>
    </w:lvl>
    <w:lvl w:ilvl="7" w:tplc="040C0003">
      <w:start w:val="1"/>
      <w:numFmt w:val="bullet"/>
      <w:lvlText w:val="o"/>
      <w:lvlJc w:val="left"/>
      <w:pPr>
        <w:ind w:left="5827" w:hanging="360"/>
      </w:pPr>
      <w:rPr>
        <w:rFonts w:ascii="Courier New" w:hAnsi="Courier New" w:cs="Courier New" w:hint="default"/>
      </w:rPr>
    </w:lvl>
    <w:lvl w:ilvl="8" w:tplc="040C0005">
      <w:start w:val="1"/>
      <w:numFmt w:val="bullet"/>
      <w:lvlText w:val=""/>
      <w:lvlJc w:val="left"/>
      <w:pPr>
        <w:ind w:left="6547" w:hanging="360"/>
      </w:pPr>
      <w:rPr>
        <w:rFonts w:ascii="Wingdings" w:hAnsi="Wingdings" w:hint="default"/>
      </w:rPr>
    </w:lvl>
  </w:abstractNum>
  <w:abstractNum w:abstractNumId="58" w15:restartNumberingAfterBreak="0">
    <w:nsid w:val="37F86BD2"/>
    <w:multiLevelType w:val="hybridMultilevel"/>
    <w:tmpl w:val="B3B6E3C6"/>
    <w:lvl w:ilvl="0" w:tplc="9D74E00C">
      <w:start w:val="1"/>
      <w:numFmt w:val="upperRoman"/>
      <w:lvlText w:val="%1."/>
      <w:lvlJc w:val="left"/>
      <w:pPr>
        <w:ind w:left="1080" w:hanging="720"/>
      </w:pPr>
      <w:rPr>
        <w:rFonts w:hint="default"/>
        <w:b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83A5117"/>
    <w:multiLevelType w:val="hybridMultilevel"/>
    <w:tmpl w:val="6B46F57A"/>
    <w:lvl w:ilvl="0" w:tplc="040C000B">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60" w15:restartNumberingAfterBreak="0">
    <w:nsid w:val="388A3B2C"/>
    <w:multiLevelType w:val="hybridMultilevel"/>
    <w:tmpl w:val="72CC894A"/>
    <w:lvl w:ilvl="0" w:tplc="040C0007">
      <w:start w:val="1"/>
      <w:numFmt w:val="bullet"/>
      <w:lvlText w:val=""/>
      <w:lvlPicBulletId w:val="1"/>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61" w15:restartNumberingAfterBreak="0">
    <w:nsid w:val="3A877DF8"/>
    <w:multiLevelType w:val="hybridMultilevel"/>
    <w:tmpl w:val="B4F4A1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3AED4DB1"/>
    <w:multiLevelType w:val="hybridMultilevel"/>
    <w:tmpl w:val="76D42876"/>
    <w:lvl w:ilvl="0" w:tplc="040C0001">
      <w:start w:val="2"/>
      <w:numFmt w:val="bullet"/>
      <w:pStyle w:val="Titre1MainHeadingMainHeadTCI1Heading"/>
      <w:lvlText w:val="-"/>
      <w:lvlJc w:val="left"/>
      <w:pPr>
        <w:ind w:left="1080" w:hanging="360"/>
      </w:pPr>
      <w:rPr>
        <w:rFonts w:ascii="Times New Roman" w:eastAsia="Times New Roman" w:hAnsi="Times New Roman" w:cs="Times New Roman" w:hint="default"/>
      </w:rPr>
    </w:lvl>
    <w:lvl w:ilvl="1" w:tplc="040C0003">
      <w:start w:val="1"/>
      <w:numFmt w:val="bullet"/>
      <w:pStyle w:val="Titre2Paranumalec2"/>
      <w:lvlText w:val="o"/>
      <w:lvlJc w:val="left"/>
      <w:pPr>
        <w:ind w:left="1800" w:hanging="360"/>
      </w:pPr>
      <w:rPr>
        <w:rFonts w:ascii="Courier New" w:hAnsi="Courier New" w:cs="Symbol" w:hint="default"/>
      </w:rPr>
    </w:lvl>
    <w:lvl w:ilvl="2" w:tplc="040C0005" w:tentative="1">
      <w:start w:val="1"/>
      <w:numFmt w:val="bullet"/>
      <w:pStyle w:val="Titre3Centeredcenteredalec3"/>
      <w:lvlText w:val=""/>
      <w:lvlJc w:val="left"/>
      <w:pPr>
        <w:ind w:left="2520" w:hanging="360"/>
      </w:pPr>
      <w:rPr>
        <w:rFonts w:ascii="Wingdings" w:hAnsi="Wingdings" w:hint="default"/>
      </w:rPr>
    </w:lvl>
    <w:lvl w:ilvl="3" w:tplc="040C0001" w:tentative="1">
      <w:start w:val="1"/>
      <w:numFmt w:val="bullet"/>
      <w:pStyle w:val="Titre4CentredCen"/>
      <w:lvlText w:val=""/>
      <w:lvlJc w:val="left"/>
      <w:pPr>
        <w:ind w:left="3240" w:hanging="360"/>
      </w:pPr>
      <w:rPr>
        <w:rFonts w:ascii="Symbol" w:hAnsi="Symbol" w:hint="default"/>
      </w:rPr>
    </w:lvl>
    <w:lvl w:ilvl="4" w:tplc="040C0003" w:tentative="1">
      <w:start w:val="1"/>
      <w:numFmt w:val="bullet"/>
      <w:pStyle w:val="Titre5Side"/>
      <w:lvlText w:val="o"/>
      <w:lvlJc w:val="left"/>
      <w:pPr>
        <w:ind w:left="3960" w:hanging="360"/>
      </w:pPr>
      <w:rPr>
        <w:rFonts w:ascii="Courier New" w:hAnsi="Courier New" w:cs="Symbol"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Symbol" w:hint="default"/>
      </w:rPr>
    </w:lvl>
    <w:lvl w:ilvl="8" w:tplc="040C0005" w:tentative="1">
      <w:start w:val="1"/>
      <w:numFmt w:val="bullet"/>
      <w:lvlText w:val=""/>
      <w:lvlJc w:val="left"/>
      <w:pPr>
        <w:ind w:left="6840" w:hanging="360"/>
      </w:pPr>
      <w:rPr>
        <w:rFonts w:ascii="Wingdings" w:hAnsi="Wingdings" w:hint="default"/>
      </w:rPr>
    </w:lvl>
  </w:abstractNum>
  <w:abstractNum w:abstractNumId="63" w15:restartNumberingAfterBreak="0">
    <w:nsid w:val="3AF75397"/>
    <w:multiLevelType w:val="hybridMultilevel"/>
    <w:tmpl w:val="35EAA4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3B0167DC"/>
    <w:multiLevelType w:val="hybridMultilevel"/>
    <w:tmpl w:val="ED0EF00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3C3323DE"/>
    <w:multiLevelType w:val="hybridMultilevel"/>
    <w:tmpl w:val="6A3296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C7631FC"/>
    <w:multiLevelType w:val="hybridMultilevel"/>
    <w:tmpl w:val="7EF0585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3CAC469A"/>
    <w:multiLevelType w:val="multilevel"/>
    <w:tmpl w:val="A4EEC0E8"/>
    <w:styleLink w:val="LFO38"/>
    <w:lvl w:ilvl="0">
      <w:start w:val="1"/>
      <w:numFmt w:val="decimal"/>
      <w:pStyle w:val="paranum"/>
      <w:lvlText w:val="%1."/>
      <w:lvlJc w:val="left"/>
      <w:pPr>
        <w:ind w:left="-36" w:firstLine="0"/>
      </w:pPr>
      <w:rPr>
        <w:b w:val="0"/>
        <w:i w:val="0"/>
      </w:rPr>
    </w:lvl>
    <w:lvl w:ilvl="1">
      <w:numFmt w:val="bullet"/>
      <w:lvlText w:val="-"/>
      <w:lvlJc w:val="left"/>
      <w:pPr>
        <w:ind w:left="1458" w:hanging="360"/>
      </w:pPr>
      <w:rPr>
        <w:rFonts w:ascii="Calibri" w:eastAsia="Calibri" w:hAnsi="Calibri" w:cs="Times New Roman"/>
        <w:b w:val="0"/>
        <w:caps/>
      </w:rPr>
    </w:lvl>
    <w:lvl w:ilvl="2">
      <w:start w:val="1"/>
      <w:numFmt w:val="lowerRoman"/>
      <w:lvlText w:val="%3."/>
      <w:lvlJc w:val="right"/>
      <w:pPr>
        <w:ind w:left="2232" w:hanging="567"/>
      </w:pPr>
    </w:lvl>
    <w:lvl w:ilvl="3">
      <w:start w:val="1"/>
      <w:numFmt w:val="decimal"/>
      <w:lvlText w:val="%4."/>
      <w:lvlJc w:val="left"/>
      <w:pPr>
        <w:ind w:left="4284" w:hanging="360"/>
      </w:pPr>
    </w:lvl>
    <w:lvl w:ilvl="4">
      <w:start w:val="1"/>
      <w:numFmt w:val="lowerLetter"/>
      <w:lvlText w:val="%5."/>
      <w:lvlJc w:val="left"/>
      <w:pPr>
        <w:ind w:left="5004" w:hanging="360"/>
      </w:pPr>
    </w:lvl>
    <w:lvl w:ilvl="5">
      <w:start w:val="1"/>
      <w:numFmt w:val="lowerRoman"/>
      <w:lvlText w:val="%6."/>
      <w:lvlJc w:val="right"/>
      <w:pPr>
        <w:ind w:left="5724" w:hanging="180"/>
      </w:pPr>
    </w:lvl>
    <w:lvl w:ilvl="6">
      <w:start w:val="1"/>
      <w:numFmt w:val="decimal"/>
      <w:lvlText w:val="%7."/>
      <w:lvlJc w:val="left"/>
      <w:pPr>
        <w:ind w:left="6444" w:hanging="360"/>
      </w:pPr>
    </w:lvl>
    <w:lvl w:ilvl="7">
      <w:start w:val="1"/>
      <w:numFmt w:val="lowerLetter"/>
      <w:lvlText w:val="%8."/>
      <w:lvlJc w:val="left"/>
      <w:pPr>
        <w:ind w:left="7164" w:hanging="360"/>
      </w:pPr>
    </w:lvl>
    <w:lvl w:ilvl="8">
      <w:start w:val="1"/>
      <w:numFmt w:val="lowerRoman"/>
      <w:lvlText w:val="%9."/>
      <w:lvlJc w:val="right"/>
      <w:pPr>
        <w:ind w:left="7884" w:hanging="180"/>
      </w:pPr>
    </w:lvl>
  </w:abstractNum>
  <w:abstractNum w:abstractNumId="68" w15:restartNumberingAfterBreak="0">
    <w:nsid w:val="3E4D4FB4"/>
    <w:multiLevelType w:val="multilevel"/>
    <w:tmpl w:val="0A0A9A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F0B4530"/>
    <w:multiLevelType w:val="hybridMultilevel"/>
    <w:tmpl w:val="4B3A46A6"/>
    <w:lvl w:ilvl="0" w:tplc="040C000B">
      <w:start w:val="1"/>
      <w:numFmt w:val="bullet"/>
      <w:lvlText w:val=""/>
      <w:lvlJc w:val="left"/>
      <w:pPr>
        <w:ind w:left="1080" w:hanging="360"/>
      </w:pPr>
      <w:rPr>
        <w:rFonts w:ascii="Wingdings" w:hAnsi="Wingding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70" w15:restartNumberingAfterBreak="0">
    <w:nsid w:val="3FD62667"/>
    <w:multiLevelType w:val="multilevel"/>
    <w:tmpl w:val="855C7952"/>
    <w:lvl w:ilvl="0">
      <w:start w:val="1"/>
      <w:numFmt w:val="decimal"/>
      <w:pStyle w:val="Aidemem1"/>
      <w:lvlText w:val="%1."/>
      <w:lvlJc w:val="left"/>
      <w:pPr>
        <w:tabs>
          <w:tab w:val="num" w:pos="360"/>
        </w:tabs>
        <w:ind w:left="0" w:firstLine="0"/>
      </w:pPr>
      <w:rPr>
        <w:rFonts w:ascii="Times New Roman" w:hAnsi="Times New Roman" w:hint="default"/>
        <w:b/>
        <w:i w:val="0"/>
        <w:sz w:val="24"/>
        <w:u w:val="none"/>
      </w:rPr>
    </w:lvl>
    <w:lvl w:ilvl="1">
      <w:start w:val="1"/>
      <w:numFmt w:val="decimal"/>
      <w:pStyle w:val="Aidemem2"/>
      <w:lvlText w:val="%1.%2."/>
      <w:lvlJc w:val="left"/>
      <w:pPr>
        <w:tabs>
          <w:tab w:val="num" w:pos="720"/>
        </w:tabs>
        <w:ind w:left="0" w:firstLine="0"/>
      </w:pPr>
      <w:rPr>
        <w:rFonts w:ascii="Times New Roman" w:hAnsi="Times New Roman"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15:restartNumberingAfterBreak="0">
    <w:nsid w:val="3FD93A31"/>
    <w:multiLevelType w:val="hybridMultilevel"/>
    <w:tmpl w:val="66C4E87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2" w15:restartNumberingAfterBreak="0">
    <w:nsid w:val="41B338BA"/>
    <w:multiLevelType w:val="hybridMultilevel"/>
    <w:tmpl w:val="CAB077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4" w15:restartNumberingAfterBreak="0">
    <w:nsid w:val="42545DF3"/>
    <w:multiLevelType w:val="multilevel"/>
    <w:tmpl w:val="FAF8C9FA"/>
    <w:lvl w:ilvl="0">
      <w:start w:val="6"/>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75" w15:restartNumberingAfterBreak="0">
    <w:nsid w:val="42DA6D5B"/>
    <w:multiLevelType w:val="multilevel"/>
    <w:tmpl w:val="0A9421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3666A19"/>
    <w:multiLevelType w:val="hybridMultilevel"/>
    <w:tmpl w:val="31BE93B8"/>
    <w:lvl w:ilvl="0" w:tplc="620E467C">
      <w:start w:val="1"/>
      <w:numFmt w:val="bullet"/>
      <w:pStyle w:val="BulletFrancais1"/>
      <w:lvlText w:val=""/>
      <w:lvlJc w:val="left"/>
      <w:pPr>
        <w:ind w:left="851" w:hanging="491"/>
      </w:pPr>
      <w:rPr>
        <w:rFonts w:ascii="Symbol" w:hAnsi="Symbol" w:hint="default"/>
      </w:rPr>
    </w:lvl>
    <w:lvl w:ilvl="1" w:tplc="520E5026">
      <w:start w:val="1"/>
      <w:numFmt w:val="bullet"/>
      <w:lvlText w:val="o"/>
      <w:lvlJc w:val="left"/>
      <w:pPr>
        <w:ind w:left="1440" w:hanging="360"/>
      </w:pPr>
      <w:rPr>
        <w:rFonts w:ascii="Courier New" w:hAnsi="Courier New" w:cs="Courier New" w:hint="default"/>
      </w:rPr>
    </w:lvl>
    <w:lvl w:ilvl="2" w:tplc="46CC6CC2" w:tentative="1">
      <w:start w:val="1"/>
      <w:numFmt w:val="bullet"/>
      <w:lvlText w:val=""/>
      <w:lvlJc w:val="left"/>
      <w:pPr>
        <w:ind w:left="2160" w:hanging="360"/>
      </w:pPr>
      <w:rPr>
        <w:rFonts w:ascii="Wingdings" w:hAnsi="Wingdings" w:hint="default"/>
      </w:rPr>
    </w:lvl>
    <w:lvl w:ilvl="3" w:tplc="DD9096BA" w:tentative="1">
      <w:start w:val="1"/>
      <w:numFmt w:val="bullet"/>
      <w:lvlText w:val=""/>
      <w:lvlJc w:val="left"/>
      <w:pPr>
        <w:ind w:left="2880" w:hanging="360"/>
      </w:pPr>
      <w:rPr>
        <w:rFonts w:ascii="Symbol" w:hAnsi="Symbol" w:hint="default"/>
      </w:rPr>
    </w:lvl>
    <w:lvl w:ilvl="4" w:tplc="EF820BF4" w:tentative="1">
      <w:start w:val="1"/>
      <w:numFmt w:val="bullet"/>
      <w:lvlText w:val="o"/>
      <w:lvlJc w:val="left"/>
      <w:pPr>
        <w:ind w:left="3600" w:hanging="360"/>
      </w:pPr>
      <w:rPr>
        <w:rFonts w:ascii="Courier New" w:hAnsi="Courier New" w:cs="Courier New" w:hint="default"/>
      </w:rPr>
    </w:lvl>
    <w:lvl w:ilvl="5" w:tplc="FE444172" w:tentative="1">
      <w:start w:val="1"/>
      <w:numFmt w:val="bullet"/>
      <w:lvlText w:val=""/>
      <w:lvlJc w:val="left"/>
      <w:pPr>
        <w:ind w:left="4320" w:hanging="360"/>
      </w:pPr>
      <w:rPr>
        <w:rFonts w:ascii="Wingdings" w:hAnsi="Wingdings" w:hint="default"/>
      </w:rPr>
    </w:lvl>
    <w:lvl w:ilvl="6" w:tplc="1DAEE5EA" w:tentative="1">
      <w:start w:val="1"/>
      <w:numFmt w:val="bullet"/>
      <w:lvlText w:val=""/>
      <w:lvlJc w:val="left"/>
      <w:pPr>
        <w:ind w:left="5040" w:hanging="360"/>
      </w:pPr>
      <w:rPr>
        <w:rFonts w:ascii="Symbol" w:hAnsi="Symbol" w:hint="default"/>
      </w:rPr>
    </w:lvl>
    <w:lvl w:ilvl="7" w:tplc="D9D2D172" w:tentative="1">
      <w:start w:val="1"/>
      <w:numFmt w:val="bullet"/>
      <w:lvlText w:val="o"/>
      <w:lvlJc w:val="left"/>
      <w:pPr>
        <w:ind w:left="5760" w:hanging="360"/>
      </w:pPr>
      <w:rPr>
        <w:rFonts w:ascii="Courier New" w:hAnsi="Courier New" w:cs="Courier New" w:hint="default"/>
      </w:rPr>
    </w:lvl>
    <w:lvl w:ilvl="8" w:tplc="8BA8347E" w:tentative="1">
      <w:start w:val="1"/>
      <w:numFmt w:val="bullet"/>
      <w:lvlText w:val=""/>
      <w:lvlJc w:val="left"/>
      <w:pPr>
        <w:ind w:left="6480" w:hanging="360"/>
      </w:pPr>
      <w:rPr>
        <w:rFonts w:ascii="Wingdings" w:hAnsi="Wingdings" w:hint="default"/>
      </w:rPr>
    </w:lvl>
  </w:abstractNum>
  <w:abstractNum w:abstractNumId="77" w15:restartNumberingAfterBreak="0">
    <w:nsid w:val="43BD6BE2"/>
    <w:multiLevelType w:val="hybridMultilevel"/>
    <w:tmpl w:val="2EC46712"/>
    <w:lvl w:ilvl="0" w:tplc="040C000D">
      <w:start w:val="1"/>
      <w:numFmt w:val="bullet"/>
      <w:lvlText w:val=""/>
      <w:lvlJc w:val="left"/>
      <w:pPr>
        <w:ind w:left="1644" w:hanging="360"/>
      </w:pPr>
      <w:rPr>
        <w:rFonts w:ascii="Wingdings" w:hAnsi="Wingdings" w:hint="default"/>
      </w:rPr>
    </w:lvl>
    <w:lvl w:ilvl="1" w:tplc="040C0003" w:tentative="1">
      <w:start w:val="1"/>
      <w:numFmt w:val="bullet"/>
      <w:lvlText w:val="o"/>
      <w:lvlJc w:val="left"/>
      <w:pPr>
        <w:ind w:left="2364" w:hanging="360"/>
      </w:pPr>
      <w:rPr>
        <w:rFonts w:ascii="Courier New" w:hAnsi="Courier New" w:cs="Courier New" w:hint="default"/>
      </w:rPr>
    </w:lvl>
    <w:lvl w:ilvl="2" w:tplc="040C0005" w:tentative="1">
      <w:start w:val="1"/>
      <w:numFmt w:val="bullet"/>
      <w:lvlText w:val=""/>
      <w:lvlJc w:val="left"/>
      <w:pPr>
        <w:ind w:left="3084" w:hanging="360"/>
      </w:pPr>
      <w:rPr>
        <w:rFonts w:ascii="Wingdings" w:hAnsi="Wingdings" w:hint="default"/>
      </w:rPr>
    </w:lvl>
    <w:lvl w:ilvl="3" w:tplc="040C0001" w:tentative="1">
      <w:start w:val="1"/>
      <w:numFmt w:val="bullet"/>
      <w:lvlText w:val=""/>
      <w:lvlJc w:val="left"/>
      <w:pPr>
        <w:ind w:left="3804" w:hanging="360"/>
      </w:pPr>
      <w:rPr>
        <w:rFonts w:ascii="Symbol" w:hAnsi="Symbol" w:hint="default"/>
      </w:rPr>
    </w:lvl>
    <w:lvl w:ilvl="4" w:tplc="040C0003" w:tentative="1">
      <w:start w:val="1"/>
      <w:numFmt w:val="bullet"/>
      <w:lvlText w:val="o"/>
      <w:lvlJc w:val="left"/>
      <w:pPr>
        <w:ind w:left="4524" w:hanging="360"/>
      </w:pPr>
      <w:rPr>
        <w:rFonts w:ascii="Courier New" w:hAnsi="Courier New" w:cs="Courier New" w:hint="default"/>
      </w:rPr>
    </w:lvl>
    <w:lvl w:ilvl="5" w:tplc="040C0005" w:tentative="1">
      <w:start w:val="1"/>
      <w:numFmt w:val="bullet"/>
      <w:lvlText w:val=""/>
      <w:lvlJc w:val="left"/>
      <w:pPr>
        <w:ind w:left="5244" w:hanging="360"/>
      </w:pPr>
      <w:rPr>
        <w:rFonts w:ascii="Wingdings" w:hAnsi="Wingdings" w:hint="default"/>
      </w:rPr>
    </w:lvl>
    <w:lvl w:ilvl="6" w:tplc="040C0001" w:tentative="1">
      <w:start w:val="1"/>
      <w:numFmt w:val="bullet"/>
      <w:lvlText w:val=""/>
      <w:lvlJc w:val="left"/>
      <w:pPr>
        <w:ind w:left="5964" w:hanging="360"/>
      </w:pPr>
      <w:rPr>
        <w:rFonts w:ascii="Symbol" w:hAnsi="Symbol" w:hint="default"/>
      </w:rPr>
    </w:lvl>
    <w:lvl w:ilvl="7" w:tplc="040C0003" w:tentative="1">
      <w:start w:val="1"/>
      <w:numFmt w:val="bullet"/>
      <w:lvlText w:val="o"/>
      <w:lvlJc w:val="left"/>
      <w:pPr>
        <w:ind w:left="6684" w:hanging="360"/>
      </w:pPr>
      <w:rPr>
        <w:rFonts w:ascii="Courier New" w:hAnsi="Courier New" w:cs="Courier New" w:hint="default"/>
      </w:rPr>
    </w:lvl>
    <w:lvl w:ilvl="8" w:tplc="040C0005" w:tentative="1">
      <w:start w:val="1"/>
      <w:numFmt w:val="bullet"/>
      <w:lvlText w:val=""/>
      <w:lvlJc w:val="left"/>
      <w:pPr>
        <w:ind w:left="7404" w:hanging="360"/>
      </w:pPr>
      <w:rPr>
        <w:rFonts w:ascii="Wingdings" w:hAnsi="Wingdings" w:hint="default"/>
      </w:rPr>
    </w:lvl>
  </w:abstractNum>
  <w:abstractNum w:abstractNumId="78" w15:restartNumberingAfterBreak="0">
    <w:nsid w:val="44123830"/>
    <w:multiLevelType w:val="hybridMultilevel"/>
    <w:tmpl w:val="E1AAF4A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41D4467"/>
    <w:multiLevelType w:val="hybridMultilevel"/>
    <w:tmpl w:val="C0A2A0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6672557"/>
    <w:multiLevelType w:val="hybridMultilevel"/>
    <w:tmpl w:val="B3A07C8C"/>
    <w:lvl w:ilvl="0" w:tplc="040C0007">
      <w:start w:val="1"/>
      <w:numFmt w:val="bullet"/>
      <w:lvlText w:val=""/>
      <w:lvlPicBulletId w:val="1"/>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1" w15:restartNumberingAfterBreak="0">
    <w:nsid w:val="46D92AEC"/>
    <w:multiLevelType w:val="hybridMultilevel"/>
    <w:tmpl w:val="A14C53D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2" w15:restartNumberingAfterBreak="0">
    <w:nsid w:val="48121EA6"/>
    <w:multiLevelType w:val="hybridMultilevel"/>
    <w:tmpl w:val="451CA376"/>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928" w:hanging="360"/>
      </w:pPr>
      <w:rPr>
        <w:rFonts w:ascii="Courier New" w:hAnsi="Courier New" w:cs="Courier New" w:hint="default"/>
      </w:rPr>
    </w:lvl>
    <w:lvl w:ilvl="2" w:tplc="040C000B">
      <w:start w:val="1"/>
      <w:numFmt w:val="bullet"/>
      <w:lvlText w:val=""/>
      <w:lvlJc w:val="left"/>
      <w:pPr>
        <w:ind w:left="1495" w:hanging="360"/>
      </w:pPr>
      <w:rPr>
        <w:rFonts w:ascii="Wingdings" w:hAnsi="Wingdings" w:hint="default"/>
      </w:rPr>
    </w:lvl>
    <w:lvl w:ilvl="3" w:tplc="040C000D">
      <w:start w:val="1"/>
      <w:numFmt w:val="bullet"/>
      <w:lvlText w:val=""/>
      <w:lvlJc w:val="left"/>
      <w:pPr>
        <w:ind w:left="2629" w:hanging="360"/>
      </w:pPr>
      <w:rPr>
        <w:rFonts w:ascii="Wingdings" w:hAnsi="Wingdings"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3" w15:restartNumberingAfterBreak="0">
    <w:nsid w:val="49563542"/>
    <w:multiLevelType w:val="hybridMultilevel"/>
    <w:tmpl w:val="B37C3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BF952F9"/>
    <w:multiLevelType w:val="multilevel"/>
    <w:tmpl w:val="9E9A2C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86" w15:restartNumberingAfterBreak="0">
    <w:nsid w:val="51853358"/>
    <w:multiLevelType w:val="hybridMultilevel"/>
    <w:tmpl w:val="2B3E75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555152D0"/>
    <w:multiLevelType w:val="hybridMultilevel"/>
    <w:tmpl w:val="2CA28F46"/>
    <w:lvl w:ilvl="0" w:tplc="040C0007">
      <w:start w:val="1"/>
      <w:numFmt w:val="bullet"/>
      <w:lvlText w:val=""/>
      <w:lvlPicBulletId w:val="1"/>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8" w15:restartNumberingAfterBreak="0">
    <w:nsid w:val="57D55835"/>
    <w:multiLevelType w:val="hybridMultilevel"/>
    <w:tmpl w:val="F522AFF8"/>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597D6353"/>
    <w:multiLevelType w:val="hybridMultilevel"/>
    <w:tmpl w:val="4EC2D6AC"/>
    <w:lvl w:ilvl="0" w:tplc="040C0007">
      <w:start w:val="1"/>
      <w:numFmt w:val="bullet"/>
      <w:lvlText w:val=""/>
      <w:lvlPicBulletId w:val="1"/>
      <w:lvlJc w:val="left"/>
      <w:pPr>
        <w:ind w:left="854" w:hanging="360"/>
      </w:pPr>
      <w:rPr>
        <w:rFonts w:ascii="Symbol" w:hAnsi="Symbol" w:hint="default"/>
      </w:rPr>
    </w:lvl>
    <w:lvl w:ilvl="1" w:tplc="040C0003" w:tentative="1">
      <w:start w:val="1"/>
      <w:numFmt w:val="bullet"/>
      <w:lvlText w:val="o"/>
      <w:lvlJc w:val="left"/>
      <w:pPr>
        <w:ind w:left="1574" w:hanging="360"/>
      </w:pPr>
      <w:rPr>
        <w:rFonts w:ascii="Courier New" w:hAnsi="Courier New" w:cs="Courier New" w:hint="default"/>
      </w:rPr>
    </w:lvl>
    <w:lvl w:ilvl="2" w:tplc="040C0005" w:tentative="1">
      <w:start w:val="1"/>
      <w:numFmt w:val="bullet"/>
      <w:lvlText w:val=""/>
      <w:lvlJc w:val="left"/>
      <w:pPr>
        <w:ind w:left="2294" w:hanging="360"/>
      </w:pPr>
      <w:rPr>
        <w:rFonts w:ascii="Wingdings" w:hAnsi="Wingdings" w:hint="default"/>
      </w:rPr>
    </w:lvl>
    <w:lvl w:ilvl="3" w:tplc="040C0001" w:tentative="1">
      <w:start w:val="1"/>
      <w:numFmt w:val="bullet"/>
      <w:lvlText w:val=""/>
      <w:lvlJc w:val="left"/>
      <w:pPr>
        <w:ind w:left="3014" w:hanging="360"/>
      </w:pPr>
      <w:rPr>
        <w:rFonts w:ascii="Symbol" w:hAnsi="Symbol" w:hint="default"/>
      </w:rPr>
    </w:lvl>
    <w:lvl w:ilvl="4" w:tplc="040C0003" w:tentative="1">
      <w:start w:val="1"/>
      <w:numFmt w:val="bullet"/>
      <w:lvlText w:val="o"/>
      <w:lvlJc w:val="left"/>
      <w:pPr>
        <w:ind w:left="3734" w:hanging="360"/>
      </w:pPr>
      <w:rPr>
        <w:rFonts w:ascii="Courier New" w:hAnsi="Courier New" w:cs="Courier New" w:hint="default"/>
      </w:rPr>
    </w:lvl>
    <w:lvl w:ilvl="5" w:tplc="040C0005" w:tentative="1">
      <w:start w:val="1"/>
      <w:numFmt w:val="bullet"/>
      <w:lvlText w:val=""/>
      <w:lvlJc w:val="left"/>
      <w:pPr>
        <w:ind w:left="4454" w:hanging="360"/>
      </w:pPr>
      <w:rPr>
        <w:rFonts w:ascii="Wingdings" w:hAnsi="Wingdings" w:hint="default"/>
      </w:rPr>
    </w:lvl>
    <w:lvl w:ilvl="6" w:tplc="040C0001" w:tentative="1">
      <w:start w:val="1"/>
      <w:numFmt w:val="bullet"/>
      <w:lvlText w:val=""/>
      <w:lvlJc w:val="left"/>
      <w:pPr>
        <w:ind w:left="5174" w:hanging="360"/>
      </w:pPr>
      <w:rPr>
        <w:rFonts w:ascii="Symbol" w:hAnsi="Symbol" w:hint="default"/>
      </w:rPr>
    </w:lvl>
    <w:lvl w:ilvl="7" w:tplc="040C0003" w:tentative="1">
      <w:start w:val="1"/>
      <w:numFmt w:val="bullet"/>
      <w:lvlText w:val="o"/>
      <w:lvlJc w:val="left"/>
      <w:pPr>
        <w:ind w:left="5894" w:hanging="360"/>
      </w:pPr>
      <w:rPr>
        <w:rFonts w:ascii="Courier New" w:hAnsi="Courier New" w:cs="Courier New" w:hint="default"/>
      </w:rPr>
    </w:lvl>
    <w:lvl w:ilvl="8" w:tplc="040C0005" w:tentative="1">
      <w:start w:val="1"/>
      <w:numFmt w:val="bullet"/>
      <w:lvlText w:val=""/>
      <w:lvlJc w:val="left"/>
      <w:pPr>
        <w:ind w:left="6614" w:hanging="360"/>
      </w:pPr>
      <w:rPr>
        <w:rFonts w:ascii="Wingdings" w:hAnsi="Wingdings" w:hint="default"/>
      </w:rPr>
    </w:lvl>
  </w:abstractNum>
  <w:abstractNum w:abstractNumId="90" w15:restartNumberingAfterBreak="0">
    <w:nsid w:val="5ADB4D74"/>
    <w:multiLevelType w:val="hybridMultilevel"/>
    <w:tmpl w:val="1B92F2D4"/>
    <w:lvl w:ilvl="0" w:tplc="040C0007">
      <w:start w:val="1"/>
      <w:numFmt w:val="bullet"/>
      <w:lvlText w:val=""/>
      <w:lvlPicBulletId w:val="1"/>
      <w:lvlJc w:val="left"/>
      <w:pPr>
        <w:ind w:left="988" w:hanging="360"/>
      </w:pPr>
      <w:rPr>
        <w:rFonts w:ascii="Symbol" w:hAnsi="Symbol" w:hint="default"/>
      </w:rPr>
    </w:lvl>
    <w:lvl w:ilvl="1" w:tplc="040C0003" w:tentative="1">
      <w:start w:val="1"/>
      <w:numFmt w:val="bullet"/>
      <w:lvlText w:val="o"/>
      <w:lvlJc w:val="left"/>
      <w:pPr>
        <w:ind w:left="1708" w:hanging="360"/>
      </w:pPr>
      <w:rPr>
        <w:rFonts w:ascii="Courier New" w:hAnsi="Courier New" w:cs="Courier New" w:hint="default"/>
      </w:rPr>
    </w:lvl>
    <w:lvl w:ilvl="2" w:tplc="040C0005" w:tentative="1">
      <w:start w:val="1"/>
      <w:numFmt w:val="bullet"/>
      <w:lvlText w:val=""/>
      <w:lvlJc w:val="left"/>
      <w:pPr>
        <w:ind w:left="2428" w:hanging="360"/>
      </w:pPr>
      <w:rPr>
        <w:rFonts w:ascii="Wingdings" w:hAnsi="Wingdings" w:hint="default"/>
      </w:rPr>
    </w:lvl>
    <w:lvl w:ilvl="3" w:tplc="040C0001" w:tentative="1">
      <w:start w:val="1"/>
      <w:numFmt w:val="bullet"/>
      <w:lvlText w:val=""/>
      <w:lvlJc w:val="left"/>
      <w:pPr>
        <w:ind w:left="3148" w:hanging="360"/>
      </w:pPr>
      <w:rPr>
        <w:rFonts w:ascii="Symbol" w:hAnsi="Symbol" w:hint="default"/>
      </w:rPr>
    </w:lvl>
    <w:lvl w:ilvl="4" w:tplc="040C0003" w:tentative="1">
      <w:start w:val="1"/>
      <w:numFmt w:val="bullet"/>
      <w:lvlText w:val="o"/>
      <w:lvlJc w:val="left"/>
      <w:pPr>
        <w:ind w:left="3868" w:hanging="360"/>
      </w:pPr>
      <w:rPr>
        <w:rFonts w:ascii="Courier New" w:hAnsi="Courier New" w:cs="Courier New" w:hint="default"/>
      </w:rPr>
    </w:lvl>
    <w:lvl w:ilvl="5" w:tplc="040C0005" w:tentative="1">
      <w:start w:val="1"/>
      <w:numFmt w:val="bullet"/>
      <w:lvlText w:val=""/>
      <w:lvlJc w:val="left"/>
      <w:pPr>
        <w:ind w:left="4588" w:hanging="360"/>
      </w:pPr>
      <w:rPr>
        <w:rFonts w:ascii="Wingdings" w:hAnsi="Wingdings" w:hint="default"/>
      </w:rPr>
    </w:lvl>
    <w:lvl w:ilvl="6" w:tplc="040C0001" w:tentative="1">
      <w:start w:val="1"/>
      <w:numFmt w:val="bullet"/>
      <w:lvlText w:val=""/>
      <w:lvlJc w:val="left"/>
      <w:pPr>
        <w:ind w:left="5308" w:hanging="360"/>
      </w:pPr>
      <w:rPr>
        <w:rFonts w:ascii="Symbol" w:hAnsi="Symbol" w:hint="default"/>
      </w:rPr>
    </w:lvl>
    <w:lvl w:ilvl="7" w:tplc="040C0003" w:tentative="1">
      <w:start w:val="1"/>
      <w:numFmt w:val="bullet"/>
      <w:lvlText w:val="o"/>
      <w:lvlJc w:val="left"/>
      <w:pPr>
        <w:ind w:left="6028" w:hanging="360"/>
      </w:pPr>
      <w:rPr>
        <w:rFonts w:ascii="Courier New" w:hAnsi="Courier New" w:cs="Courier New" w:hint="default"/>
      </w:rPr>
    </w:lvl>
    <w:lvl w:ilvl="8" w:tplc="040C0005" w:tentative="1">
      <w:start w:val="1"/>
      <w:numFmt w:val="bullet"/>
      <w:lvlText w:val=""/>
      <w:lvlJc w:val="left"/>
      <w:pPr>
        <w:ind w:left="6748" w:hanging="360"/>
      </w:pPr>
      <w:rPr>
        <w:rFonts w:ascii="Wingdings" w:hAnsi="Wingdings" w:hint="default"/>
      </w:rPr>
    </w:lvl>
  </w:abstractNum>
  <w:abstractNum w:abstractNumId="91" w15:restartNumberingAfterBreak="0">
    <w:nsid w:val="5B144671"/>
    <w:multiLevelType w:val="hybridMultilevel"/>
    <w:tmpl w:val="3C840D30"/>
    <w:lvl w:ilvl="0" w:tplc="ADD68C0A">
      <w:start w:val="3"/>
      <w:numFmt w:val="bullet"/>
      <w:lvlText w:val="-"/>
      <w:lvlJc w:val="left"/>
      <w:pPr>
        <w:ind w:left="720" w:hanging="360"/>
      </w:pPr>
      <w:rPr>
        <w:rFonts w:ascii="Times New Roman" w:hAnsi="Times New Roman" w:cs="Times New Roman" w:hint="default"/>
        <w:b w:val="0"/>
        <w:i/>
        <w:sz w:val="16"/>
      </w:rPr>
    </w:lvl>
    <w:lvl w:ilvl="1" w:tplc="040C0003">
      <w:start w:val="1"/>
      <w:numFmt w:val="bullet"/>
      <w:lvlText w:val="o"/>
      <w:lvlJc w:val="left"/>
      <w:pPr>
        <w:ind w:left="1440" w:hanging="360"/>
      </w:pPr>
      <w:rPr>
        <w:rFonts w:ascii="Courier New" w:hAnsi="Courier New" w:cs="Courier New" w:hint="default"/>
      </w:rPr>
    </w:lvl>
    <w:lvl w:ilvl="2" w:tplc="040C0007">
      <w:start w:val="1"/>
      <w:numFmt w:val="bullet"/>
      <w:lvlText w:val=""/>
      <w:lvlPicBulletId w:val="0"/>
      <w:lvlJc w:val="left"/>
      <w:pPr>
        <w:ind w:left="1778" w:hanging="360"/>
      </w:pPr>
      <w:rPr>
        <w:rFonts w:ascii="Symbol" w:hAnsi="Symbol" w:hint="default"/>
      </w:rPr>
    </w:lvl>
    <w:lvl w:ilvl="3" w:tplc="040C000D">
      <w:start w:val="1"/>
      <w:numFmt w:val="bullet"/>
      <w:lvlText w:val=""/>
      <w:lvlJc w:val="left"/>
      <w:pPr>
        <w:ind w:left="2062"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BE400CC"/>
    <w:multiLevelType w:val="hybridMultilevel"/>
    <w:tmpl w:val="E96C630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5CC94ECA"/>
    <w:multiLevelType w:val="multilevel"/>
    <w:tmpl w:val="C28AAA32"/>
    <w:lvl w:ilvl="0">
      <w:start w:val="1"/>
      <w:numFmt w:val="decimal"/>
      <w:lvlText w:val="%1."/>
      <w:lvlJc w:val="left"/>
      <w:pPr>
        <w:tabs>
          <w:tab w:val="num" w:pos="587"/>
        </w:tabs>
        <w:ind w:left="454" w:hanging="227"/>
      </w:pPr>
    </w:lvl>
    <w:lvl w:ilvl="1">
      <w:start w:val="1"/>
      <w:numFmt w:val="decimal"/>
      <w:lvlText w:val="%2."/>
      <w:lvlJc w:val="left"/>
      <w:pPr>
        <w:tabs>
          <w:tab w:val="num" w:pos="587"/>
        </w:tabs>
        <w:ind w:left="587" w:hanging="360"/>
      </w:pPr>
    </w:lvl>
    <w:lvl w:ilvl="2">
      <w:start w:val="1"/>
      <w:numFmt w:val="decimal"/>
      <w:lvlText w:val="%3."/>
      <w:lvlJc w:val="left"/>
      <w:pPr>
        <w:tabs>
          <w:tab w:val="num" w:pos="1307"/>
        </w:tabs>
        <w:ind w:left="1307" w:hanging="360"/>
      </w:pPr>
    </w:lvl>
    <w:lvl w:ilvl="3">
      <w:start w:val="1"/>
      <w:numFmt w:val="decimal"/>
      <w:lvlText w:val="%4."/>
      <w:lvlJc w:val="left"/>
      <w:pPr>
        <w:tabs>
          <w:tab w:val="num" w:pos="2027"/>
        </w:tabs>
        <w:ind w:left="2027" w:hanging="360"/>
      </w:pPr>
    </w:lvl>
    <w:lvl w:ilvl="4">
      <w:start w:val="1"/>
      <w:numFmt w:val="decimal"/>
      <w:lvlText w:val="%5."/>
      <w:lvlJc w:val="left"/>
      <w:pPr>
        <w:tabs>
          <w:tab w:val="num" w:pos="2747"/>
        </w:tabs>
        <w:ind w:left="2747" w:hanging="360"/>
      </w:pPr>
    </w:lvl>
    <w:lvl w:ilvl="5">
      <w:start w:val="1"/>
      <w:numFmt w:val="decimal"/>
      <w:lvlText w:val="%6."/>
      <w:lvlJc w:val="left"/>
      <w:pPr>
        <w:tabs>
          <w:tab w:val="num" w:pos="3467"/>
        </w:tabs>
        <w:ind w:left="3467" w:hanging="360"/>
      </w:pPr>
    </w:lvl>
    <w:lvl w:ilvl="6">
      <w:start w:val="1"/>
      <w:numFmt w:val="decimal"/>
      <w:lvlText w:val="%7."/>
      <w:lvlJc w:val="left"/>
      <w:pPr>
        <w:tabs>
          <w:tab w:val="num" w:pos="4187"/>
        </w:tabs>
        <w:ind w:left="4187" w:hanging="360"/>
      </w:pPr>
    </w:lvl>
    <w:lvl w:ilvl="7">
      <w:start w:val="1"/>
      <w:numFmt w:val="decimal"/>
      <w:lvlText w:val="%8."/>
      <w:lvlJc w:val="left"/>
      <w:pPr>
        <w:tabs>
          <w:tab w:val="num" w:pos="4907"/>
        </w:tabs>
        <w:ind w:left="4907" w:hanging="360"/>
      </w:pPr>
    </w:lvl>
    <w:lvl w:ilvl="8">
      <w:start w:val="1"/>
      <w:numFmt w:val="decimal"/>
      <w:lvlText w:val="%9."/>
      <w:lvlJc w:val="left"/>
      <w:pPr>
        <w:tabs>
          <w:tab w:val="num" w:pos="5627"/>
        </w:tabs>
        <w:ind w:left="5627" w:hanging="360"/>
      </w:pPr>
    </w:lvl>
  </w:abstractNum>
  <w:abstractNum w:abstractNumId="94" w15:restartNumberingAfterBreak="0">
    <w:nsid w:val="5D915405"/>
    <w:multiLevelType w:val="hybridMultilevel"/>
    <w:tmpl w:val="2B0253BC"/>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5F841733"/>
    <w:multiLevelType w:val="hybridMultilevel"/>
    <w:tmpl w:val="4620ACCC"/>
    <w:lvl w:ilvl="0" w:tplc="040C0007">
      <w:start w:val="1"/>
      <w:numFmt w:val="bullet"/>
      <w:lvlText w:val=""/>
      <w:lvlPicBulletId w:val="1"/>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6" w15:restartNumberingAfterBreak="0">
    <w:nsid w:val="606601C8"/>
    <w:multiLevelType w:val="hybridMultilevel"/>
    <w:tmpl w:val="A11C4E7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2285247"/>
    <w:multiLevelType w:val="hybridMultilevel"/>
    <w:tmpl w:val="74DA5C6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8" w15:restartNumberingAfterBreak="0">
    <w:nsid w:val="62BB7C1D"/>
    <w:multiLevelType w:val="hybridMultilevel"/>
    <w:tmpl w:val="6F56D1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3E1691A"/>
    <w:multiLevelType w:val="hybridMultilevel"/>
    <w:tmpl w:val="4E5EC31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0" w15:restartNumberingAfterBreak="0">
    <w:nsid w:val="65EC65ED"/>
    <w:multiLevelType w:val="hybridMultilevel"/>
    <w:tmpl w:val="7B32AD7C"/>
    <w:lvl w:ilvl="0" w:tplc="BDA4D38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685596B"/>
    <w:multiLevelType w:val="multilevel"/>
    <w:tmpl w:val="4288ED04"/>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6A9F184A"/>
    <w:multiLevelType w:val="hybridMultilevel"/>
    <w:tmpl w:val="EBB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AB56FF3"/>
    <w:multiLevelType w:val="hybridMultilevel"/>
    <w:tmpl w:val="80ACBA06"/>
    <w:lvl w:ilvl="0" w:tplc="3216F2B6">
      <w:start w:val="1"/>
      <w:numFmt w:val="decimal"/>
      <w:lvlText w:val="%1."/>
      <w:lvlJc w:val="left"/>
      <w:pPr>
        <w:tabs>
          <w:tab w:val="num" w:pos="1068"/>
        </w:tabs>
        <w:ind w:left="1068" w:hanging="360"/>
      </w:pPr>
      <w:rPr>
        <w:b w:val="0"/>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4" w15:restartNumberingAfterBreak="0">
    <w:nsid w:val="6B6A0F2D"/>
    <w:multiLevelType w:val="hybridMultilevel"/>
    <w:tmpl w:val="69F6A4C4"/>
    <w:lvl w:ilvl="0" w:tplc="E520BF6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C0A7F81"/>
    <w:multiLevelType w:val="hybridMultilevel"/>
    <w:tmpl w:val="966054CC"/>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6E574985"/>
    <w:multiLevelType w:val="hybridMultilevel"/>
    <w:tmpl w:val="5C605E6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EBC79EA"/>
    <w:multiLevelType w:val="multilevel"/>
    <w:tmpl w:val="B6489688"/>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15:restartNumberingAfterBreak="0">
    <w:nsid w:val="73C11663"/>
    <w:multiLevelType w:val="multilevel"/>
    <w:tmpl w:val="EBF4B88C"/>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09" w15:restartNumberingAfterBreak="0">
    <w:nsid w:val="75FB7027"/>
    <w:multiLevelType w:val="multilevel"/>
    <w:tmpl w:val="8558E0E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767E0144"/>
    <w:multiLevelType w:val="hybridMultilevel"/>
    <w:tmpl w:val="85A821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8301DA9"/>
    <w:multiLevelType w:val="hybridMultilevel"/>
    <w:tmpl w:val="27263630"/>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15:restartNumberingAfterBreak="0">
    <w:nsid w:val="78E23B5C"/>
    <w:multiLevelType w:val="hybridMultilevel"/>
    <w:tmpl w:val="79BA515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3" w15:restartNumberingAfterBreak="0">
    <w:nsid w:val="7A765BCC"/>
    <w:multiLevelType w:val="hybridMultilevel"/>
    <w:tmpl w:val="DF9A9992"/>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4" w15:restartNumberingAfterBreak="0">
    <w:nsid w:val="7AC8265D"/>
    <w:multiLevelType w:val="hybridMultilevel"/>
    <w:tmpl w:val="F56E1F90"/>
    <w:lvl w:ilvl="0" w:tplc="040C0007">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DD11453"/>
    <w:multiLevelType w:val="hybridMultilevel"/>
    <w:tmpl w:val="BE740A20"/>
    <w:lvl w:ilvl="0" w:tplc="040C0001">
      <w:start w:val="1"/>
      <w:numFmt w:val="bullet"/>
      <w:lvlText w:val=""/>
      <w:lvlJc w:val="left"/>
      <w:pPr>
        <w:tabs>
          <w:tab w:val="num" w:pos="720"/>
        </w:tabs>
        <w:ind w:left="720" w:hanging="720"/>
      </w:pPr>
      <w:rPr>
        <w:rFonts w:ascii="Symbol" w:hAnsi="Symbol" w:hint="default"/>
        <w:b/>
        <w:i w:val="0"/>
        <w:lang w:val="es-ES_tradnl"/>
      </w:rPr>
    </w:lvl>
    <w:lvl w:ilvl="1" w:tplc="040C0019">
      <w:start w:val="1"/>
      <w:numFmt w:val="lowerLetter"/>
      <w:lvlText w:val="%2."/>
      <w:lvlJc w:val="left"/>
      <w:pPr>
        <w:ind w:left="1380" w:hanging="360"/>
      </w:pPr>
    </w:lvl>
    <w:lvl w:ilvl="2" w:tplc="040C001B" w:tentative="1">
      <w:start w:val="1"/>
      <w:numFmt w:val="lowerRoman"/>
      <w:lvlText w:val="%3."/>
      <w:lvlJc w:val="right"/>
      <w:pPr>
        <w:ind w:left="2100" w:hanging="180"/>
      </w:pPr>
    </w:lvl>
    <w:lvl w:ilvl="3" w:tplc="040C000F" w:tentative="1">
      <w:start w:val="1"/>
      <w:numFmt w:val="decimal"/>
      <w:lvlText w:val="%4."/>
      <w:lvlJc w:val="left"/>
      <w:pPr>
        <w:ind w:left="2820" w:hanging="360"/>
      </w:pPr>
    </w:lvl>
    <w:lvl w:ilvl="4" w:tplc="040C0019" w:tentative="1">
      <w:start w:val="1"/>
      <w:numFmt w:val="lowerLetter"/>
      <w:lvlText w:val="%5."/>
      <w:lvlJc w:val="left"/>
      <w:pPr>
        <w:ind w:left="3540" w:hanging="360"/>
      </w:pPr>
    </w:lvl>
    <w:lvl w:ilvl="5" w:tplc="040C001B" w:tentative="1">
      <w:start w:val="1"/>
      <w:numFmt w:val="lowerRoman"/>
      <w:lvlText w:val="%6."/>
      <w:lvlJc w:val="right"/>
      <w:pPr>
        <w:ind w:left="4260" w:hanging="180"/>
      </w:pPr>
    </w:lvl>
    <w:lvl w:ilvl="6" w:tplc="040C000F" w:tentative="1">
      <w:start w:val="1"/>
      <w:numFmt w:val="decimal"/>
      <w:lvlText w:val="%7."/>
      <w:lvlJc w:val="left"/>
      <w:pPr>
        <w:ind w:left="4980" w:hanging="360"/>
      </w:pPr>
    </w:lvl>
    <w:lvl w:ilvl="7" w:tplc="040C0019" w:tentative="1">
      <w:start w:val="1"/>
      <w:numFmt w:val="lowerLetter"/>
      <w:lvlText w:val="%8."/>
      <w:lvlJc w:val="left"/>
      <w:pPr>
        <w:ind w:left="5700" w:hanging="360"/>
      </w:pPr>
    </w:lvl>
    <w:lvl w:ilvl="8" w:tplc="040C001B" w:tentative="1">
      <w:start w:val="1"/>
      <w:numFmt w:val="lowerRoman"/>
      <w:lvlText w:val="%9."/>
      <w:lvlJc w:val="right"/>
      <w:pPr>
        <w:ind w:left="6420" w:hanging="180"/>
      </w:pPr>
    </w:lvl>
  </w:abstractNum>
  <w:abstractNum w:abstractNumId="116" w15:restartNumberingAfterBreak="0">
    <w:nsid w:val="7DD8236D"/>
    <w:multiLevelType w:val="hybridMultilevel"/>
    <w:tmpl w:val="E87C77F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16cid:durableId="1320496912">
    <w:abstractNumId w:val="28"/>
  </w:num>
  <w:num w:numId="2" w16cid:durableId="32606057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06975174">
    <w:abstractNumId w:val="96"/>
  </w:num>
  <w:num w:numId="4" w16cid:durableId="253055119">
    <w:abstractNumId w:val="99"/>
  </w:num>
  <w:num w:numId="5" w16cid:durableId="1743023113">
    <w:abstractNumId w:val="92"/>
  </w:num>
  <w:num w:numId="6" w16cid:durableId="1377313034">
    <w:abstractNumId w:val="60"/>
  </w:num>
  <w:num w:numId="7" w16cid:durableId="740643652">
    <w:abstractNumId w:val="24"/>
  </w:num>
  <w:num w:numId="8" w16cid:durableId="946234994">
    <w:abstractNumId w:val="36"/>
  </w:num>
  <w:num w:numId="9" w16cid:durableId="1285305519">
    <w:abstractNumId w:val="66"/>
  </w:num>
  <w:num w:numId="10" w16cid:durableId="1337732904">
    <w:abstractNumId w:val="68"/>
  </w:num>
  <w:num w:numId="11" w16cid:durableId="1191839755">
    <w:abstractNumId w:val="26"/>
  </w:num>
  <w:num w:numId="12" w16cid:durableId="1960185600">
    <w:abstractNumId w:val="87"/>
  </w:num>
  <w:num w:numId="13" w16cid:durableId="709380879">
    <w:abstractNumId w:val="80"/>
  </w:num>
  <w:num w:numId="14" w16cid:durableId="1526551527">
    <w:abstractNumId w:val="103"/>
    <w:lvlOverride w:ilvl="0">
      <w:startOverride w:val="1"/>
    </w:lvlOverride>
    <w:lvlOverride w:ilvl="1"/>
    <w:lvlOverride w:ilvl="2"/>
    <w:lvlOverride w:ilvl="3"/>
    <w:lvlOverride w:ilvl="4"/>
    <w:lvlOverride w:ilvl="5"/>
    <w:lvlOverride w:ilvl="6"/>
    <w:lvlOverride w:ilvl="7"/>
    <w:lvlOverride w:ilvl="8"/>
  </w:num>
  <w:num w:numId="15" w16cid:durableId="59015159">
    <w:abstractNumId w:val="99"/>
  </w:num>
  <w:num w:numId="16" w16cid:durableId="129204113">
    <w:abstractNumId w:val="81"/>
  </w:num>
  <w:num w:numId="17" w16cid:durableId="1710108105">
    <w:abstractNumId w:val="88"/>
  </w:num>
  <w:num w:numId="18" w16cid:durableId="1304233385">
    <w:abstractNumId w:val="30"/>
  </w:num>
  <w:num w:numId="19" w16cid:durableId="1333685683">
    <w:abstractNumId w:val="14"/>
  </w:num>
  <w:num w:numId="20" w16cid:durableId="425808327">
    <w:abstractNumId w:val="17"/>
  </w:num>
  <w:num w:numId="21" w16cid:durableId="492069676">
    <w:abstractNumId w:val="9"/>
  </w:num>
  <w:num w:numId="22" w16cid:durableId="547886394">
    <w:abstractNumId w:val="109"/>
  </w:num>
  <w:num w:numId="23" w16cid:durableId="473641257">
    <w:abstractNumId w:val="23"/>
  </w:num>
  <w:num w:numId="24" w16cid:durableId="133762420">
    <w:abstractNumId w:val="57"/>
  </w:num>
  <w:num w:numId="25" w16cid:durableId="400833282">
    <w:abstractNumId w:val="105"/>
  </w:num>
  <w:num w:numId="26" w16cid:durableId="784270610">
    <w:abstractNumId w:val="65"/>
  </w:num>
  <w:num w:numId="27" w16cid:durableId="209414773">
    <w:abstractNumId w:val="98"/>
  </w:num>
  <w:num w:numId="28" w16cid:durableId="1851605427">
    <w:abstractNumId w:val="63"/>
  </w:num>
  <w:num w:numId="29" w16cid:durableId="1992561706">
    <w:abstractNumId w:val="97"/>
  </w:num>
  <w:num w:numId="30" w16cid:durableId="1629388719">
    <w:abstractNumId w:val="8"/>
  </w:num>
  <w:num w:numId="31" w16cid:durableId="2013877909">
    <w:abstractNumId w:val="41"/>
  </w:num>
  <w:num w:numId="32" w16cid:durableId="1982347463">
    <w:abstractNumId w:val="114"/>
  </w:num>
  <w:num w:numId="33" w16cid:durableId="243147868">
    <w:abstractNumId w:val="95"/>
  </w:num>
  <w:num w:numId="34" w16cid:durableId="1095637149">
    <w:abstractNumId w:val="89"/>
  </w:num>
  <w:num w:numId="35" w16cid:durableId="1399590121">
    <w:abstractNumId w:val="90"/>
  </w:num>
  <w:num w:numId="36" w16cid:durableId="1493260104">
    <w:abstractNumId w:val="27"/>
  </w:num>
  <w:num w:numId="37" w16cid:durableId="35391625">
    <w:abstractNumId w:val="44"/>
  </w:num>
  <w:num w:numId="38" w16cid:durableId="844632860">
    <w:abstractNumId w:val="37"/>
  </w:num>
  <w:num w:numId="39" w16cid:durableId="632246699">
    <w:abstractNumId w:val="106"/>
  </w:num>
  <w:num w:numId="40" w16cid:durableId="736170778">
    <w:abstractNumId w:val="42"/>
  </w:num>
  <w:num w:numId="41" w16cid:durableId="275867219">
    <w:abstractNumId w:val="110"/>
  </w:num>
  <w:num w:numId="42" w16cid:durableId="1048529427">
    <w:abstractNumId w:val="13"/>
  </w:num>
  <w:num w:numId="43" w16cid:durableId="1319066925">
    <w:abstractNumId w:val="21"/>
  </w:num>
  <w:num w:numId="44" w16cid:durableId="55008281">
    <w:abstractNumId w:val="5"/>
  </w:num>
  <w:num w:numId="45" w16cid:durableId="160390984">
    <w:abstractNumId w:val="104"/>
  </w:num>
  <w:num w:numId="46" w16cid:durableId="1651061428">
    <w:abstractNumId w:val="100"/>
  </w:num>
  <w:num w:numId="47" w16cid:durableId="1519739208">
    <w:abstractNumId w:val="34"/>
  </w:num>
  <w:num w:numId="48" w16cid:durableId="69234026">
    <w:abstractNumId w:val="69"/>
  </w:num>
  <w:num w:numId="49" w16cid:durableId="870414091">
    <w:abstractNumId w:val="20"/>
  </w:num>
  <w:num w:numId="50" w16cid:durableId="236716293">
    <w:abstractNumId w:val="113"/>
  </w:num>
  <w:num w:numId="51" w16cid:durableId="64109073">
    <w:abstractNumId w:val="111"/>
  </w:num>
  <w:num w:numId="52" w16cid:durableId="1832325880">
    <w:abstractNumId w:val="64"/>
  </w:num>
  <w:num w:numId="53" w16cid:durableId="574172890">
    <w:abstractNumId w:val="112"/>
  </w:num>
  <w:num w:numId="54" w16cid:durableId="1201437390">
    <w:abstractNumId w:val="12"/>
  </w:num>
  <w:num w:numId="55" w16cid:durableId="199704710">
    <w:abstractNumId w:val="50"/>
  </w:num>
  <w:num w:numId="56" w16cid:durableId="718626378">
    <w:abstractNumId w:val="86"/>
  </w:num>
  <w:num w:numId="57" w16cid:durableId="378558695">
    <w:abstractNumId w:val="35"/>
  </w:num>
  <w:num w:numId="58" w16cid:durableId="259996740">
    <w:abstractNumId w:val="46"/>
  </w:num>
  <w:num w:numId="59" w16cid:durableId="1539975334">
    <w:abstractNumId w:val="59"/>
  </w:num>
  <w:num w:numId="60" w16cid:durableId="2124377430">
    <w:abstractNumId w:val="19"/>
  </w:num>
  <w:num w:numId="61" w16cid:durableId="1317493658">
    <w:abstractNumId w:val="55"/>
  </w:num>
  <w:num w:numId="62" w16cid:durableId="1341355079">
    <w:abstractNumId w:val="115"/>
  </w:num>
  <w:num w:numId="63" w16cid:durableId="687755910">
    <w:abstractNumId w:val="10"/>
  </w:num>
  <w:num w:numId="64" w16cid:durableId="2143838036">
    <w:abstractNumId w:val="102"/>
  </w:num>
  <w:num w:numId="65" w16cid:durableId="1645039542">
    <w:abstractNumId w:val="47"/>
  </w:num>
  <w:num w:numId="66" w16cid:durableId="1616791247">
    <w:abstractNumId w:val="40"/>
  </w:num>
  <w:num w:numId="67" w16cid:durableId="281810230">
    <w:abstractNumId w:val="79"/>
  </w:num>
  <w:num w:numId="68" w16cid:durableId="700402249">
    <w:abstractNumId w:val="56"/>
  </w:num>
  <w:num w:numId="69" w16cid:durableId="1210873972">
    <w:abstractNumId w:val="82"/>
  </w:num>
  <w:num w:numId="70" w16cid:durableId="1480806954">
    <w:abstractNumId w:val="91"/>
  </w:num>
  <w:num w:numId="71" w16cid:durableId="656424669">
    <w:abstractNumId w:val="77"/>
  </w:num>
  <w:num w:numId="72" w16cid:durableId="1605117381">
    <w:abstractNumId w:val="49"/>
  </w:num>
  <w:num w:numId="73" w16cid:durableId="488446689">
    <w:abstractNumId w:val="31"/>
  </w:num>
  <w:num w:numId="74" w16cid:durableId="1913391018">
    <w:abstractNumId w:val="84"/>
  </w:num>
  <w:num w:numId="75" w16cid:durableId="339935510">
    <w:abstractNumId w:val="43"/>
  </w:num>
  <w:num w:numId="76" w16cid:durableId="1793747270">
    <w:abstractNumId w:val="74"/>
  </w:num>
  <w:num w:numId="77" w16cid:durableId="1365444655">
    <w:abstractNumId w:val="101"/>
  </w:num>
  <w:num w:numId="78" w16cid:durableId="102504303">
    <w:abstractNumId w:val="72"/>
  </w:num>
  <w:num w:numId="79" w16cid:durableId="1520047603">
    <w:abstractNumId w:val="25"/>
  </w:num>
  <w:num w:numId="80" w16cid:durableId="1044060925">
    <w:abstractNumId w:val="61"/>
  </w:num>
  <w:num w:numId="81" w16cid:durableId="1946571387">
    <w:abstractNumId w:val="94"/>
  </w:num>
  <w:num w:numId="82" w16cid:durableId="1358770359">
    <w:abstractNumId w:val="51"/>
  </w:num>
  <w:num w:numId="83" w16cid:durableId="447898512">
    <w:abstractNumId w:val="18"/>
  </w:num>
  <w:num w:numId="84" w16cid:durableId="2147315236">
    <w:abstractNumId w:val="85"/>
  </w:num>
  <w:num w:numId="85" w16cid:durableId="2143770461">
    <w:abstractNumId w:val="73"/>
  </w:num>
  <w:num w:numId="86" w16cid:durableId="1529640812">
    <w:abstractNumId w:val="33"/>
  </w:num>
  <w:num w:numId="87" w16cid:durableId="704907606">
    <w:abstractNumId w:val="4"/>
  </w:num>
  <w:num w:numId="88" w16cid:durableId="558321793">
    <w:abstractNumId w:val="7"/>
  </w:num>
  <w:num w:numId="89" w16cid:durableId="1918007881">
    <w:abstractNumId w:val="108"/>
  </w:num>
  <w:num w:numId="90" w16cid:durableId="229272204">
    <w:abstractNumId w:val="15"/>
  </w:num>
  <w:num w:numId="91" w16cid:durableId="1980912118">
    <w:abstractNumId w:val="70"/>
  </w:num>
  <w:num w:numId="92" w16cid:durableId="871380699">
    <w:abstractNumId w:val="2"/>
  </w:num>
  <w:num w:numId="93" w16cid:durableId="1442339530">
    <w:abstractNumId w:val="62"/>
  </w:num>
  <w:num w:numId="94" w16cid:durableId="1777096038">
    <w:abstractNumId w:val="3"/>
  </w:num>
  <w:num w:numId="95" w16cid:durableId="1106922956">
    <w:abstractNumId w:val="54"/>
  </w:num>
  <w:num w:numId="96" w16cid:durableId="559828338">
    <w:abstractNumId w:val="45"/>
  </w:num>
  <w:num w:numId="97" w16cid:durableId="819423814">
    <w:abstractNumId w:val="53"/>
  </w:num>
  <w:num w:numId="98" w16cid:durableId="73018614">
    <w:abstractNumId w:val="11"/>
  </w:num>
  <w:num w:numId="99" w16cid:durableId="980647378">
    <w:abstractNumId w:val="76"/>
  </w:num>
  <w:num w:numId="100" w16cid:durableId="971057353">
    <w:abstractNumId w:val="29"/>
  </w:num>
  <w:num w:numId="101" w16cid:durableId="326519750">
    <w:abstractNumId w:val="22"/>
  </w:num>
  <w:num w:numId="102" w16cid:durableId="482284677">
    <w:abstractNumId w:val="1"/>
  </w:num>
  <w:num w:numId="103" w16cid:durableId="960186943">
    <w:abstractNumId w:val="0"/>
  </w:num>
  <w:num w:numId="104" w16cid:durableId="314144998">
    <w:abstractNumId w:val="52"/>
  </w:num>
  <w:num w:numId="105" w16cid:durableId="419065472">
    <w:abstractNumId w:val="32"/>
  </w:num>
  <w:num w:numId="106" w16cid:durableId="1351755857">
    <w:abstractNumId w:val="78"/>
  </w:num>
  <w:num w:numId="107" w16cid:durableId="2008973286">
    <w:abstractNumId w:val="6"/>
  </w:num>
  <w:num w:numId="108" w16cid:durableId="1053384743">
    <w:abstractNumId w:val="116"/>
  </w:num>
  <w:num w:numId="109" w16cid:durableId="767694676">
    <w:abstractNumId w:val="71"/>
  </w:num>
  <w:num w:numId="110" w16cid:durableId="1652365811">
    <w:abstractNumId w:val="39"/>
  </w:num>
  <w:num w:numId="111" w16cid:durableId="1848668575">
    <w:abstractNumId w:val="83"/>
  </w:num>
  <w:num w:numId="112" w16cid:durableId="627587868">
    <w:abstractNumId w:val="48"/>
  </w:num>
  <w:num w:numId="113" w16cid:durableId="877469172">
    <w:abstractNumId w:val="107"/>
  </w:num>
  <w:num w:numId="114" w16cid:durableId="13111369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796941849">
    <w:abstractNumId w:val="67"/>
  </w:num>
  <w:num w:numId="116" w16cid:durableId="1348747603">
    <w:abstractNumId w:val="58"/>
  </w:num>
  <w:num w:numId="117" w16cid:durableId="1942760782">
    <w:abstractNumId w:val="16"/>
  </w:num>
  <w:num w:numId="118" w16cid:durableId="791048309">
    <w:abstractNumId w:val="75"/>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37F"/>
    <w:rsid w:val="00000402"/>
    <w:rsid w:val="00000F3D"/>
    <w:rsid w:val="00001C67"/>
    <w:rsid w:val="000045A9"/>
    <w:rsid w:val="000047FC"/>
    <w:rsid w:val="0000527D"/>
    <w:rsid w:val="00005DB5"/>
    <w:rsid w:val="00010F8B"/>
    <w:rsid w:val="00011F86"/>
    <w:rsid w:val="00013AAC"/>
    <w:rsid w:val="00013C12"/>
    <w:rsid w:val="000176E2"/>
    <w:rsid w:val="000235C2"/>
    <w:rsid w:val="00024160"/>
    <w:rsid w:val="00024D60"/>
    <w:rsid w:val="00024D88"/>
    <w:rsid w:val="000259EE"/>
    <w:rsid w:val="00026B29"/>
    <w:rsid w:val="00027158"/>
    <w:rsid w:val="00030DE1"/>
    <w:rsid w:val="0003144B"/>
    <w:rsid w:val="00031AD3"/>
    <w:rsid w:val="00031AD7"/>
    <w:rsid w:val="00033B39"/>
    <w:rsid w:val="000372CB"/>
    <w:rsid w:val="00041D15"/>
    <w:rsid w:val="00042555"/>
    <w:rsid w:val="000443A1"/>
    <w:rsid w:val="000459BA"/>
    <w:rsid w:val="00046308"/>
    <w:rsid w:val="00046481"/>
    <w:rsid w:val="00051262"/>
    <w:rsid w:val="00051C5A"/>
    <w:rsid w:val="000534AE"/>
    <w:rsid w:val="0005478B"/>
    <w:rsid w:val="00061AA6"/>
    <w:rsid w:val="00062FC8"/>
    <w:rsid w:val="00065B4A"/>
    <w:rsid w:val="0007098C"/>
    <w:rsid w:val="00070B54"/>
    <w:rsid w:val="00070D4D"/>
    <w:rsid w:val="000710CF"/>
    <w:rsid w:val="00074623"/>
    <w:rsid w:val="00080770"/>
    <w:rsid w:val="00081E9C"/>
    <w:rsid w:val="00084384"/>
    <w:rsid w:val="0008536C"/>
    <w:rsid w:val="00086844"/>
    <w:rsid w:val="00090D69"/>
    <w:rsid w:val="000925E9"/>
    <w:rsid w:val="00092871"/>
    <w:rsid w:val="000946E2"/>
    <w:rsid w:val="00095D95"/>
    <w:rsid w:val="000A0F34"/>
    <w:rsid w:val="000A301D"/>
    <w:rsid w:val="000A3AE8"/>
    <w:rsid w:val="000A3EDE"/>
    <w:rsid w:val="000A4651"/>
    <w:rsid w:val="000A48B0"/>
    <w:rsid w:val="000A68A0"/>
    <w:rsid w:val="000A6A9C"/>
    <w:rsid w:val="000A78E0"/>
    <w:rsid w:val="000B266D"/>
    <w:rsid w:val="000B3157"/>
    <w:rsid w:val="000B418F"/>
    <w:rsid w:val="000B442B"/>
    <w:rsid w:val="000B458B"/>
    <w:rsid w:val="000B505F"/>
    <w:rsid w:val="000B5314"/>
    <w:rsid w:val="000C1D1A"/>
    <w:rsid w:val="000C1F63"/>
    <w:rsid w:val="000C2551"/>
    <w:rsid w:val="000C2897"/>
    <w:rsid w:val="000C3921"/>
    <w:rsid w:val="000C77C7"/>
    <w:rsid w:val="000D3B4F"/>
    <w:rsid w:val="000E0BE9"/>
    <w:rsid w:val="000E310B"/>
    <w:rsid w:val="000E3AF3"/>
    <w:rsid w:val="000E3E2B"/>
    <w:rsid w:val="000E4C5D"/>
    <w:rsid w:val="000E62D0"/>
    <w:rsid w:val="000E6797"/>
    <w:rsid w:val="000F00B9"/>
    <w:rsid w:val="000F1852"/>
    <w:rsid w:val="000F1D96"/>
    <w:rsid w:val="000F256C"/>
    <w:rsid w:val="000F26E0"/>
    <w:rsid w:val="000F33C6"/>
    <w:rsid w:val="000F3EF0"/>
    <w:rsid w:val="000F4D4D"/>
    <w:rsid w:val="000F54F5"/>
    <w:rsid w:val="000F59FB"/>
    <w:rsid w:val="000F5DF5"/>
    <w:rsid w:val="000F6989"/>
    <w:rsid w:val="000F6E08"/>
    <w:rsid w:val="00101254"/>
    <w:rsid w:val="00101CD4"/>
    <w:rsid w:val="001022C4"/>
    <w:rsid w:val="00102425"/>
    <w:rsid w:val="001024D7"/>
    <w:rsid w:val="001036B4"/>
    <w:rsid w:val="00103920"/>
    <w:rsid w:val="00104155"/>
    <w:rsid w:val="00104ED3"/>
    <w:rsid w:val="00106D01"/>
    <w:rsid w:val="00110F70"/>
    <w:rsid w:val="00120B68"/>
    <w:rsid w:val="0012451A"/>
    <w:rsid w:val="00124F1D"/>
    <w:rsid w:val="0012572A"/>
    <w:rsid w:val="0013031D"/>
    <w:rsid w:val="00130644"/>
    <w:rsid w:val="00132AE9"/>
    <w:rsid w:val="00132EF3"/>
    <w:rsid w:val="0013392D"/>
    <w:rsid w:val="00136974"/>
    <w:rsid w:val="00136B83"/>
    <w:rsid w:val="0014116E"/>
    <w:rsid w:val="00144711"/>
    <w:rsid w:val="00144938"/>
    <w:rsid w:val="00146063"/>
    <w:rsid w:val="001472B9"/>
    <w:rsid w:val="00150ADF"/>
    <w:rsid w:val="00150F0E"/>
    <w:rsid w:val="00151BB9"/>
    <w:rsid w:val="001527A8"/>
    <w:rsid w:val="00153781"/>
    <w:rsid w:val="00153860"/>
    <w:rsid w:val="00154E7C"/>
    <w:rsid w:val="0015633B"/>
    <w:rsid w:val="00157BAF"/>
    <w:rsid w:val="0016075A"/>
    <w:rsid w:val="0016477F"/>
    <w:rsid w:val="00167C16"/>
    <w:rsid w:val="00170055"/>
    <w:rsid w:val="001702E9"/>
    <w:rsid w:val="00170A9F"/>
    <w:rsid w:val="00171797"/>
    <w:rsid w:val="00171D6A"/>
    <w:rsid w:val="0017222A"/>
    <w:rsid w:val="0017365A"/>
    <w:rsid w:val="0017414C"/>
    <w:rsid w:val="00176C16"/>
    <w:rsid w:val="0018054F"/>
    <w:rsid w:val="00183625"/>
    <w:rsid w:val="00184EBE"/>
    <w:rsid w:val="00187DA0"/>
    <w:rsid w:val="001947D1"/>
    <w:rsid w:val="00194EE4"/>
    <w:rsid w:val="00197686"/>
    <w:rsid w:val="001A1947"/>
    <w:rsid w:val="001A2697"/>
    <w:rsid w:val="001A2BBB"/>
    <w:rsid w:val="001B0829"/>
    <w:rsid w:val="001B1EA8"/>
    <w:rsid w:val="001B1F54"/>
    <w:rsid w:val="001B42BB"/>
    <w:rsid w:val="001B4913"/>
    <w:rsid w:val="001B498C"/>
    <w:rsid w:val="001B5BF7"/>
    <w:rsid w:val="001B61C8"/>
    <w:rsid w:val="001B6879"/>
    <w:rsid w:val="001B7B99"/>
    <w:rsid w:val="001C0EC3"/>
    <w:rsid w:val="001C4E29"/>
    <w:rsid w:val="001C597C"/>
    <w:rsid w:val="001C7448"/>
    <w:rsid w:val="001D000A"/>
    <w:rsid w:val="001D0973"/>
    <w:rsid w:val="001D1798"/>
    <w:rsid w:val="001D28AD"/>
    <w:rsid w:val="001D2928"/>
    <w:rsid w:val="001D3323"/>
    <w:rsid w:val="001D37AB"/>
    <w:rsid w:val="001D3B9D"/>
    <w:rsid w:val="001D5727"/>
    <w:rsid w:val="001D6440"/>
    <w:rsid w:val="001D6AB6"/>
    <w:rsid w:val="001E03CB"/>
    <w:rsid w:val="001E2259"/>
    <w:rsid w:val="001E3327"/>
    <w:rsid w:val="001E3335"/>
    <w:rsid w:val="001F245C"/>
    <w:rsid w:val="001F52D2"/>
    <w:rsid w:val="001F7A39"/>
    <w:rsid w:val="00200349"/>
    <w:rsid w:val="00203A86"/>
    <w:rsid w:val="002058C2"/>
    <w:rsid w:val="00205C3C"/>
    <w:rsid w:val="002079E8"/>
    <w:rsid w:val="00213CCE"/>
    <w:rsid w:val="00216386"/>
    <w:rsid w:val="00216C5B"/>
    <w:rsid w:val="00222A5C"/>
    <w:rsid w:val="00225585"/>
    <w:rsid w:val="002262DC"/>
    <w:rsid w:val="002272C0"/>
    <w:rsid w:val="00230F24"/>
    <w:rsid w:val="00232C6B"/>
    <w:rsid w:val="00233AFD"/>
    <w:rsid w:val="00235052"/>
    <w:rsid w:val="002367D2"/>
    <w:rsid w:val="00240BB2"/>
    <w:rsid w:val="00241653"/>
    <w:rsid w:val="00242C6F"/>
    <w:rsid w:val="00243603"/>
    <w:rsid w:val="00244A72"/>
    <w:rsid w:val="00246E5E"/>
    <w:rsid w:val="00247030"/>
    <w:rsid w:val="002476D1"/>
    <w:rsid w:val="0024775B"/>
    <w:rsid w:val="002514BF"/>
    <w:rsid w:val="0025362E"/>
    <w:rsid w:val="00253B02"/>
    <w:rsid w:val="00255CE4"/>
    <w:rsid w:val="002600B2"/>
    <w:rsid w:val="00260279"/>
    <w:rsid w:val="0026065B"/>
    <w:rsid w:val="00260AFF"/>
    <w:rsid w:val="00261E17"/>
    <w:rsid w:val="002647B3"/>
    <w:rsid w:val="0027028A"/>
    <w:rsid w:val="00273976"/>
    <w:rsid w:val="0027513E"/>
    <w:rsid w:val="00283B65"/>
    <w:rsid w:val="002846CA"/>
    <w:rsid w:val="00286AD7"/>
    <w:rsid w:val="00290E9A"/>
    <w:rsid w:val="00290FA8"/>
    <w:rsid w:val="00291D6D"/>
    <w:rsid w:val="002925E7"/>
    <w:rsid w:val="00292FEA"/>
    <w:rsid w:val="002931A2"/>
    <w:rsid w:val="00295970"/>
    <w:rsid w:val="00297065"/>
    <w:rsid w:val="00297759"/>
    <w:rsid w:val="002A3EED"/>
    <w:rsid w:val="002A5EE4"/>
    <w:rsid w:val="002A7687"/>
    <w:rsid w:val="002A77E0"/>
    <w:rsid w:val="002B3549"/>
    <w:rsid w:val="002B3ED5"/>
    <w:rsid w:val="002B612E"/>
    <w:rsid w:val="002B6DE9"/>
    <w:rsid w:val="002C08C2"/>
    <w:rsid w:val="002C26F0"/>
    <w:rsid w:val="002C3742"/>
    <w:rsid w:val="002C3E77"/>
    <w:rsid w:val="002C4615"/>
    <w:rsid w:val="002C53AC"/>
    <w:rsid w:val="002C5E22"/>
    <w:rsid w:val="002C6A51"/>
    <w:rsid w:val="002C6C7C"/>
    <w:rsid w:val="002C70F9"/>
    <w:rsid w:val="002C717B"/>
    <w:rsid w:val="002D037D"/>
    <w:rsid w:val="002D049F"/>
    <w:rsid w:val="002D05B3"/>
    <w:rsid w:val="002D11B0"/>
    <w:rsid w:val="002D1421"/>
    <w:rsid w:val="002D1545"/>
    <w:rsid w:val="002D258A"/>
    <w:rsid w:val="002D4FC4"/>
    <w:rsid w:val="002D545D"/>
    <w:rsid w:val="002E01E7"/>
    <w:rsid w:val="002E1E87"/>
    <w:rsid w:val="002E1FC2"/>
    <w:rsid w:val="002E5665"/>
    <w:rsid w:val="002E5A33"/>
    <w:rsid w:val="002E6FB5"/>
    <w:rsid w:val="002E700C"/>
    <w:rsid w:val="002E7E3A"/>
    <w:rsid w:val="002F0A20"/>
    <w:rsid w:val="002F303E"/>
    <w:rsid w:val="002F3141"/>
    <w:rsid w:val="002F3E7E"/>
    <w:rsid w:val="002F6FE6"/>
    <w:rsid w:val="00300080"/>
    <w:rsid w:val="003028CD"/>
    <w:rsid w:val="00302B20"/>
    <w:rsid w:val="00304698"/>
    <w:rsid w:val="00305480"/>
    <w:rsid w:val="0030678F"/>
    <w:rsid w:val="00310D4F"/>
    <w:rsid w:val="003120E3"/>
    <w:rsid w:val="00315F5E"/>
    <w:rsid w:val="00317A75"/>
    <w:rsid w:val="00324D95"/>
    <w:rsid w:val="00326393"/>
    <w:rsid w:val="0032724E"/>
    <w:rsid w:val="003273A0"/>
    <w:rsid w:val="00332BC9"/>
    <w:rsid w:val="00332D89"/>
    <w:rsid w:val="00333393"/>
    <w:rsid w:val="003335B8"/>
    <w:rsid w:val="00334625"/>
    <w:rsid w:val="00334B14"/>
    <w:rsid w:val="00334F72"/>
    <w:rsid w:val="00335606"/>
    <w:rsid w:val="003357AB"/>
    <w:rsid w:val="003440DF"/>
    <w:rsid w:val="00345AB9"/>
    <w:rsid w:val="0034609B"/>
    <w:rsid w:val="00350EA0"/>
    <w:rsid w:val="003528AD"/>
    <w:rsid w:val="00353385"/>
    <w:rsid w:val="00355A84"/>
    <w:rsid w:val="00356300"/>
    <w:rsid w:val="0035794A"/>
    <w:rsid w:val="00360BBB"/>
    <w:rsid w:val="003612D9"/>
    <w:rsid w:val="00366C89"/>
    <w:rsid w:val="00367172"/>
    <w:rsid w:val="00371577"/>
    <w:rsid w:val="0037566A"/>
    <w:rsid w:val="00376BCA"/>
    <w:rsid w:val="00377F55"/>
    <w:rsid w:val="00380C22"/>
    <w:rsid w:val="00380EEF"/>
    <w:rsid w:val="00381623"/>
    <w:rsid w:val="003870DE"/>
    <w:rsid w:val="003909C7"/>
    <w:rsid w:val="003912F6"/>
    <w:rsid w:val="00392DBF"/>
    <w:rsid w:val="00394D65"/>
    <w:rsid w:val="00395883"/>
    <w:rsid w:val="0039669B"/>
    <w:rsid w:val="00396C7B"/>
    <w:rsid w:val="00397CBF"/>
    <w:rsid w:val="00397E30"/>
    <w:rsid w:val="003A0001"/>
    <w:rsid w:val="003A05E1"/>
    <w:rsid w:val="003A3DB9"/>
    <w:rsid w:val="003A4BA4"/>
    <w:rsid w:val="003A4E75"/>
    <w:rsid w:val="003A6EC5"/>
    <w:rsid w:val="003A7264"/>
    <w:rsid w:val="003B3A8F"/>
    <w:rsid w:val="003B400F"/>
    <w:rsid w:val="003B44FB"/>
    <w:rsid w:val="003B4AF3"/>
    <w:rsid w:val="003B5D58"/>
    <w:rsid w:val="003B5DF9"/>
    <w:rsid w:val="003B69B4"/>
    <w:rsid w:val="003B773B"/>
    <w:rsid w:val="003C2128"/>
    <w:rsid w:val="003C4DB7"/>
    <w:rsid w:val="003C5666"/>
    <w:rsid w:val="003D166E"/>
    <w:rsid w:val="003D2185"/>
    <w:rsid w:val="003D2557"/>
    <w:rsid w:val="003D4F3C"/>
    <w:rsid w:val="003D6D23"/>
    <w:rsid w:val="003D74D0"/>
    <w:rsid w:val="003D791B"/>
    <w:rsid w:val="003E0105"/>
    <w:rsid w:val="003E1865"/>
    <w:rsid w:val="003E1D2F"/>
    <w:rsid w:val="003E29EA"/>
    <w:rsid w:val="003E3D6C"/>
    <w:rsid w:val="003E46AA"/>
    <w:rsid w:val="003E53FF"/>
    <w:rsid w:val="003E550A"/>
    <w:rsid w:val="003E59B9"/>
    <w:rsid w:val="003E5E73"/>
    <w:rsid w:val="003E62CA"/>
    <w:rsid w:val="003E7332"/>
    <w:rsid w:val="003E7803"/>
    <w:rsid w:val="003F2C60"/>
    <w:rsid w:val="003F42BE"/>
    <w:rsid w:val="0040109F"/>
    <w:rsid w:val="00410668"/>
    <w:rsid w:val="00411C19"/>
    <w:rsid w:val="00413E40"/>
    <w:rsid w:val="004150D1"/>
    <w:rsid w:val="00415285"/>
    <w:rsid w:val="0041553B"/>
    <w:rsid w:val="0041596A"/>
    <w:rsid w:val="004218B0"/>
    <w:rsid w:val="004268EC"/>
    <w:rsid w:val="00427E1E"/>
    <w:rsid w:val="00430928"/>
    <w:rsid w:val="0043207D"/>
    <w:rsid w:val="00432154"/>
    <w:rsid w:val="00434C5A"/>
    <w:rsid w:val="00436A7B"/>
    <w:rsid w:val="00437ABD"/>
    <w:rsid w:val="00443E87"/>
    <w:rsid w:val="0044410A"/>
    <w:rsid w:val="004445B3"/>
    <w:rsid w:val="00444B46"/>
    <w:rsid w:val="00450D93"/>
    <w:rsid w:val="0045449D"/>
    <w:rsid w:val="0045548B"/>
    <w:rsid w:val="00460419"/>
    <w:rsid w:val="00461657"/>
    <w:rsid w:val="00462AA3"/>
    <w:rsid w:val="0046524A"/>
    <w:rsid w:val="004658F8"/>
    <w:rsid w:val="004701EC"/>
    <w:rsid w:val="00471116"/>
    <w:rsid w:val="004720E2"/>
    <w:rsid w:val="00472579"/>
    <w:rsid w:val="00473E1E"/>
    <w:rsid w:val="00474497"/>
    <w:rsid w:val="004757A9"/>
    <w:rsid w:val="00483E26"/>
    <w:rsid w:val="00485399"/>
    <w:rsid w:val="00487BDC"/>
    <w:rsid w:val="0049365D"/>
    <w:rsid w:val="004941CF"/>
    <w:rsid w:val="004958CE"/>
    <w:rsid w:val="004A2F52"/>
    <w:rsid w:val="004A3498"/>
    <w:rsid w:val="004A50DE"/>
    <w:rsid w:val="004A6E26"/>
    <w:rsid w:val="004A7BB9"/>
    <w:rsid w:val="004B0F3C"/>
    <w:rsid w:val="004B2BCE"/>
    <w:rsid w:val="004B37CF"/>
    <w:rsid w:val="004B4EC1"/>
    <w:rsid w:val="004C0685"/>
    <w:rsid w:val="004C4177"/>
    <w:rsid w:val="004C5D4A"/>
    <w:rsid w:val="004C6EA1"/>
    <w:rsid w:val="004C79AC"/>
    <w:rsid w:val="004C7E98"/>
    <w:rsid w:val="004D0DAE"/>
    <w:rsid w:val="004D1C9C"/>
    <w:rsid w:val="004D6EA8"/>
    <w:rsid w:val="004D7918"/>
    <w:rsid w:val="004D7BF4"/>
    <w:rsid w:val="004D7F57"/>
    <w:rsid w:val="004E1EA2"/>
    <w:rsid w:val="004E3144"/>
    <w:rsid w:val="004E3F82"/>
    <w:rsid w:val="004E40FD"/>
    <w:rsid w:val="004E7792"/>
    <w:rsid w:val="004F0C5A"/>
    <w:rsid w:val="004F2B55"/>
    <w:rsid w:val="004F3FCA"/>
    <w:rsid w:val="004F5016"/>
    <w:rsid w:val="004F5487"/>
    <w:rsid w:val="004F72BA"/>
    <w:rsid w:val="004F79C3"/>
    <w:rsid w:val="005011A5"/>
    <w:rsid w:val="00501B7A"/>
    <w:rsid w:val="005035B0"/>
    <w:rsid w:val="00507CE6"/>
    <w:rsid w:val="00510A72"/>
    <w:rsid w:val="0051354C"/>
    <w:rsid w:val="00513E29"/>
    <w:rsid w:val="005151DF"/>
    <w:rsid w:val="0051546D"/>
    <w:rsid w:val="005165A8"/>
    <w:rsid w:val="005216AF"/>
    <w:rsid w:val="00522490"/>
    <w:rsid w:val="005224F5"/>
    <w:rsid w:val="00526161"/>
    <w:rsid w:val="00530570"/>
    <w:rsid w:val="005323A0"/>
    <w:rsid w:val="00535A31"/>
    <w:rsid w:val="005373BC"/>
    <w:rsid w:val="00537E84"/>
    <w:rsid w:val="00540CF1"/>
    <w:rsid w:val="00543404"/>
    <w:rsid w:val="00544697"/>
    <w:rsid w:val="00545B06"/>
    <w:rsid w:val="00545F7B"/>
    <w:rsid w:val="005464E4"/>
    <w:rsid w:val="00546B92"/>
    <w:rsid w:val="00547C07"/>
    <w:rsid w:val="00547F0D"/>
    <w:rsid w:val="00554324"/>
    <w:rsid w:val="00554D9B"/>
    <w:rsid w:val="00555285"/>
    <w:rsid w:val="00556041"/>
    <w:rsid w:val="0055605C"/>
    <w:rsid w:val="005571BA"/>
    <w:rsid w:val="00562116"/>
    <w:rsid w:val="005650F9"/>
    <w:rsid w:val="00565C6A"/>
    <w:rsid w:val="00566C89"/>
    <w:rsid w:val="00573FB2"/>
    <w:rsid w:val="005743E9"/>
    <w:rsid w:val="00575A40"/>
    <w:rsid w:val="005861BB"/>
    <w:rsid w:val="00593E75"/>
    <w:rsid w:val="00594D70"/>
    <w:rsid w:val="00597B2A"/>
    <w:rsid w:val="005A07CF"/>
    <w:rsid w:val="005A1521"/>
    <w:rsid w:val="005A283D"/>
    <w:rsid w:val="005A37FC"/>
    <w:rsid w:val="005A432C"/>
    <w:rsid w:val="005A788F"/>
    <w:rsid w:val="005B14CD"/>
    <w:rsid w:val="005B40E2"/>
    <w:rsid w:val="005B4182"/>
    <w:rsid w:val="005C0373"/>
    <w:rsid w:val="005C09B6"/>
    <w:rsid w:val="005C4626"/>
    <w:rsid w:val="005C4947"/>
    <w:rsid w:val="005C4B41"/>
    <w:rsid w:val="005C5B96"/>
    <w:rsid w:val="005C6C74"/>
    <w:rsid w:val="005D0499"/>
    <w:rsid w:val="005D0CD1"/>
    <w:rsid w:val="005D1309"/>
    <w:rsid w:val="005D2AA0"/>
    <w:rsid w:val="005D316F"/>
    <w:rsid w:val="005D37E6"/>
    <w:rsid w:val="005D3B1F"/>
    <w:rsid w:val="005D490D"/>
    <w:rsid w:val="005D6752"/>
    <w:rsid w:val="005D7006"/>
    <w:rsid w:val="005D79DE"/>
    <w:rsid w:val="005E1223"/>
    <w:rsid w:val="005E137F"/>
    <w:rsid w:val="005E24AE"/>
    <w:rsid w:val="005E24F6"/>
    <w:rsid w:val="005E2BB5"/>
    <w:rsid w:val="005E3086"/>
    <w:rsid w:val="005E4227"/>
    <w:rsid w:val="005E7D8F"/>
    <w:rsid w:val="005F057C"/>
    <w:rsid w:val="0060518E"/>
    <w:rsid w:val="00607C7C"/>
    <w:rsid w:val="006114F8"/>
    <w:rsid w:val="00613608"/>
    <w:rsid w:val="0061425D"/>
    <w:rsid w:val="0061650A"/>
    <w:rsid w:val="00616620"/>
    <w:rsid w:val="0061686F"/>
    <w:rsid w:val="0062025E"/>
    <w:rsid w:val="00622DC3"/>
    <w:rsid w:val="00623EDA"/>
    <w:rsid w:val="006242BF"/>
    <w:rsid w:val="00624545"/>
    <w:rsid w:val="00625599"/>
    <w:rsid w:val="00627591"/>
    <w:rsid w:val="006315B4"/>
    <w:rsid w:val="00632178"/>
    <w:rsid w:val="0063258F"/>
    <w:rsid w:val="00633749"/>
    <w:rsid w:val="006351BD"/>
    <w:rsid w:val="00635D32"/>
    <w:rsid w:val="0063692F"/>
    <w:rsid w:val="00637E35"/>
    <w:rsid w:val="00637E64"/>
    <w:rsid w:val="006416F4"/>
    <w:rsid w:val="0064207C"/>
    <w:rsid w:val="00642D8A"/>
    <w:rsid w:val="00642DAF"/>
    <w:rsid w:val="006449D4"/>
    <w:rsid w:val="00645616"/>
    <w:rsid w:val="00647F9F"/>
    <w:rsid w:val="00653CF6"/>
    <w:rsid w:val="0065466D"/>
    <w:rsid w:val="00656A45"/>
    <w:rsid w:val="00663C8F"/>
    <w:rsid w:val="006642E7"/>
    <w:rsid w:val="00665AD4"/>
    <w:rsid w:val="00665EC7"/>
    <w:rsid w:val="00666A0A"/>
    <w:rsid w:val="00666A19"/>
    <w:rsid w:val="006701B0"/>
    <w:rsid w:val="00671737"/>
    <w:rsid w:val="00671DEB"/>
    <w:rsid w:val="006726EF"/>
    <w:rsid w:val="0067320E"/>
    <w:rsid w:val="006735C4"/>
    <w:rsid w:val="0067388C"/>
    <w:rsid w:val="00676D71"/>
    <w:rsid w:val="00681FC9"/>
    <w:rsid w:val="006841C0"/>
    <w:rsid w:val="00684FB1"/>
    <w:rsid w:val="006865D4"/>
    <w:rsid w:val="00687DEF"/>
    <w:rsid w:val="006907A3"/>
    <w:rsid w:val="006932F9"/>
    <w:rsid w:val="006940DF"/>
    <w:rsid w:val="00696075"/>
    <w:rsid w:val="00696354"/>
    <w:rsid w:val="00697B8A"/>
    <w:rsid w:val="006A0FC0"/>
    <w:rsid w:val="006A2C9B"/>
    <w:rsid w:val="006A4254"/>
    <w:rsid w:val="006A61F4"/>
    <w:rsid w:val="006B0D3D"/>
    <w:rsid w:val="006B1BC1"/>
    <w:rsid w:val="006B5256"/>
    <w:rsid w:val="006B5A62"/>
    <w:rsid w:val="006C1308"/>
    <w:rsid w:val="006C34CD"/>
    <w:rsid w:val="006C42C6"/>
    <w:rsid w:val="006C4AA3"/>
    <w:rsid w:val="006C70C3"/>
    <w:rsid w:val="006D2704"/>
    <w:rsid w:val="006D481C"/>
    <w:rsid w:val="006E18FA"/>
    <w:rsid w:val="006E2EEA"/>
    <w:rsid w:val="006E4DE7"/>
    <w:rsid w:val="006E5707"/>
    <w:rsid w:val="006E5B3C"/>
    <w:rsid w:val="006E6767"/>
    <w:rsid w:val="006F1FC3"/>
    <w:rsid w:val="006F2D40"/>
    <w:rsid w:val="006F30CE"/>
    <w:rsid w:val="007004F8"/>
    <w:rsid w:val="00703D5E"/>
    <w:rsid w:val="00704B89"/>
    <w:rsid w:val="00704DC2"/>
    <w:rsid w:val="00705142"/>
    <w:rsid w:val="007073B5"/>
    <w:rsid w:val="007107CB"/>
    <w:rsid w:val="00710885"/>
    <w:rsid w:val="00711E2C"/>
    <w:rsid w:val="00714AD8"/>
    <w:rsid w:val="00715D48"/>
    <w:rsid w:val="00720FD5"/>
    <w:rsid w:val="00727038"/>
    <w:rsid w:val="007324AB"/>
    <w:rsid w:val="007331FE"/>
    <w:rsid w:val="00733CB0"/>
    <w:rsid w:val="00735286"/>
    <w:rsid w:val="007360DA"/>
    <w:rsid w:val="007361E0"/>
    <w:rsid w:val="007374DB"/>
    <w:rsid w:val="00742230"/>
    <w:rsid w:val="00745A7C"/>
    <w:rsid w:val="007473B8"/>
    <w:rsid w:val="00747AD3"/>
    <w:rsid w:val="00747EDB"/>
    <w:rsid w:val="0075036C"/>
    <w:rsid w:val="0075084F"/>
    <w:rsid w:val="007514CB"/>
    <w:rsid w:val="00752F43"/>
    <w:rsid w:val="007534FF"/>
    <w:rsid w:val="00755EFE"/>
    <w:rsid w:val="007563B1"/>
    <w:rsid w:val="00756997"/>
    <w:rsid w:val="00756BFF"/>
    <w:rsid w:val="00756C29"/>
    <w:rsid w:val="007659B6"/>
    <w:rsid w:val="00766459"/>
    <w:rsid w:val="00766737"/>
    <w:rsid w:val="00767DF2"/>
    <w:rsid w:val="007713AA"/>
    <w:rsid w:val="00773DA4"/>
    <w:rsid w:val="0077627F"/>
    <w:rsid w:val="00782548"/>
    <w:rsid w:val="00784D15"/>
    <w:rsid w:val="00786E50"/>
    <w:rsid w:val="00787773"/>
    <w:rsid w:val="0079209D"/>
    <w:rsid w:val="00793A7D"/>
    <w:rsid w:val="007945D3"/>
    <w:rsid w:val="0079478E"/>
    <w:rsid w:val="00794869"/>
    <w:rsid w:val="00794F4F"/>
    <w:rsid w:val="007962D2"/>
    <w:rsid w:val="0079770E"/>
    <w:rsid w:val="007A055E"/>
    <w:rsid w:val="007A43B9"/>
    <w:rsid w:val="007A6A73"/>
    <w:rsid w:val="007A6AFE"/>
    <w:rsid w:val="007A73C4"/>
    <w:rsid w:val="007A7A04"/>
    <w:rsid w:val="007A7EB5"/>
    <w:rsid w:val="007B282C"/>
    <w:rsid w:val="007B2F06"/>
    <w:rsid w:val="007B463B"/>
    <w:rsid w:val="007B7519"/>
    <w:rsid w:val="007C1B1C"/>
    <w:rsid w:val="007C1D05"/>
    <w:rsid w:val="007C28BE"/>
    <w:rsid w:val="007C610E"/>
    <w:rsid w:val="007C66B8"/>
    <w:rsid w:val="007C702D"/>
    <w:rsid w:val="007D1C9A"/>
    <w:rsid w:val="007D49B5"/>
    <w:rsid w:val="007D7F86"/>
    <w:rsid w:val="007E201D"/>
    <w:rsid w:val="007E203E"/>
    <w:rsid w:val="007E5F13"/>
    <w:rsid w:val="007F0935"/>
    <w:rsid w:val="007F1313"/>
    <w:rsid w:val="007F208B"/>
    <w:rsid w:val="007F247A"/>
    <w:rsid w:val="007F57D6"/>
    <w:rsid w:val="007F5F72"/>
    <w:rsid w:val="007F7C5A"/>
    <w:rsid w:val="007F7C8F"/>
    <w:rsid w:val="00800795"/>
    <w:rsid w:val="00801841"/>
    <w:rsid w:val="00801E47"/>
    <w:rsid w:val="00802CAF"/>
    <w:rsid w:val="008046A7"/>
    <w:rsid w:val="008049F8"/>
    <w:rsid w:val="008102D9"/>
    <w:rsid w:val="008106E6"/>
    <w:rsid w:val="0081350A"/>
    <w:rsid w:val="008137C7"/>
    <w:rsid w:val="00813A34"/>
    <w:rsid w:val="00813FE2"/>
    <w:rsid w:val="0081469D"/>
    <w:rsid w:val="008213C1"/>
    <w:rsid w:val="0082505B"/>
    <w:rsid w:val="008274E0"/>
    <w:rsid w:val="008300FC"/>
    <w:rsid w:val="00831393"/>
    <w:rsid w:val="00832295"/>
    <w:rsid w:val="00832C6C"/>
    <w:rsid w:val="00833830"/>
    <w:rsid w:val="0083399B"/>
    <w:rsid w:val="008354C0"/>
    <w:rsid w:val="008374D4"/>
    <w:rsid w:val="00837CD9"/>
    <w:rsid w:val="00837F12"/>
    <w:rsid w:val="008415B9"/>
    <w:rsid w:val="008422C8"/>
    <w:rsid w:val="00843D84"/>
    <w:rsid w:val="008466E4"/>
    <w:rsid w:val="00853A6E"/>
    <w:rsid w:val="00857171"/>
    <w:rsid w:val="00862FA1"/>
    <w:rsid w:val="00863E0C"/>
    <w:rsid w:val="00864827"/>
    <w:rsid w:val="00864A37"/>
    <w:rsid w:val="0086503E"/>
    <w:rsid w:val="00866828"/>
    <w:rsid w:val="00867FB9"/>
    <w:rsid w:val="00871595"/>
    <w:rsid w:val="00875A78"/>
    <w:rsid w:val="008760D3"/>
    <w:rsid w:val="00877466"/>
    <w:rsid w:val="008801D6"/>
    <w:rsid w:val="00881000"/>
    <w:rsid w:val="00881CFE"/>
    <w:rsid w:val="00882CFD"/>
    <w:rsid w:val="00886D9D"/>
    <w:rsid w:val="00887C37"/>
    <w:rsid w:val="0089132C"/>
    <w:rsid w:val="00893C9A"/>
    <w:rsid w:val="008A036E"/>
    <w:rsid w:val="008A12B1"/>
    <w:rsid w:val="008A15DB"/>
    <w:rsid w:val="008A19F6"/>
    <w:rsid w:val="008A1AC4"/>
    <w:rsid w:val="008A36F6"/>
    <w:rsid w:val="008A43CD"/>
    <w:rsid w:val="008A4C3E"/>
    <w:rsid w:val="008A599A"/>
    <w:rsid w:val="008B312D"/>
    <w:rsid w:val="008B495A"/>
    <w:rsid w:val="008B6CDB"/>
    <w:rsid w:val="008C0038"/>
    <w:rsid w:val="008C0CB5"/>
    <w:rsid w:val="008C3010"/>
    <w:rsid w:val="008C3B93"/>
    <w:rsid w:val="008C4DA1"/>
    <w:rsid w:val="008C4E51"/>
    <w:rsid w:val="008C6737"/>
    <w:rsid w:val="008D0703"/>
    <w:rsid w:val="008D0ACC"/>
    <w:rsid w:val="008D0D90"/>
    <w:rsid w:val="008D4CD5"/>
    <w:rsid w:val="008E631A"/>
    <w:rsid w:val="008F19DC"/>
    <w:rsid w:val="008F24BE"/>
    <w:rsid w:val="008F2CFA"/>
    <w:rsid w:val="00900A69"/>
    <w:rsid w:val="00901A1F"/>
    <w:rsid w:val="00902E1B"/>
    <w:rsid w:val="0090455A"/>
    <w:rsid w:val="00905521"/>
    <w:rsid w:val="00907378"/>
    <w:rsid w:val="009079EB"/>
    <w:rsid w:val="0091332A"/>
    <w:rsid w:val="00913931"/>
    <w:rsid w:val="009141D8"/>
    <w:rsid w:val="009147D0"/>
    <w:rsid w:val="00915ED2"/>
    <w:rsid w:val="00915EE0"/>
    <w:rsid w:val="00916977"/>
    <w:rsid w:val="00916D92"/>
    <w:rsid w:val="0092010A"/>
    <w:rsid w:val="00920A26"/>
    <w:rsid w:val="00924006"/>
    <w:rsid w:val="009267AA"/>
    <w:rsid w:val="00927462"/>
    <w:rsid w:val="0092750B"/>
    <w:rsid w:val="00930317"/>
    <w:rsid w:val="00931DE3"/>
    <w:rsid w:val="00933279"/>
    <w:rsid w:val="00937FD5"/>
    <w:rsid w:val="009405F7"/>
    <w:rsid w:val="00941437"/>
    <w:rsid w:val="00941ABF"/>
    <w:rsid w:val="00942A4C"/>
    <w:rsid w:val="00942DCE"/>
    <w:rsid w:val="009506AB"/>
    <w:rsid w:val="00950A2E"/>
    <w:rsid w:val="009518DF"/>
    <w:rsid w:val="00952D42"/>
    <w:rsid w:val="0095309E"/>
    <w:rsid w:val="009538AB"/>
    <w:rsid w:val="00955A29"/>
    <w:rsid w:val="00955D18"/>
    <w:rsid w:val="00955FEA"/>
    <w:rsid w:val="00960CC4"/>
    <w:rsid w:val="00961CC4"/>
    <w:rsid w:val="00963152"/>
    <w:rsid w:val="009678F6"/>
    <w:rsid w:val="009710C2"/>
    <w:rsid w:val="0097347C"/>
    <w:rsid w:val="0097439D"/>
    <w:rsid w:val="00976380"/>
    <w:rsid w:val="00976EAC"/>
    <w:rsid w:val="0097724C"/>
    <w:rsid w:val="00977E6B"/>
    <w:rsid w:val="009810BA"/>
    <w:rsid w:val="00981EAA"/>
    <w:rsid w:val="00982E63"/>
    <w:rsid w:val="0098671B"/>
    <w:rsid w:val="00990B05"/>
    <w:rsid w:val="00992A41"/>
    <w:rsid w:val="0099452F"/>
    <w:rsid w:val="009947B9"/>
    <w:rsid w:val="009A0633"/>
    <w:rsid w:val="009A1A91"/>
    <w:rsid w:val="009A1CFD"/>
    <w:rsid w:val="009A2435"/>
    <w:rsid w:val="009A59EC"/>
    <w:rsid w:val="009A6E4D"/>
    <w:rsid w:val="009A6EE2"/>
    <w:rsid w:val="009B382B"/>
    <w:rsid w:val="009B3E85"/>
    <w:rsid w:val="009B4ACF"/>
    <w:rsid w:val="009B6841"/>
    <w:rsid w:val="009C434B"/>
    <w:rsid w:val="009C5F00"/>
    <w:rsid w:val="009C5F8F"/>
    <w:rsid w:val="009C64E6"/>
    <w:rsid w:val="009C6E25"/>
    <w:rsid w:val="009C72BC"/>
    <w:rsid w:val="009D08F9"/>
    <w:rsid w:val="009D4209"/>
    <w:rsid w:val="009D4B9B"/>
    <w:rsid w:val="009D5849"/>
    <w:rsid w:val="009D7237"/>
    <w:rsid w:val="009E0227"/>
    <w:rsid w:val="009E0730"/>
    <w:rsid w:val="009E1C96"/>
    <w:rsid w:val="009E25E7"/>
    <w:rsid w:val="009E3B2C"/>
    <w:rsid w:val="009F02F9"/>
    <w:rsid w:val="009F0882"/>
    <w:rsid w:val="009F3E36"/>
    <w:rsid w:val="009F65D3"/>
    <w:rsid w:val="009F78A7"/>
    <w:rsid w:val="00A01D94"/>
    <w:rsid w:val="00A0356F"/>
    <w:rsid w:val="00A03A6C"/>
    <w:rsid w:val="00A107C2"/>
    <w:rsid w:val="00A1276C"/>
    <w:rsid w:val="00A12880"/>
    <w:rsid w:val="00A128D9"/>
    <w:rsid w:val="00A13546"/>
    <w:rsid w:val="00A15E0F"/>
    <w:rsid w:val="00A15E21"/>
    <w:rsid w:val="00A217C6"/>
    <w:rsid w:val="00A234B7"/>
    <w:rsid w:val="00A247DC"/>
    <w:rsid w:val="00A25B01"/>
    <w:rsid w:val="00A27552"/>
    <w:rsid w:val="00A328D4"/>
    <w:rsid w:val="00A33A29"/>
    <w:rsid w:val="00A34820"/>
    <w:rsid w:val="00A34B9A"/>
    <w:rsid w:val="00A34DF9"/>
    <w:rsid w:val="00A46DF6"/>
    <w:rsid w:val="00A47460"/>
    <w:rsid w:val="00A5395C"/>
    <w:rsid w:val="00A55AF4"/>
    <w:rsid w:val="00A55BF4"/>
    <w:rsid w:val="00A570F1"/>
    <w:rsid w:val="00A60A03"/>
    <w:rsid w:val="00A61EBC"/>
    <w:rsid w:val="00A61F34"/>
    <w:rsid w:val="00A63D5C"/>
    <w:rsid w:val="00A64458"/>
    <w:rsid w:val="00A6594D"/>
    <w:rsid w:val="00A65B49"/>
    <w:rsid w:val="00A701F5"/>
    <w:rsid w:val="00A71128"/>
    <w:rsid w:val="00A72433"/>
    <w:rsid w:val="00A741C2"/>
    <w:rsid w:val="00A74A70"/>
    <w:rsid w:val="00A74EBA"/>
    <w:rsid w:val="00A762D4"/>
    <w:rsid w:val="00A772A4"/>
    <w:rsid w:val="00A813EF"/>
    <w:rsid w:val="00A81D1D"/>
    <w:rsid w:val="00A85B2D"/>
    <w:rsid w:val="00A90C79"/>
    <w:rsid w:val="00A94801"/>
    <w:rsid w:val="00A948B2"/>
    <w:rsid w:val="00A97F39"/>
    <w:rsid w:val="00AA0A4F"/>
    <w:rsid w:val="00AA2BC9"/>
    <w:rsid w:val="00AA38F8"/>
    <w:rsid w:val="00AA39A2"/>
    <w:rsid w:val="00AA3F79"/>
    <w:rsid w:val="00AA51AF"/>
    <w:rsid w:val="00AA7885"/>
    <w:rsid w:val="00AB0A17"/>
    <w:rsid w:val="00AB1AC2"/>
    <w:rsid w:val="00AB2454"/>
    <w:rsid w:val="00AB3D4F"/>
    <w:rsid w:val="00AB4467"/>
    <w:rsid w:val="00AB573F"/>
    <w:rsid w:val="00AB71C4"/>
    <w:rsid w:val="00AC156B"/>
    <w:rsid w:val="00AC1A15"/>
    <w:rsid w:val="00AC4798"/>
    <w:rsid w:val="00AC5512"/>
    <w:rsid w:val="00AC74E2"/>
    <w:rsid w:val="00AD1782"/>
    <w:rsid w:val="00AD1C67"/>
    <w:rsid w:val="00AD2886"/>
    <w:rsid w:val="00AD565C"/>
    <w:rsid w:val="00AD57F6"/>
    <w:rsid w:val="00AD7296"/>
    <w:rsid w:val="00AD7CA2"/>
    <w:rsid w:val="00AE11B5"/>
    <w:rsid w:val="00AE1460"/>
    <w:rsid w:val="00AE1E8D"/>
    <w:rsid w:val="00AE26F3"/>
    <w:rsid w:val="00AE4F96"/>
    <w:rsid w:val="00AE6A42"/>
    <w:rsid w:val="00AE7A0F"/>
    <w:rsid w:val="00AF301E"/>
    <w:rsid w:val="00AF3D97"/>
    <w:rsid w:val="00AF3EDB"/>
    <w:rsid w:val="00AF45C4"/>
    <w:rsid w:val="00AF655B"/>
    <w:rsid w:val="00AF701E"/>
    <w:rsid w:val="00B05362"/>
    <w:rsid w:val="00B10152"/>
    <w:rsid w:val="00B1024E"/>
    <w:rsid w:val="00B104CA"/>
    <w:rsid w:val="00B116FA"/>
    <w:rsid w:val="00B13FCB"/>
    <w:rsid w:val="00B14B05"/>
    <w:rsid w:val="00B16202"/>
    <w:rsid w:val="00B16631"/>
    <w:rsid w:val="00B2069B"/>
    <w:rsid w:val="00B20EF5"/>
    <w:rsid w:val="00B25699"/>
    <w:rsid w:val="00B32BC2"/>
    <w:rsid w:val="00B34305"/>
    <w:rsid w:val="00B374E5"/>
    <w:rsid w:val="00B37E5E"/>
    <w:rsid w:val="00B40124"/>
    <w:rsid w:val="00B4045D"/>
    <w:rsid w:val="00B40727"/>
    <w:rsid w:val="00B40F39"/>
    <w:rsid w:val="00B41056"/>
    <w:rsid w:val="00B419B4"/>
    <w:rsid w:val="00B41CBF"/>
    <w:rsid w:val="00B4416D"/>
    <w:rsid w:val="00B462B3"/>
    <w:rsid w:val="00B462C1"/>
    <w:rsid w:val="00B50E21"/>
    <w:rsid w:val="00B5176A"/>
    <w:rsid w:val="00B53522"/>
    <w:rsid w:val="00B54348"/>
    <w:rsid w:val="00B55856"/>
    <w:rsid w:val="00B560D2"/>
    <w:rsid w:val="00B5648A"/>
    <w:rsid w:val="00B56B9B"/>
    <w:rsid w:val="00B6190C"/>
    <w:rsid w:val="00B62A85"/>
    <w:rsid w:val="00B62B94"/>
    <w:rsid w:val="00B64574"/>
    <w:rsid w:val="00B65E97"/>
    <w:rsid w:val="00B66F84"/>
    <w:rsid w:val="00B67733"/>
    <w:rsid w:val="00B70EDD"/>
    <w:rsid w:val="00B72AD1"/>
    <w:rsid w:val="00B72DD6"/>
    <w:rsid w:val="00B73D4B"/>
    <w:rsid w:val="00B753F7"/>
    <w:rsid w:val="00B7766A"/>
    <w:rsid w:val="00B80586"/>
    <w:rsid w:val="00B8239D"/>
    <w:rsid w:val="00B82A17"/>
    <w:rsid w:val="00B8439E"/>
    <w:rsid w:val="00B853DC"/>
    <w:rsid w:val="00B875BB"/>
    <w:rsid w:val="00B9094E"/>
    <w:rsid w:val="00B90C86"/>
    <w:rsid w:val="00B9122D"/>
    <w:rsid w:val="00B921B2"/>
    <w:rsid w:val="00B93E9B"/>
    <w:rsid w:val="00B94271"/>
    <w:rsid w:val="00B95946"/>
    <w:rsid w:val="00BA07FC"/>
    <w:rsid w:val="00BA2864"/>
    <w:rsid w:val="00BA2C2E"/>
    <w:rsid w:val="00BA4674"/>
    <w:rsid w:val="00BA4A0E"/>
    <w:rsid w:val="00BA538E"/>
    <w:rsid w:val="00BA7FB8"/>
    <w:rsid w:val="00BB6067"/>
    <w:rsid w:val="00BB654F"/>
    <w:rsid w:val="00BB77DC"/>
    <w:rsid w:val="00BB7D95"/>
    <w:rsid w:val="00BC0833"/>
    <w:rsid w:val="00BC23CF"/>
    <w:rsid w:val="00BC2819"/>
    <w:rsid w:val="00BC2C2F"/>
    <w:rsid w:val="00BC5591"/>
    <w:rsid w:val="00BC5AAE"/>
    <w:rsid w:val="00BD3679"/>
    <w:rsid w:val="00BD4201"/>
    <w:rsid w:val="00BD4D23"/>
    <w:rsid w:val="00BD75B0"/>
    <w:rsid w:val="00BE01EB"/>
    <w:rsid w:val="00BE05AB"/>
    <w:rsid w:val="00BE307D"/>
    <w:rsid w:val="00BE3A4E"/>
    <w:rsid w:val="00BE469D"/>
    <w:rsid w:val="00BE56DB"/>
    <w:rsid w:val="00BF2F60"/>
    <w:rsid w:val="00BF389D"/>
    <w:rsid w:val="00BF574C"/>
    <w:rsid w:val="00BF6C0F"/>
    <w:rsid w:val="00C042E5"/>
    <w:rsid w:val="00C04674"/>
    <w:rsid w:val="00C056E8"/>
    <w:rsid w:val="00C06484"/>
    <w:rsid w:val="00C07877"/>
    <w:rsid w:val="00C07C77"/>
    <w:rsid w:val="00C13821"/>
    <w:rsid w:val="00C14A60"/>
    <w:rsid w:val="00C208BF"/>
    <w:rsid w:val="00C2174D"/>
    <w:rsid w:val="00C22779"/>
    <w:rsid w:val="00C2490A"/>
    <w:rsid w:val="00C266A5"/>
    <w:rsid w:val="00C27216"/>
    <w:rsid w:val="00C27D9A"/>
    <w:rsid w:val="00C30420"/>
    <w:rsid w:val="00C30ECE"/>
    <w:rsid w:val="00C34CBB"/>
    <w:rsid w:val="00C35862"/>
    <w:rsid w:val="00C400F0"/>
    <w:rsid w:val="00C416B3"/>
    <w:rsid w:val="00C467CF"/>
    <w:rsid w:val="00C5107B"/>
    <w:rsid w:val="00C52B0B"/>
    <w:rsid w:val="00C532A6"/>
    <w:rsid w:val="00C533AD"/>
    <w:rsid w:val="00C53517"/>
    <w:rsid w:val="00C5448E"/>
    <w:rsid w:val="00C551FF"/>
    <w:rsid w:val="00C57D36"/>
    <w:rsid w:val="00C60151"/>
    <w:rsid w:val="00C62D08"/>
    <w:rsid w:val="00C634EA"/>
    <w:rsid w:val="00C6588C"/>
    <w:rsid w:val="00C7235B"/>
    <w:rsid w:val="00C73AFA"/>
    <w:rsid w:val="00C7553A"/>
    <w:rsid w:val="00C77B0A"/>
    <w:rsid w:val="00C80378"/>
    <w:rsid w:val="00C81018"/>
    <w:rsid w:val="00C84CE9"/>
    <w:rsid w:val="00C85A9A"/>
    <w:rsid w:val="00C916D9"/>
    <w:rsid w:val="00C92041"/>
    <w:rsid w:val="00C92433"/>
    <w:rsid w:val="00C92D6C"/>
    <w:rsid w:val="00C931AD"/>
    <w:rsid w:val="00CA10C4"/>
    <w:rsid w:val="00CA49A9"/>
    <w:rsid w:val="00CA6347"/>
    <w:rsid w:val="00CB0039"/>
    <w:rsid w:val="00CB1DF1"/>
    <w:rsid w:val="00CC055F"/>
    <w:rsid w:val="00CC1364"/>
    <w:rsid w:val="00CC439C"/>
    <w:rsid w:val="00CC53EA"/>
    <w:rsid w:val="00CD17E3"/>
    <w:rsid w:val="00CD35EF"/>
    <w:rsid w:val="00CD6BE0"/>
    <w:rsid w:val="00CD6CBF"/>
    <w:rsid w:val="00CE11C4"/>
    <w:rsid w:val="00CE3456"/>
    <w:rsid w:val="00CF0E78"/>
    <w:rsid w:val="00CF1A92"/>
    <w:rsid w:val="00CF2FBA"/>
    <w:rsid w:val="00CF3D01"/>
    <w:rsid w:val="00CF3D46"/>
    <w:rsid w:val="00CF4BF9"/>
    <w:rsid w:val="00D00487"/>
    <w:rsid w:val="00D025CC"/>
    <w:rsid w:val="00D04715"/>
    <w:rsid w:val="00D1036D"/>
    <w:rsid w:val="00D11433"/>
    <w:rsid w:val="00D11F83"/>
    <w:rsid w:val="00D12735"/>
    <w:rsid w:val="00D13009"/>
    <w:rsid w:val="00D20E36"/>
    <w:rsid w:val="00D2346F"/>
    <w:rsid w:val="00D25475"/>
    <w:rsid w:val="00D2597D"/>
    <w:rsid w:val="00D25EB5"/>
    <w:rsid w:val="00D263F5"/>
    <w:rsid w:val="00D26FD7"/>
    <w:rsid w:val="00D27E18"/>
    <w:rsid w:val="00D3262A"/>
    <w:rsid w:val="00D326CF"/>
    <w:rsid w:val="00D32C33"/>
    <w:rsid w:val="00D337C1"/>
    <w:rsid w:val="00D352FE"/>
    <w:rsid w:val="00D37152"/>
    <w:rsid w:val="00D37392"/>
    <w:rsid w:val="00D418D0"/>
    <w:rsid w:val="00D44998"/>
    <w:rsid w:val="00D449EB"/>
    <w:rsid w:val="00D473D4"/>
    <w:rsid w:val="00D47A1A"/>
    <w:rsid w:val="00D53268"/>
    <w:rsid w:val="00D545F4"/>
    <w:rsid w:val="00D55129"/>
    <w:rsid w:val="00D55836"/>
    <w:rsid w:val="00D56735"/>
    <w:rsid w:val="00D57288"/>
    <w:rsid w:val="00D61924"/>
    <w:rsid w:val="00D653C3"/>
    <w:rsid w:val="00D65D2D"/>
    <w:rsid w:val="00D66F7C"/>
    <w:rsid w:val="00D70A7C"/>
    <w:rsid w:val="00D71063"/>
    <w:rsid w:val="00D722EA"/>
    <w:rsid w:val="00D72C62"/>
    <w:rsid w:val="00D77CD3"/>
    <w:rsid w:val="00D811EC"/>
    <w:rsid w:val="00D83F20"/>
    <w:rsid w:val="00D9142A"/>
    <w:rsid w:val="00D93430"/>
    <w:rsid w:val="00D93518"/>
    <w:rsid w:val="00D93F78"/>
    <w:rsid w:val="00D94310"/>
    <w:rsid w:val="00D94E62"/>
    <w:rsid w:val="00D972C4"/>
    <w:rsid w:val="00DA0711"/>
    <w:rsid w:val="00DA0B4D"/>
    <w:rsid w:val="00DA119B"/>
    <w:rsid w:val="00DA1320"/>
    <w:rsid w:val="00DA4A3E"/>
    <w:rsid w:val="00DA4D22"/>
    <w:rsid w:val="00DB1FB8"/>
    <w:rsid w:val="00DB3477"/>
    <w:rsid w:val="00DB6B62"/>
    <w:rsid w:val="00DC26A5"/>
    <w:rsid w:val="00DC30F3"/>
    <w:rsid w:val="00DC4187"/>
    <w:rsid w:val="00DC42F0"/>
    <w:rsid w:val="00DC7406"/>
    <w:rsid w:val="00DE08B7"/>
    <w:rsid w:val="00DE2C85"/>
    <w:rsid w:val="00DE4291"/>
    <w:rsid w:val="00DE48B6"/>
    <w:rsid w:val="00DE4CF9"/>
    <w:rsid w:val="00DF00C8"/>
    <w:rsid w:val="00DF13DE"/>
    <w:rsid w:val="00DF347B"/>
    <w:rsid w:val="00DF3D70"/>
    <w:rsid w:val="00DF3D82"/>
    <w:rsid w:val="00DF3FBB"/>
    <w:rsid w:val="00DF5258"/>
    <w:rsid w:val="00E01801"/>
    <w:rsid w:val="00E035DE"/>
    <w:rsid w:val="00E054F2"/>
    <w:rsid w:val="00E05A78"/>
    <w:rsid w:val="00E05C83"/>
    <w:rsid w:val="00E13440"/>
    <w:rsid w:val="00E142AD"/>
    <w:rsid w:val="00E302B8"/>
    <w:rsid w:val="00E30444"/>
    <w:rsid w:val="00E324EA"/>
    <w:rsid w:val="00E347A1"/>
    <w:rsid w:val="00E36AE0"/>
    <w:rsid w:val="00E37175"/>
    <w:rsid w:val="00E42B62"/>
    <w:rsid w:val="00E4430E"/>
    <w:rsid w:val="00E451CD"/>
    <w:rsid w:val="00E50183"/>
    <w:rsid w:val="00E630E9"/>
    <w:rsid w:val="00E64271"/>
    <w:rsid w:val="00E6654A"/>
    <w:rsid w:val="00E66E01"/>
    <w:rsid w:val="00E672E2"/>
    <w:rsid w:val="00E737F9"/>
    <w:rsid w:val="00E759DD"/>
    <w:rsid w:val="00E76694"/>
    <w:rsid w:val="00E770A2"/>
    <w:rsid w:val="00E77914"/>
    <w:rsid w:val="00E838E3"/>
    <w:rsid w:val="00E84406"/>
    <w:rsid w:val="00E907B7"/>
    <w:rsid w:val="00E9307C"/>
    <w:rsid w:val="00E93303"/>
    <w:rsid w:val="00EA26CA"/>
    <w:rsid w:val="00EA27C6"/>
    <w:rsid w:val="00EA2A5F"/>
    <w:rsid w:val="00EA38DD"/>
    <w:rsid w:val="00EA51C2"/>
    <w:rsid w:val="00EB1C6A"/>
    <w:rsid w:val="00EB2499"/>
    <w:rsid w:val="00EB31F4"/>
    <w:rsid w:val="00EB5693"/>
    <w:rsid w:val="00EB6A1C"/>
    <w:rsid w:val="00EC0A38"/>
    <w:rsid w:val="00EC0ED4"/>
    <w:rsid w:val="00EC0F10"/>
    <w:rsid w:val="00EC2FC9"/>
    <w:rsid w:val="00EC408D"/>
    <w:rsid w:val="00EC4304"/>
    <w:rsid w:val="00EC66AC"/>
    <w:rsid w:val="00EC797A"/>
    <w:rsid w:val="00EC7C62"/>
    <w:rsid w:val="00ED1CF7"/>
    <w:rsid w:val="00ED3A0C"/>
    <w:rsid w:val="00ED52BD"/>
    <w:rsid w:val="00ED5762"/>
    <w:rsid w:val="00ED6C46"/>
    <w:rsid w:val="00EE05AC"/>
    <w:rsid w:val="00EE0ED9"/>
    <w:rsid w:val="00EE29FD"/>
    <w:rsid w:val="00EE3E23"/>
    <w:rsid w:val="00EE6F3F"/>
    <w:rsid w:val="00EE7988"/>
    <w:rsid w:val="00EF0573"/>
    <w:rsid w:val="00EF0F46"/>
    <w:rsid w:val="00EF228D"/>
    <w:rsid w:val="00EF2BA8"/>
    <w:rsid w:val="00EF3B4A"/>
    <w:rsid w:val="00EF47D4"/>
    <w:rsid w:val="00EF5603"/>
    <w:rsid w:val="00EF7989"/>
    <w:rsid w:val="00EF7AAF"/>
    <w:rsid w:val="00F02C1B"/>
    <w:rsid w:val="00F04EDD"/>
    <w:rsid w:val="00F0646D"/>
    <w:rsid w:val="00F07B10"/>
    <w:rsid w:val="00F113B9"/>
    <w:rsid w:val="00F1292F"/>
    <w:rsid w:val="00F13272"/>
    <w:rsid w:val="00F162A6"/>
    <w:rsid w:val="00F17301"/>
    <w:rsid w:val="00F206E4"/>
    <w:rsid w:val="00F2173C"/>
    <w:rsid w:val="00F22DD0"/>
    <w:rsid w:val="00F233D8"/>
    <w:rsid w:val="00F23999"/>
    <w:rsid w:val="00F23DF8"/>
    <w:rsid w:val="00F24C72"/>
    <w:rsid w:val="00F26EB3"/>
    <w:rsid w:val="00F30202"/>
    <w:rsid w:val="00F316AA"/>
    <w:rsid w:val="00F32348"/>
    <w:rsid w:val="00F336C7"/>
    <w:rsid w:val="00F33EA4"/>
    <w:rsid w:val="00F349F9"/>
    <w:rsid w:val="00F34D12"/>
    <w:rsid w:val="00F43B83"/>
    <w:rsid w:val="00F46167"/>
    <w:rsid w:val="00F4751B"/>
    <w:rsid w:val="00F50190"/>
    <w:rsid w:val="00F51CBB"/>
    <w:rsid w:val="00F52A9A"/>
    <w:rsid w:val="00F5644D"/>
    <w:rsid w:val="00F57297"/>
    <w:rsid w:val="00F62AE6"/>
    <w:rsid w:val="00F6340E"/>
    <w:rsid w:val="00F63D86"/>
    <w:rsid w:val="00F65500"/>
    <w:rsid w:val="00F669CA"/>
    <w:rsid w:val="00F66E71"/>
    <w:rsid w:val="00F675F4"/>
    <w:rsid w:val="00F679BD"/>
    <w:rsid w:val="00F73698"/>
    <w:rsid w:val="00F74F67"/>
    <w:rsid w:val="00F766CA"/>
    <w:rsid w:val="00F8196E"/>
    <w:rsid w:val="00F82741"/>
    <w:rsid w:val="00F902E1"/>
    <w:rsid w:val="00F90494"/>
    <w:rsid w:val="00F919FC"/>
    <w:rsid w:val="00F92230"/>
    <w:rsid w:val="00F95DBF"/>
    <w:rsid w:val="00F9731C"/>
    <w:rsid w:val="00FA366A"/>
    <w:rsid w:val="00FA58D9"/>
    <w:rsid w:val="00FB18BB"/>
    <w:rsid w:val="00FB4209"/>
    <w:rsid w:val="00FB4C19"/>
    <w:rsid w:val="00FB587D"/>
    <w:rsid w:val="00FB5C78"/>
    <w:rsid w:val="00FB652D"/>
    <w:rsid w:val="00FB73E7"/>
    <w:rsid w:val="00FC2A7C"/>
    <w:rsid w:val="00FC59BD"/>
    <w:rsid w:val="00FD0874"/>
    <w:rsid w:val="00FD0BA3"/>
    <w:rsid w:val="00FD15ED"/>
    <w:rsid w:val="00FD165D"/>
    <w:rsid w:val="00FD18EC"/>
    <w:rsid w:val="00FD26C6"/>
    <w:rsid w:val="00FD45FF"/>
    <w:rsid w:val="00FD53C2"/>
    <w:rsid w:val="00FE18E9"/>
    <w:rsid w:val="00FF06CE"/>
    <w:rsid w:val="00FF0BAD"/>
    <w:rsid w:val="00FF0D05"/>
    <w:rsid w:val="00FF1022"/>
    <w:rsid w:val="00FF1624"/>
    <w:rsid w:val="00FF168D"/>
    <w:rsid w:val="00FF260E"/>
    <w:rsid w:val="00FF4A06"/>
    <w:rsid w:val="00FF4F46"/>
    <w:rsid w:val="00FF5C28"/>
    <w:rsid w:val="00FF768B"/>
    <w:rsid w:val="00FF7CE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11B51BD0"/>
  <w15:docId w15:val="{4A940AD9-4D3D-40EC-8F98-97F5C0A73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Main Heading,TCI 1.  Heading,Main Heading 1,Titre 1 Car Car Car Car Car Car Car Car Car Car Car Car Car Car Car Car Car Car,Document Header1, 1, 2, Main Heading, 3, 11, 4,章名,章, 5,Titre I,Chapitre 1 Car,Chapitre 1"/>
    <w:basedOn w:val="Normal"/>
    <w:next w:val="Normal"/>
    <w:link w:val="Titre1Car"/>
    <w:qFormat/>
    <w:rsid w:val="00031A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aliases w:val="Paranum,alec2,Chapitre 2,an,(1.1),Titre secondaire (2),Titre secondaire (2) Car,an_Über 2"/>
    <w:basedOn w:val="Normal"/>
    <w:next w:val="Normal"/>
    <w:link w:val="Titre2Car"/>
    <w:unhideWhenUsed/>
    <w:qFormat/>
    <w:rsid w:val="001D6AB6"/>
    <w:pPr>
      <w:keepNext/>
      <w:keepLines/>
      <w:spacing w:before="200" w:after="0"/>
      <w:outlineLvl w:val="1"/>
    </w:pPr>
    <w:rPr>
      <w:rFonts w:ascii="Times New Roman" w:eastAsiaTheme="majorEastAsia" w:hAnsi="Times New Roman" w:cstheme="majorBidi"/>
      <w:b/>
      <w:bCs/>
      <w:color w:val="4F81BD" w:themeColor="accent1"/>
      <w:szCs w:val="26"/>
    </w:rPr>
  </w:style>
  <w:style w:type="paragraph" w:styleId="Titre3">
    <w:name w:val="heading 3"/>
    <w:aliases w:val="Centered,centered,Titre 3 Car Car,Chapitre 3,an_Über 3,Titre 3 Car Car Car Car Car Car Car Car Car Car Car Car Car Car Car Car Car Car Car Car Car Car Car Car Car Car"/>
    <w:basedOn w:val="Normal"/>
    <w:next w:val="Normal"/>
    <w:link w:val="Titre3Car"/>
    <w:autoRedefine/>
    <w:uiPriority w:val="9"/>
    <w:unhideWhenUsed/>
    <w:qFormat/>
    <w:rsid w:val="00302B20"/>
    <w:pPr>
      <w:keepNext/>
      <w:keepLines/>
      <w:spacing w:before="240" w:after="240"/>
      <w:jc w:val="both"/>
      <w:outlineLvl w:val="2"/>
    </w:pPr>
    <w:rPr>
      <w:rFonts w:ascii="Times New Roman" w:eastAsiaTheme="majorEastAsia" w:hAnsi="Times New Roman" w:cstheme="majorBidi"/>
      <w:b/>
      <w:bCs/>
      <w:i/>
    </w:rPr>
  </w:style>
  <w:style w:type="paragraph" w:styleId="Titre4">
    <w:name w:val="heading 4"/>
    <w:aliases w:val="Cen.,Centred"/>
    <w:basedOn w:val="Normal"/>
    <w:next w:val="Normal"/>
    <w:link w:val="Titre4Car"/>
    <w:uiPriority w:val="9"/>
    <w:unhideWhenUsed/>
    <w:qFormat/>
    <w:rsid w:val="0061425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aliases w:val=" Side,Side"/>
    <w:basedOn w:val="Normal"/>
    <w:next w:val="Normal"/>
    <w:link w:val="Titre5Car"/>
    <w:uiPriority w:val="9"/>
    <w:unhideWhenUsed/>
    <w:qFormat/>
    <w:rsid w:val="0061425D"/>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qFormat/>
    <w:rsid w:val="00573FB2"/>
    <w:pPr>
      <w:keepNext/>
      <w:tabs>
        <w:tab w:val="num" w:pos="3960"/>
      </w:tabs>
      <w:spacing w:after="0" w:line="240" w:lineRule="auto"/>
      <w:ind w:left="3600"/>
      <w:jc w:val="center"/>
      <w:outlineLvl w:val="5"/>
    </w:pPr>
    <w:rPr>
      <w:rFonts w:ascii="Times New Roman" w:eastAsia="Times New Roman" w:hAnsi="Times New Roman" w:cs="Times New Roman"/>
      <w:b/>
      <w:bCs/>
      <w:sz w:val="20"/>
      <w:szCs w:val="20"/>
      <w:lang w:val="x-none"/>
    </w:rPr>
  </w:style>
  <w:style w:type="paragraph" w:styleId="Titre7">
    <w:name w:val="heading 7"/>
    <w:aliases w:val="Car9"/>
    <w:basedOn w:val="Normal"/>
    <w:next w:val="Normal"/>
    <w:link w:val="Titre7Car"/>
    <w:qFormat/>
    <w:rsid w:val="00573FB2"/>
    <w:pPr>
      <w:keepNext/>
      <w:tabs>
        <w:tab w:val="num" w:pos="4680"/>
      </w:tabs>
      <w:spacing w:after="0" w:line="240" w:lineRule="auto"/>
      <w:ind w:left="4320"/>
      <w:jc w:val="center"/>
      <w:outlineLvl w:val="6"/>
    </w:pPr>
    <w:rPr>
      <w:rFonts w:ascii="Times New Roman" w:eastAsia="Times New Roman" w:hAnsi="Times New Roman" w:cs="Times New Roman"/>
      <w:b/>
      <w:bCs/>
      <w:sz w:val="24"/>
      <w:lang w:val="x-none" w:eastAsia="x-none"/>
    </w:rPr>
  </w:style>
  <w:style w:type="paragraph" w:styleId="Titre8">
    <w:name w:val="heading 8"/>
    <w:aliases w:val="Car8"/>
    <w:basedOn w:val="Normal"/>
    <w:next w:val="Normal"/>
    <w:link w:val="Titre8Car"/>
    <w:qFormat/>
    <w:rsid w:val="00573FB2"/>
    <w:pPr>
      <w:keepNext/>
      <w:widowControl w:val="0"/>
      <w:tabs>
        <w:tab w:val="num" w:pos="5400"/>
      </w:tabs>
      <w:spacing w:after="0" w:line="240" w:lineRule="auto"/>
      <w:ind w:left="5040"/>
      <w:jc w:val="both"/>
      <w:outlineLvl w:val="7"/>
    </w:pPr>
    <w:rPr>
      <w:rFonts w:ascii="Arial" w:eastAsia="Times New Roman" w:hAnsi="Arial" w:cs="Times New Roman"/>
      <w:color w:val="000000"/>
      <w:sz w:val="20"/>
      <w:szCs w:val="20"/>
      <w:u w:val="single"/>
      <w:lang w:val="x-none" w:eastAsia="x-none"/>
    </w:rPr>
  </w:style>
  <w:style w:type="paragraph" w:styleId="Titre9">
    <w:name w:val="heading 9"/>
    <w:aliases w:val="Heading 9-paranum,Car7"/>
    <w:basedOn w:val="Normal"/>
    <w:next w:val="Normal"/>
    <w:link w:val="Titre9Car"/>
    <w:qFormat/>
    <w:rsid w:val="00573FB2"/>
    <w:pPr>
      <w:keepNext/>
      <w:tabs>
        <w:tab w:val="num" w:pos="6120"/>
      </w:tabs>
      <w:spacing w:after="0" w:line="240" w:lineRule="auto"/>
      <w:ind w:left="5760"/>
      <w:jc w:val="both"/>
      <w:outlineLvl w:val="8"/>
    </w:pPr>
    <w:rPr>
      <w:rFonts w:ascii="Times New Roman" w:eastAsia="Times New Roman" w:hAnsi="Times New Roman" w:cs="Times New Roman"/>
      <w:b/>
      <w:bCs/>
      <w:sz w:val="24"/>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ain Heading Car,TCI 1.  Heading Car,Main Heading 1 Car,Titre 1 Car Car Car Car Car Car Car Car Car Car Car Car Car Car Car Car Car Car Car1,Document Header1 Car, 1 Car, 2 Car, Main Heading Car, 3 Car, 11 Car, 4 Car,章名 Car,章 Car, 5 Car"/>
    <w:basedOn w:val="Policepardfaut"/>
    <w:link w:val="Titre1"/>
    <w:rsid w:val="00031AD7"/>
    <w:rPr>
      <w:rFonts w:asciiTheme="majorHAnsi" w:eastAsiaTheme="majorEastAsia" w:hAnsiTheme="majorHAnsi" w:cstheme="majorBidi"/>
      <w:b/>
      <w:bCs/>
      <w:color w:val="365F91" w:themeColor="accent1" w:themeShade="BF"/>
      <w:sz w:val="28"/>
      <w:szCs w:val="28"/>
    </w:rPr>
  </w:style>
  <w:style w:type="character" w:customStyle="1" w:styleId="Titre2Car">
    <w:name w:val="Titre 2 Car"/>
    <w:aliases w:val="Paranum Car,alec2 Car,Chapitre 2 Car,an Car,(1.1) Car,Titre secondaire (2) Car1,Titre secondaire (2) Car Car,an_Über 2 Car"/>
    <w:basedOn w:val="Policepardfaut"/>
    <w:link w:val="Titre2"/>
    <w:rsid w:val="001D6AB6"/>
    <w:rPr>
      <w:rFonts w:ascii="Times New Roman" w:eastAsiaTheme="majorEastAsia" w:hAnsi="Times New Roman" w:cstheme="majorBidi"/>
      <w:b/>
      <w:bCs/>
      <w:color w:val="4F81BD" w:themeColor="accent1"/>
      <w:szCs w:val="26"/>
    </w:rPr>
  </w:style>
  <w:style w:type="character" w:customStyle="1" w:styleId="Titre3Car">
    <w:name w:val="Titre 3 Car"/>
    <w:aliases w:val="Centered Car1,centered Car1,Titre 3 Car Car Car1,Chapitre 3 Car1,an_Über 3 Car1,Titre 3 Car Car Car Car Car Car Car Car Car Car Car Car Car Car Car Car Car Car Car Car Car Car Car Car Car Car Car1"/>
    <w:basedOn w:val="Policepardfaut"/>
    <w:link w:val="Titre3"/>
    <w:uiPriority w:val="9"/>
    <w:rsid w:val="00302B20"/>
    <w:rPr>
      <w:rFonts w:ascii="Times New Roman" w:eastAsiaTheme="majorEastAsia" w:hAnsi="Times New Roman" w:cstheme="majorBidi"/>
      <w:b/>
      <w:bCs/>
      <w:i/>
    </w:rPr>
  </w:style>
  <w:style w:type="character" w:customStyle="1" w:styleId="Titre4Car">
    <w:name w:val="Titre 4 Car"/>
    <w:aliases w:val="Cen. Car,Centred Car"/>
    <w:basedOn w:val="Policepardfaut"/>
    <w:link w:val="Titre4"/>
    <w:uiPriority w:val="9"/>
    <w:rsid w:val="0061425D"/>
    <w:rPr>
      <w:rFonts w:asciiTheme="majorHAnsi" w:eastAsiaTheme="majorEastAsia" w:hAnsiTheme="majorHAnsi" w:cstheme="majorBidi"/>
      <w:b/>
      <w:bCs/>
      <w:i/>
      <w:iCs/>
      <w:color w:val="4F81BD" w:themeColor="accent1"/>
    </w:rPr>
  </w:style>
  <w:style w:type="character" w:customStyle="1" w:styleId="Titre5Car">
    <w:name w:val="Titre 5 Car"/>
    <w:aliases w:val=" Side Car,Side Car"/>
    <w:basedOn w:val="Policepardfaut"/>
    <w:link w:val="Titre5"/>
    <w:uiPriority w:val="9"/>
    <w:rsid w:val="0061425D"/>
    <w:rPr>
      <w:rFonts w:asciiTheme="majorHAnsi" w:eastAsiaTheme="majorEastAsia" w:hAnsiTheme="majorHAnsi" w:cstheme="majorBidi"/>
      <w:color w:val="243F60" w:themeColor="accent1" w:themeShade="7F"/>
    </w:rPr>
  </w:style>
  <w:style w:type="paragraph" w:styleId="Notedebasdepage">
    <w:name w:val="footnote text"/>
    <w:aliases w:val="Nbpage Moens,Footnote Text Char1 Char,Footnote Text Char Char Char1,Footnote Text Char1 Char Char Char1,Footnote Text Char1 Char1 Char,Footnote Text Char Char Char Char,fn,FOOTNOTES,single space,Geneva 9,ft,Footnot,Fußnotentextf,o"/>
    <w:basedOn w:val="Normal"/>
    <w:link w:val="NotedebasdepageCar"/>
    <w:uiPriority w:val="99"/>
    <w:unhideWhenUsed/>
    <w:qFormat/>
    <w:rsid w:val="00197686"/>
    <w:pPr>
      <w:spacing w:after="0" w:line="240" w:lineRule="auto"/>
    </w:pPr>
    <w:rPr>
      <w:sz w:val="20"/>
      <w:szCs w:val="20"/>
    </w:rPr>
  </w:style>
  <w:style w:type="character" w:customStyle="1" w:styleId="NotedebasdepageCar">
    <w:name w:val="Note de bas de page Car"/>
    <w:aliases w:val="Nbpage Moens Car,Footnote Text Char1 Char Car,Footnote Text Char Char Char1 Car,Footnote Text Char1 Char Char Char1 Car,Footnote Text Char1 Char1 Char Car,Footnote Text Char Char Char Char Car,fn Car,FOOTNOTES Car,Geneva 9 Car"/>
    <w:basedOn w:val="Policepardfaut"/>
    <w:link w:val="Notedebasdepage"/>
    <w:uiPriority w:val="99"/>
    <w:rsid w:val="00197686"/>
    <w:rPr>
      <w:sz w:val="20"/>
      <w:szCs w:val="20"/>
    </w:rPr>
  </w:style>
  <w:style w:type="character" w:styleId="Appelnotedebasdep">
    <w:name w:val="footnote reference"/>
    <w:aliases w:val="ftref, Car Car Char Car Char Car Car Char Car Char Char, Car Car Car Car Car Car Car Car Char Car Car Char Car Car Car Char Car Char Char Char,Car Car Char Car Char Car Car Char Car Char Char,16 Point,Superscript 6 Point,Ref,R,fr"/>
    <w:basedOn w:val="Policepardfaut"/>
    <w:link w:val="BVIfnrCarCarCarCarChar"/>
    <w:uiPriority w:val="99"/>
    <w:unhideWhenUsed/>
    <w:qFormat/>
    <w:rsid w:val="00197686"/>
    <w:rPr>
      <w:vertAlign w:val="superscript"/>
    </w:rPr>
  </w:style>
  <w:style w:type="paragraph" w:styleId="Paragraphedeliste">
    <w:name w:val="List Paragraph"/>
    <w:aliases w:val="Numbered List Paragraph,Bullets,References,ReferencesCxSpLast,liste gr,figure,Glossaire,liste de tableaux,Paragraphe de liste11,L_4,Paragraphe de liste4,Titre1,RM1,lp1,I..1,kepala,Citation List,Graphic,Paragraphe  revu,Titre 10,Puces"/>
    <w:basedOn w:val="Normal"/>
    <w:link w:val="ParagraphedelisteCar"/>
    <w:uiPriority w:val="34"/>
    <w:qFormat/>
    <w:rsid w:val="005571BA"/>
    <w:pPr>
      <w:ind w:left="720"/>
      <w:contextualSpacing/>
    </w:pPr>
  </w:style>
  <w:style w:type="character" w:customStyle="1" w:styleId="ParagraphedelisteCar">
    <w:name w:val="Paragraphe de liste Car"/>
    <w:aliases w:val="Numbered List Paragraph Car,Bullets Car,References Car,ReferencesCxSpLast Car,liste gr Car,figure Car,Glossaire Car,liste de tableaux Car,Paragraphe de liste11 Car,L_4 Car,Paragraphe de liste4 Car,Titre1 Car,RM1 Car,lp1 Car"/>
    <w:link w:val="Paragraphedeliste"/>
    <w:uiPriority w:val="34"/>
    <w:qFormat/>
    <w:locked/>
    <w:rsid w:val="00B73D4B"/>
  </w:style>
  <w:style w:type="character" w:customStyle="1" w:styleId="MainParanoChapterCharChar">
    <w:name w:val="Main Para no Chapter # Char Char"/>
    <w:link w:val="MainParanoChapter"/>
    <w:uiPriority w:val="99"/>
    <w:locked/>
    <w:rsid w:val="00952D42"/>
    <w:rPr>
      <w:rFonts w:ascii="Times New Roman" w:eastAsia="Calibri" w:hAnsi="Times New Roman" w:cs="Times New Roman"/>
      <w:sz w:val="24"/>
      <w:szCs w:val="24"/>
      <w:lang w:val="x-none" w:eastAsia="x-none"/>
    </w:rPr>
  </w:style>
  <w:style w:type="paragraph" w:customStyle="1" w:styleId="MainParanoChapter">
    <w:name w:val="Main Para no Chapter #"/>
    <w:basedOn w:val="Normal"/>
    <w:link w:val="MainParanoChapterCharChar"/>
    <w:uiPriority w:val="99"/>
    <w:rsid w:val="00952D42"/>
    <w:pPr>
      <w:spacing w:after="240" w:line="240" w:lineRule="auto"/>
      <w:outlineLvl w:val="1"/>
    </w:pPr>
    <w:rPr>
      <w:rFonts w:ascii="Times New Roman" w:eastAsia="Calibri" w:hAnsi="Times New Roman" w:cs="Times New Roman"/>
      <w:sz w:val="24"/>
      <w:szCs w:val="24"/>
      <w:lang w:val="x-none" w:eastAsia="x-none"/>
    </w:rPr>
  </w:style>
  <w:style w:type="table" w:styleId="Grilledutableau">
    <w:name w:val="Table Grid"/>
    <w:basedOn w:val="TableauNormal"/>
    <w:uiPriority w:val="39"/>
    <w:rsid w:val="001F7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AA7885"/>
    <w:pPr>
      <w:spacing w:after="0" w:line="240" w:lineRule="auto"/>
    </w:pPr>
  </w:style>
  <w:style w:type="character" w:customStyle="1" w:styleId="SansinterligneCar">
    <w:name w:val="Sans interligne Car"/>
    <w:link w:val="Sansinterligne"/>
    <w:uiPriority w:val="1"/>
    <w:rsid w:val="00AA7885"/>
  </w:style>
  <w:style w:type="paragraph" w:styleId="En-tte">
    <w:name w:val="header"/>
    <w:aliases w:val="En-tête client,En-tête CV,Car2,/ pied de page, Car2"/>
    <w:basedOn w:val="Normal"/>
    <w:link w:val="En-tteCar"/>
    <w:uiPriority w:val="99"/>
    <w:unhideWhenUsed/>
    <w:rsid w:val="009506AB"/>
    <w:pPr>
      <w:tabs>
        <w:tab w:val="center" w:pos="4536"/>
        <w:tab w:val="right" w:pos="9072"/>
      </w:tabs>
      <w:spacing w:after="0" w:line="240" w:lineRule="auto"/>
    </w:pPr>
  </w:style>
  <w:style w:type="character" w:customStyle="1" w:styleId="En-tteCar">
    <w:name w:val="En-tête Car"/>
    <w:aliases w:val="En-tête client Car,En-tête CV Car,Car2 Car,/ pied de page Car, Car2 Car"/>
    <w:basedOn w:val="Policepardfaut"/>
    <w:link w:val="En-tte"/>
    <w:uiPriority w:val="99"/>
    <w:rsid w:val="009506AB"/>
  </w:style>
  <w:style w:type="paragraph" w:styleId="Pieddepage">
    <w:name w:val="footer"/>
    <w:basedOn w:val="Normal"/>
    <w:link w:val="PieddepageCar"/>
    <w:uiPriority w:val="99"/>
    <w:unhideWhenUsed/>
    <w:rsid w:val="009506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06AB"/>
  </w:style>
  <w:style w:type="table" w:customStyle="1" w:styleId="Grilledutableau1">
    <w:name w:val="Grille du tableau1"/>
    <w:basedOn w:val="TableauNormal"/>
    <w:next w:val="Grilledutableau"/>
    <w:uiPriority w:val="59"/>
    <w:rsid w:val="008A59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0A30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aliases w:val="tx"/>
    <w:basedOn w:val="Normal"/>
    <w:link w:val="CorpsdetexteCar"/>
    <w:unhideWhenUsed/>
    <w:rsid w:val="00A61F34"/>
    <w:pPr>
      <w:spacing w:after="0" w:line="240" w:lineRule="auto"/>
      <w:jc w:val="both"/>
    </w:pPr>
    <w:rPr>
      <w:rFonts w:ascii="Century Gothic" w:eastAsia="Times New Roman" w:hAnsi="Century Gothic" w:cs="Times New Roman"/>
      <w:sz w:val="24"/>
      <w:szCs w:val="24"/>
      <w:lang w:eastAsia="fr-FR"/>
    </w:rPr>
  </w:style>
  <w:style w:type="character" w:customStyle="1" w:styleId="CorpsdetexteCar">
    <w:name w:val="Corps de texte Car"/>
    <w:aliases w:val="tx Car"/>
    <w:basedOn w:val="Policepardfaut"/>
    <w:link w:val="Corpsdetexte"/>
    <w:rsid w:val="00A61F34"/>
    <w:rPr>
      <w:rFonts w:ascii="Century Gothic" w:eastAsia="Times New Roman" w:hAnsi="Century Gothic" w:cs="Times New Roman"/>
      <w:sz w:val="24"/>
      <w:szCs w:val="24"/>
      <w:lang w:eastAsia="fr-FR"/>
    </w:rPr>
  </w:style>
  <w:style w:type="paragraph" w:styleId="Lgende">
    <w:name w:val="caption"/>
    <w:aliases w:val=" Car,Car Car Car,Char Char Char Char Char,Char Char Char Char Char Char,Char Char Char Char,Car,Légende-Tableau,Légende dak,Car Car Car Car Car,Car Car Car Car Car Car Car Car Car,Car Car Car Car Car Car Car, Car Car Car,Caption Char Char,Carte"/>
    <w:basedOn w:val="Normal"/>
    <w:next w:val="Normal"/>
    <w:link w:val="LgendeCar"/>
    <w:unhideWhenUsed/>
    <w:qFormat/>
    <w:rsid w:val="00D66F7C"/>
    <w:pPr>
      <w:spacing w:line="240" w:lineRule="auto"/>
    </w:pPr>
    <w:rPr>
      <w:b/>
      <w:bCs/>
      <w:color w:val="4F81BD" w:themeColor="accent1"/>
      <w:sz w:val="18"/>
      <w:szCs w:val="18"/>
    </w:rPr>
  </w:style>
  <w:style w:type="paragraph" w:styleId="TM1">
    <w:name w:val="toc 1"/>
    <w:basedOn w:val="Normal"/>
    <w:next w:val="Normal"/>
    <w:autoRedefine/>
    <w:uiPriority w:val="39"/>
    <w:unhideWhenUsed/>
    <w:rsid w:val="00A97F39"/>
    <w:pPr>
      <w:tabs>
        <w:tab w:val="right" w:leader="dot" w:pos="10206"/>
      </w:tabs>
      <w:spacing w:after="0" w:line="240" w:lineRule="auto"/>
    </w:pPr>
  </w:style>
  <w:style w:type="paragraph" w:styleId="TM2">
    <w:name w:val="toc 2"/>
    <w:basedOn w:val="Normal"/>
    <w:next w:val="Normal"/>
    <w:autoRedefine/>
    <w:uiPriority w:val="39"/>
    <w:unhideWhenUsed/>
    <w:rsid w:val="00A97F39"/>
    <w:pPr>
      <w:tabs>
        <w:tab w:val="left" w:pos="880"/>
        <w:tab w:val="right" w:leader="dot" w:pos="10206"/>
      </w:tabs>
      <w:spacing w:after="100"/>
      <w:ind w:left="220"/>
    </w:pPr>
  </w:style>
  <w:style w:type="paragraph" w:styleId="TM3">
    <w:name w:val="toc 3"/>
    <w:basedOn w:val="Normal"/>
    <w:next w:val="Normal"/>
    <w:autoRedefine/>
    <w:uiPriority w:val="39"/>
    <w:unhideWhenUsed/>
    <w:rsid w:val="00A97F39"/>
    <w:pPr>
      <w:tabs>
        <w:tab w:val="left" w:pos="1320"/>
        <w:tab w:val="right" w:leader="dot" w:pos="10206"/>
      </w:tabs>
      <w:spacing w:after="100"/>
      <w:ind w:left="440"/>
    </w:pPr>
  </w:style>
  <w:style w:type="character" w:styleId="Lienhypertexte">
    <w:name w:val="Hyperlink"/>
    <w:basedOn w:val="Policepardfaut"/>
    <w:uiPriority w:val="99"/>
    <w:unhideWhenUsed/>
    <w:rsid w:val="00E630E9"/>
    <w:rPr>
      <w:color w:val="0000FF" w:themeColor="hyperlink"/>
      <w:u w:val="single"/>
    </w:rPr>
  </w:style>
  <w:style w:type="paragraph" w:styleId="Tabledesillustrations">
    <w:name w:val="table of figures"/>
    <w:aliases w:val="Tableau"/>
    <w:basedOn w:val="Normal"/>
    <w:next w:val="Normal"/>
    <w:uiPriority w:val="99"/>
    <w:unhideWhenUsed/>
    <w:qFormat/>
    <w:rsid w:val="007962D2"/>
    <w:pPr>
      <w:spacing w:after="0"/>
    </w:pPr>
  </w:style>
  <w:style w:type="paragraph" w:styleId="Textedebulles">
    <w:name w:val="Balloon Text"/>
    <w:basedOn w:val="Normal"/>
    <w:link w:val="TextedebullesCar"/>
    <w:uiPriority w:val="99"/>
    <w:unhideWhenUsed/>
    <w:rsid w:val="00376BC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376BCA"/>
    <w:rPr>
      <w:rFonts w:ascii="Tahoma" w:hAnsi="Tahoma" w:cs="Tahoma"/>
      <w:sz w:val="16"/>
      <w:szCs w:val="16"/>
    </w:rPr>
  </w:style>
  <w:style w:type="table" w:customStyle="1" w:styleId="Grilledutableau3">
    <w:name w:val="Grille du tableau3"/>
    <w:basedOn w:val="TableauNormal"/>
    <w:next w:val="Grilledutableau"/>
    <w:uiPriority w:val="59"/>
    <w:rsid w:val="002B3E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61425D"/>
    <w:rPr>
      <w:b/>
      <w:bCs/>
      <w:smallCaps/>
      <w:spacing w:val="5"/>
    </w:rPr>
  </w:style>
  <w:style w:type="paragraph" w:styleId="TM4">
    <w:name w:val="toc 4"/>
    <w:basedOn w:val="Normal"/>
    <w:next w:val="Normal"/>
    <w:autoRedefine/>
    <w:uiPriority w:val="39"/>
    <w:unhideWhenUsed/>
    <w:rsid w:val="002C6A51"/>
    <w:pPr>
      <w:spacing w:after="100"/>
      <w:ind w:left="660"/>
    </w:pPr>
    <w:rPr>
      <w:rFonts w:eastAsiaTheme="minorEastAsia"/>
      <w:lang w:eastAsia="fr-FR"/>
    </w:rPr>
  </w:style>
  <w:style w:type="paragraph" w:styleId="TM5">
    <w:name w:val="toc 5"/>
    <w:basedOn w:val="Normal"/>
    <w:next w:val="Normal"/>
    <w:autoRedefine/>
    <w:uiPriority w:val="39"/>
    <w:unhideWhenUsed/>
    <w:rsid w:val="002C6A51"/>
    <w:pPr>
      <w:spacing w:after="100"/>
      <w:ind w:left="880"/>
    </w:pPr>
    <w:rPr>
      <w:rFonts w:eastAsiaTheme="minorEastAsia"/>
      <w:lang w:eastAsia="fr-FR"/>
    </w:rPr>
  </w:style>
  <w:style w:type="paragraph" w:styleId="TM6">
    <w:name w:val="toc 6"/>
    <w:basedOn w:val="Normal"/>
    <w:next w:val="Normal"/>
    <w:autoRedefine/>
    <w:uiPriority w:val="39"/>
    <w:unhideWhenUsed/>
    <w:rsid w:val="002C6A51"/>
    <w:pPr>
      <w:spacing w:after="100"/>
      <w:ind w:left="1100"/>
    </w:pPr>
    <w:rPr>
      <w:rFonts w:eastAsiaTheme="minorEastAsia"/>
      <w:lang w:eastAsia="fr-FR"/>
    </w:rPr>
  </w:style>
  <w:style w:type="paragraph" w:styleId="TM7">
    <w:name w:val="toc 7"/>
    <w:basedOn w:val="Normal"/>
    <w:next w:val="Normal"/>
    <w:autoRedefine/>
    <w:uiPriority w:val="39"/>
    <w:unhideWhenUsed/>
    <w:rsid w:val="002C6A51"/>
    <w:pPr>
      <w:spacing w:after="100"/>
      <w:ind w:left="1320"/>
    </w:pPr>
    <w:rPr>
      <w:rFonts w:eastAsiaTheme="minorEastAsia"/>
      <w:lang w:eastAsia="fr-FR"/>
    </w:rPr>
  </w:style>
  <w:style w:type="paragraph" w:styleId="TM8">
    <w:name w:val="toc 8"/>
    <w:basedOn w:val="Normal"/>
    <w:next w:val="Normal"/>
    <w:autoRedefine/>
    <w:uiPriority w:val="39"/>
    <w:unhideWhenUsed/>
    <w:rsid w:val="002C6A51"/>
    <w:pPr>
      <w:spacing w:after="100"/>
      <w:ind w:left="1540"/>
    </w:pPr>
    <w:rPr>
      <w:rFonts w:eastAsiaTheme="minorEastAsia"/>
      <w:lang w:eastAsia="fr-FR"/>
    </w:rPr>
  </w:style>
  <w:style w:type="paragraph" w:styleId="TM9">
    <w:name w:val="toc 9"/>
    <w:basedOn w:val="Normal"/>
    <w:next w:val="Normal"/>
    <w:autoRedefine/>
    <w:uiPriority w:val="39"/>
    <w:unhideWhenUsed/>
    <w:rsid w:val="002C6A51"/>
    <w:pPr>
      <w:spacing w:after="100"/>
      <w:ind w:left="1760"/>
    </w:pPr>
    <w:rPr>
      <w:rFonts w:eastAsiaTheme="minorEastAsia"/>
      <w:lang w:eastAsia="fr-FR"/>
    </w:rPr>
  </w:style>
  <w:style w:type="character" w:customStyle="1" w:styleId="tlid-translation">
    <w:name w:val="tlid-translation"/>
    <w:basedOn w:val="Policepardfaut"/>
    <w:rsid w:val="00AE7A0F"/>
  </w:style>
  <w:style w:type="character" w:customStyle="1" w:styleId="Titre6Car">
    <w:name w:val="Titre 6 Car"/>
    <w:basedOn w:val="Policepardfaut"/>
    <w:link w:val="Titre6"/>
    <w:rsid w:val="00573FB2"/>
    <w:rPr>
      <w:rFonts w:ascii="Times New Roman" w:eastAsia="Times New Roman" w:hAnsi="Times New Roman" w:cs="Times New Roman"/>
      <w:b/>
      <w:bCs/>
      <w:sz w:val="20"/>
      <w:szCs w:val="20"/>
      <w:lang w:val="x-none"/>
    </w:rPr>
  </w:style>
  <w:style w:type="character" w:customStyle="1" w:styleId="Titre7Car">
    <w:name w:val="Titre 7 Car"/>
    <w:aliases w:val="Car9 Car"/>
    <w:basedOn w:val="Policepardfaut"/>
    <w:link w:val="Titre7"/>
    <w:rsid w:val="00573FB2"/>
    <w:rPr>
      <w:rFonts w:ascii="Times New Roman" w:eastAsia="Times New Roman" w:hAnsi="Times New Roman" w:cs="Times New Roman"/>
      <w:b/>
      <w:bCs/>
      <w:sz w:val="24"/>
      <w:lang w:val="x-none" w:eastAsia="x-none"/>
    </w:rPr>
  </w:style>
  <w:style w:type="character" w:customStyle="1" w:styleId="Titre8Car">
    <w:name w:val="Titre 8 Car"/>
    <w:aliases w:val="Car8 Car"/>
    <w:basedOn w:val="Policepardfaut"/>
    <w:link w:val="Titre8"/>
    <w:rsid w:val="00573FB2"/>
    <w:rPr>
      <w:rFonts w:ascii="Arial" w:eastAsia="Times New Roman" w:hAnsi="Arial" w:cs="Times New Roman"/>
      <w:color w:val="000000"/>
      <w:sz w:val="20"/>
      <w:szCs w:val="20"/>
      <w:u w:val="single"/>
      <w:lang w:val="x-none" w:eastAsia="x-none"/>
    </w:rPr>
  </w:style>
  <w:style w:type="character" w:customStyle="1" w:styleId="Titre9Car">
    <w:name w:val="Titre 9 Car"/>
    <w:aliases w:val="Heading 9-paranum Car,Car7 Car"/>
    <w:basedOn w:val="Policepardfaut"/>
    <w:link w:val="Titre9"/>
    <w:rsid w:val="00573FB2"/>
    <w:rPr>
      <w:rFonts w:ascii="Times New Roman" w:eastAsia="Times New Roman" w:hAnsi="Times New Roman" w:cs="Times New Roman"/>
      <w:b/>
      <w:bCs/>
      <w:sz w:val="24"/>
      <w:lang w:val="x-none"/>
    </w:rPr>
  </w:style>
  <w:style w:type="character" w:customStyle="1" w:styleId="Heading2Char">
    <w:name w:val="Heading 2 Char"/>
    <w:basedOn w:val="Policepardfaut"/>
    <w:uiPriority w:val="9"/>
    <w:semiHidden/>
    <w:rsid w:val="00573FB2"/>
    <w:rPr>
      <w:rFonts w:asciiTheme="majorHAnsi" w:eastAsiaTheme="majorEastAsia" w:hAnsiTheme="majorHAnsi" w:cstheme="majorBidi"/>
      <w:color w:val="365F91" w:themeColor="accent1" w:themeShade="BF"/>
      <w:sz w:val="26"/>
      <w:szCs w:val="26"/>
    </w:rPr>
  </w:style>
  <w:style w:type="character" w:customStyle="1" w:styleId="Titre3Car1">
    <w:name w:val="Titre 3 Car1"/>
    <w:aliases w:val="Centered Car,Titre 3 Car Car1,centered Car,Titre 3 Car Car Car,Chapitre 3 Car,an_Über 3 Car,Titre 3 Car Car Car Car Car Car Car Car Car Car Car Car Car Car Car Car Car Car Car Car Car Car Car Car Car Car Car"/>
    <w:basedOn w:val="Policepardfaut"/>
    <w:uiPriority w:val="9"/>
    <w:rsid w:val="00573FB2"/>
    <w:rPr>
      <w:rFonts w:ascii="Garamond" w:eastAsia="Times New Roman" w:hAnsi="Garamond" w:cs="Times New Roman"/>
      <w:b/>
      <w:bCs/>
      <w:i/>
      <w:szCs w:val="20"/>
      <w:lang w:val="fr-FR"/>
    </w:rPr>
  </w:style>
  <w:style w:type="paragraph" w:customStyle="1" w:styleId="AMbullet">
    <w:name w:val="AM bullet"/>
    <w:basedOn w:val="Normal"/>
    <w:rsid w:val="00573FB2"/>
    <w:pPr>
      <w:numPr>
        <w:numId w:val="83"/>
      </w:numPr>
      <w:tabs>
        <w:tab w:val="left" w:pos="720"/>
        <w:tab w:val="left" w:pos="1440"/>
      </w:tabs>
      <w:spacing w:after="0" w:line="240" w:lineRule="auto"/>
      <w:ind w:right="14"/>
      <w:jc w:val="both"/>
    </w:pPr>
    <w:rPr>
      <w:rFonts w:ascii="Times New Roman" w:eastAsia="Times New Roman" w:hAnsi="Times New Roman" w:cs="Times New Roman"/>
      <w:sz w:val="24"/>
      <w:lang w:eastAsia="fr-FR"/>
    </w:rPr>
  </w:style>
  <w:style w:type="paragraph" w:styleId="Notedefin">
    <w:name w:val="endnote text"/>
    <w:basedOn w:val="Normal"/>
    <w:link w:val="NotedefinCar"/>
    <w:semiHidden/>
    <w:rsid w:val="00573FB2"/>
    <w:pPr>
      <w:spacing w:after="0" w:line="240" w:lineRule="auto"/>
    </w:pPr>
    <w:rPr>
      <w:rFonts w:ascii="Times New Roman" w:eastAsia="Times New Roman" w:hAnsi="Times New Roman" w:cs="Times New Roman"/>
      <w:sz w:val="24"/>
      <w:szCs w:val="24"/>
      <w:lang w:val="en-US"/>
    </w:rPr>
  </w:style>
  <w:style w:type="character" w:customStyle="1" w:styleId="NotedefinCar">
    <w:name w:val="Note de fin Car"/>
    <w:basedOn w:val="Policepardfaut"/>
    <w:link w:val="Notedefin"/>
    <w:semiHidden/>
    <w:rsid w:val="00573FB2"/>
    <w:rPr>
      <w:rFonts w:ascii="Times New Roman" w:eastAsia="Times New Roman" w:hAnsi="Times New Roman" w:cs="Times New Roman"/>
      <w:sz w:val="24"/>
      <w:szCs w:val="24"/>
      <w:lang w:val="en-US"/>
    </w:rPr>
  </w:style>
  <w:style w:type="paragraph" w:styleId="Liste">
    <w:name w:val="List"/>
    <w:basedOn w:val="Normal"/>
    <w:rsid w:val="00573FB2"/>
    <w:pPr>
      <w:spacing w:after="0" w:line="240" w:lineRule="auto"/>
      <w:ind w:left="360" w:hanging="360"/>
    </w:pPr>
    <w:rPr>
      <w:rFonts w:ascii="Times New Roman" w:eastAsia="Times New Roman" w:hAnsi="Times New Roman" w:cs="Times New Roman"/>
      <w:sz w:val="24"/>
    </w:rPr>
  </w:style>
  <w:style w:type="paragraph" w:customStyle="1" w:styleId="Block">
    <w:name w:val="Block"/>
    <w:basedOn w:val="Normal"/>
    <w:rsid w:val="00573FB2"/>
    <w:pPr>
      <w:widowControl w:val="0"/>
      <w:spacing w:after="0" w:line="240" w:lineRule="auto"/>
    </w:pPr>
    <w:rPr>
      <w:rFonts w:ascii="Times New Roman" w:eastAsia="Times New Roman" w:hAnsi="Times New Roman" w:cs="Times New Roman"/>
      <w:b/>
      <w:szCs w:val="20"/>
      <w:lang w:val="en-US"/>
    </w:rPr>
  </w:style>
  <w:style w:type="paragraph" w:styleId="PrformatHTML">
    <w:name w:val="HTML Preformatted"/>
    <w:basedOn w:val="Normal"/>
    <w:link w:val="PrformatHTMLCar"/>
    <w:uiPriority w:val="99"/>
    <w:rsid w:val="00573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Bold" w:eastAsia="Times New Roman,Bold" w:hAnsi="Times New Roman,Bold" w:cs="Times New Roman"/>
      <w:sz w:val="20"/>
      <w:szCs w:val="20"/>
      <w:lang w:val="x-none"/>
    </w:rPr>
  </w:style>
  <w:style w:type="character" w:customStyle="1" w:styleId="PrformatHTMLCar">
    <w:name w:val="Préformaté HTML Car"/>
    <w:basedOn w:val="Policepardfaut"/>
    <w:link w:val="PrformatHTML"/>
    <w:uiPriority w:val="99"/>
    <w:rsid w:val="00573FB2"/>
    <w:rPr>
      <w:rFonts w:ascii="Times New Roman,Bold" w:eastAsia="Times New Roman,Bold" w:hAnsi="Times New Roman,Bold" w:cs="Times New Roman"/>
      <w:sz w:val="20"/>
      <w:szCs w:val="20"/>
      <w:lang w:val="x-none"/>
    </w:rPr>
  </w:style>
  <w:style w:type="paragraph" w:customStyle="1" w:styleId="ModelDoubleNoIndent">
    <w:name w:val="ModelDoubleNoIndent"/>
    <w:basedOn w:val="Normal"/>
    <w:rsid w:val="00573FB2"/>
    <w:pPr>
      <w:spacing w:after="360" w:line="480" w:lineRule="auto"/>
      <w:jc w:val="both"/>
    </w:pPr>
    <w:rPr>
      <w:rFonts w:ascii="Times New Roman" w:eastAsia="Times New Roman" w:hAnsi="Times New Roman" w:cs="Times New Roman"/>
      <w:szCs w:val="20"/>
      <w:lang w:val="en-US"/>
    </w:rPr>
  </w:style>
  <w:style w:type="paragraph" w:customStyle="1" w:styleId="Outline">
    <w:name w:val="Outline"/>
    <w:basedOn w:val="Normal"/>
    <w:rsid w:val="00573FB2"/>
    <w:pPr>
      <w:spacing w:before="240" w:after="0" w:line="240" w:lineRule="auto"/>
    </w:pPr>
    <w:rPr>
      <w:rFonts w:ascii="Times New Roman" w:eastAsia="Times New Roman" w:hAnsi="Times New Roman" w:cs="Times New Roman"/>
      <w:kern w:val="28"/>
      <w:szCs w:val="20"/>
      <w:lang w:val="en-US"/>
    </w:rPr>
  </w:style>
  <w:style w:type="paragraph" w:styleId="Corpsdetexte3">
    <w:name w:val="Body Text 3"/>
    <w:basedOn w:val="Normal"/>
    <w:link w:val="Corpsdetexte3Car"/>
    <w:rsid w:val="00573FB2"/>
    <w:pPr>
      <w:spacing w:after="0" w:line="240" w:lineRule="auto"/>
    </w:pPr>
    <w:rPr>
      <w:rFonts w:ascii="Times New Roman" w:eastAsia="Times New Roman" w:hAnsi="Times New Roman" w:cs="Times New Roman"/>
      <w:b/>
      <w:bCs/>
      <w:sz w:val="24"/>
      <w:lang w:val="x-none"/>
    </w:rPr>
  </w:style>
  <w:style w:type="character" w:customStyle="1" w:styleId="Corpsdetexte3Car">
    <w:name w:val="Corps de texte 3 Car"/>
    <w:basedOn w:val="Policepardfaut"/>
    <w:link w:val="Corpsdetexte3"/>
    <w:rsid w:val="00573FB2"/>
    <w:rPr>
      <w:rFonts w:ascii="Times New Roman" w:eastAsia="Times New Roman" w:hAnsi="Times New Roman" w:cs="Times New Roman"/>
      <w:b/>
      <w:bCs/>
      <w:sz w:val="24"/>
      <w:lang w:val="x-none"/>
    </w:rPr>
  </w:style>
  <w:style w:type="paragraph" w:styleId="Retraitcorpsdetexte">
    <w:name w:val="Body Text Indent"/>
    <w:basedOn w:val="Normal"/>
    <w:link w:val="RetraitcorpsdetexteCar"/>
    <w:uiPriority w:val="99"/>
    <w:rsid w:val="00573FB2"/>
    <w:pPr>
      <w:spacing w:after="0" w:line="240" w:lineRule="auto"/>
      <w:jc w:val="both"/>
    </w:pPr>
    <w:rPr>
      <w:rFonts w:ascii="Times New Roman" w:eastAsia="Times New Roman" w:hAnsi="Times New Roman" w:cs="Times New Roman"/>
      <w:sz w:val="24"/>
      <w:szCs w:val="24"/>
      <w:lang w:val="x-none"/>
    </w:rPr>
  </w:style>
  <w:style w:type="character" w:customStyle="1" w:styleId="RetraitcorpsdetexteCar">
    <w:name w:val="Retrait corps de texte Car"/>
    <w:basedOn w:val="Policepardfaut"/>
    <w:link w:val="Retraitcorpsdetexte"/>
    <w:uiPriority w:val="99"/>
    <w:rsid w:val="00573FB2"/>
    <w:rPr>
      <w:rFonts w:ascii="Times New Roman" w:eastAsia="Times New Roman" w:hAnsi="Times New Roman" w:cs="Times New Roman"/>
      <w:sz w:val="24"/>
      <w:szCs w:val="24"/>
      <w:lang w:val="x-none"/>
    </w:rPr>
  </w:style>
  <w:style w:type="paragraph" w:customStyle="1" w:styleId="3">
    <w:name w:val="3"/>
    <w:basedOn w:val="Normal"/>
    <w:rsid w:val="00573FB2"/>
    <w:pPr>
      <w:tabs>
        <w:tab w:val="left" w:pos="340"/>
        <w:tab w:val="left" w:pos="720"/>
        <w:tab w:val="left" w:pos="1460"/>
        <w:tab w:val="right" w:pos="9100"/>
      </w:tabs>
      <w:autoSpaceDE w:val="0"/>
      <w:autoSpaceDN w:val="0"/>
      <w:adjustRightInd w:val="0"/>
      <w:spacing w:after="120" w:line="240" w:lineRule="auto"/>
    </w:pPr>
    <w:rPr>
      <w:rFonts w:ascii="Arial" w:eastAsia="Times New Roman" w:hAnsi="Arial" w:cs="Arial"/>
      <w:b/>
      <w:bCs/>
      <w:color w:val="FF0000"/>
      <w:sz w:val="24"/>
      <w:szCs w:val="24"/>
      <w:lang w:eastAsia="fr-FR"/>
    </w:rPr>
  </w:style>
  <w:style w:type="paragraph" w:customStyle="1" w:styleId="RapEIS">
    <w:name w:val="RapEIS"/>
    <w:basedOn w:val="TM1"/>
    <w:autoRedefine/>
    <w:rsid w:val="00573FB2"/>
    <w:pPr>
      <w:tabs>
        <w:tab w:val="right" w:leader="dot" w:pos="10348"/>
      </w:tabs>
      <w:spacing w:before="120"/>
      <w:jc w:val="both"/>
    </w:pPr>
    <w:rPr>
      <w:rFonts w:ascii="Arial Narrow" w:eastAsia="Times New Roman" w:hAnsi="Arial Narrow" w:cs="Times New Roman"/>
      <w:b/>
      <w:bCs/>
      <w:caps/>
      <w:noProof/>
      <w:szCs w:val="20"/>
    </w:rPr>
  </w:style>
  <w:style w:type="paragraph" w:styleId="Corpsdetexte2">
    <w:name w:val="Body Text 2"/>
    <w:basedOn w:val="Normal"/>
    <w:link w:val="Corpsdetexte2Car"/>
    <w:rsid w:val="00573FB2"/>
    <w:pPr>
      <w:spacing w:after="120" w:line="480" w:lineRule="auto"/>
    </w:pPr>
    <w:rPr>
      <w:rFonts w:ascii="Times New Roman" w:eastAsia="Times New Roman" w:hAnsi="Times New Roman" w:cs="Times New Roman"/>
      <w:sz w:val="24"/>
      <w:szCs w:val="24"/>
      <w:lang w:val="en-US"/>
    </w:rPr>
  </w:style>
  <w:style w:type="character" w:customStyle="1" w:styleId="Corpsdetexte2Car">
    <w:name w:val="Corps de texte 2 Car"/>
    <w:basedOn w:val="Policepardfaut"/>
    <w:link w:val="Corpsdetexte2"/>
    <w:rsid w:val="00573FB2"/>
    <w:rPr>
      <w:rFonts w:ascii="Times New Roman" w:eastAsia="Times New Roman" w:hAnsi="Times New Roman" w:cs="Times New Roman"/>
      <w:sz w:val="24"/>
      <w:szCs w:val="24"/>
      <w:lang w:val="en-US"/>
    </w:rPr>
  </w:style>
  <w:style w:type="character" w:customStyle="1" w:styleId="Hyperlink1">
    <w:name w:val="Hyperlink1"/>
    <w:rsid w:val="00573FB2"/>
    <w:rPr>
      <w:color w:val="0000FF"/>
      <w:u w:val="single"/>
    </w:rPr>
  </w:style>
  <w:style w:type="character" w:styleId="Numrodepage">
    <w:name w:val="page number"/>
    <w:basedOn w:val="Policepardfaut"/>
    <w:rsid w:val="00573FB2"/>
  </w:style>
  <w:style w:type="paragraph" w:styleId="Retraitcorpsdetexte2">
    <w:name w:val="Body Text Indent 2"/>
    <w:basedOn w:val="Normal"/>
    <w:link w:val="Retraitcorpsdetexte2Car"/>
    <w:rsid w:val="00573FB2"/>
    <w:pPr>
      <w:spacing w:after="120" w:line="480" w:lineRule="auto"/>
      <w:ind w:left="283"/>
    </w:pPr>
    <w:rPr>
      <w:rFonts w:ascii="Times New Roman" w:eastAsia="Times New Roman" w:hAnsi="Times New Roman" w:cs="Times New Roman"/>
      <w:sz w:val="24"/>
      <w:szCs w:val="24"/>
      <w:lang w:val="en-US"/>
    </w:rPr>
  </w:style>
  <w:style w:type="character" w:customStyle="1" w:styleId="Retraitcorpsdetexte2Car">
    <w:name w:val="Retrait corps de texte 2 Car"/>
    <w:basedOn w:val="Policepardfaut"/>
    <w:link w:val="Retraitcorpsdetexte2"/>
    <w:rsid w:val="00573FB2"/>
    <w:rPr>
      <w:rFonts w:ascii="Times New Roman" w:eastAsia="Times New Roman" w:hAnsi="Times New Roman" w:cs="Times New Roman"/>
      <w:sz w:val="24"/>
      <w:szCs w:val="24"/>
      <w:lang w:val="en-US"/>
    </w:rPr>
  </w:style>
  <w:style w:type="paragraph" w:styleId="Retraitcorpsdetexte3">
    <w:name w:val="Body Text Indent 3"/>
    <w:basedOn w:val="Normal"/>
    <w:link w:val="Retraitcorpsdetexte3Car"/>
    <w:rsid w:val="00573FB2"/>
    <w:pPr>
      <w:spacing w:after="120" w:line="240" w:lineRule="auto"/>
      <w:ind w:left="283"/>
    </w:pPr>
    <w:rPr>
      <w:rFonts w:ascii="Times New Roman" w:eastAsia="Times New Roman" w:hAnsi="Times New Roman" w:cs="Times New Roman"/>
      <w:sz w:val="16"/>
      <w:szCs w:val="16"/>
      <w:lang w:val="en-US"/>
    </w:rPr>
  </w:style>
  <w:style w:type="character" w:customStyle="1" w:styleId="Retraitcorpsdetexte3Car">
    <w:name w:val="Retrait corps de texte 3 Car"/>
    <w:basedOn w:val="Policepardfaut"/>
    <w:link w:val="Retraitcorpsdetexte3"/>
    <w:rsid w:val="00573FB2"/>
    <w:rPr>
      <w:rFonts w:ascii="Times New Roman" w:eastAsia="Times New Roman" w:hAnsi="Times New Roman" w:cs="Times New Roman"/>
      <w:sz w:val="16"/>
      <w:szCs w:val="16"/>
      <w:lang w:val="en-US"/>
    </w:rPr>
  </w:style>
  <w:style w:type="paragraph" w:styleId="Titre">
    <w:name w:val="Title"/>
    <w:basedOn w:val="Normal"/>
    <w:link w:val="TitreCar"/>
    <w:uiPriority w:val="10"/>
    <w:qFormat/>
    <w:rsid w:val="00573FB2"/>
    <w:pPr>
      <w:shd w:val="pct15" w:color="auto" w:fill="FFFFFF"/>
      <w:spacing w:after="0" w:line="240" w:lineRule="auto"/>
      <w:jc w:val="center"/>
    </w:pPr>
    <w:rPr>
      <w:rFonts w:ascii="Arial" w:eastAsia="Times New Roman" w:hAnsi="Arial" w:cs="Times New Roman"/>
      <w:b/>
      <w:sz w:val="32"/>
      <w:szCs w:val="20"/>
      <w:lang w:val="x-none" w:eastAsia="x-none"/>
    </w:rPr>
  </w:style>
  <w:style w:type="character" w:customStyle="1" w:styleId="TitreCar">
    <w:name w:val="Titre Car"/>
    <w:basedOn w:val="Policepardfaut"/>
    <w:link w:val="Titre"/>
    <w:uiPriority w:val="10"/>
    <w:rsid w:val="00573FB2"/>
    <w:rPr>
      <w:rFonts w:ascii="Arial" w:eastAsia="Times New Roman" w:hAnsi="Arial" w:cs="Times New Roman"/>
      <w:b/>
      <w:sz w:val="32"/>
      <w:szCs w:val="20"/>
      <w:shd w:val="pct15" w:color="auto" w:fill="FFFFFF"/>
      <w:lang w:val="x-none" w:eastAsia="x-none"/>
    </w:rPr>
  </w:style>
  <w:style w:type="paragraph" w:styleId="Sous-titre">
    <w:name w:val="Subtitle"/>
    <w:basedOn w:val="Normal"/>
    <w:link w:val="Sous-titreCar"/>
    <w:qFormat/>
    <w:rsid w:val="00573FB2"/>
    <w:pPr>
      <w:spacing w:after="0" w:line="240" w:lineRule="auto"/>
      <w:jc w:val="center"/>
    </w:pPr>
    <w:rPr>
      <w:rFonts w:ascii="Times New Roman" w:eastAsia="Times New Roman" w:hAnsi="Times New Roman" w:cs="Times New Roman"/>
      <w:b/>
      <w:i/>
      <w:sz w:val="26"/>
      <w:szCs w:val="20"/>
      <w:lang w:eastAsia="fr-FR"/>
    </w:rPr>
  </w:style>
  <w:style w:type="character" w:customStyle="1" w:styleId="Sous-titreCar">
    <w:name w:val="Sous-titre Car"/>
    <w:basedOn w:val="Policepardfaut"/>
    <w:link w:val="Sous-titre"/>
    <w:rsid w:val="00573FB2"/>
    <w:rPr>
      <w:rFonts w:ascii="Times New Roman" w:eastAsia="Times New Roman" w:hAnsi="Times New Roman" w:cs="Times New Roman"/>
      <w:b/>
      <w:i/>
      <w:sz w:val="26"/>
      <w:szCs w:val="20"/>
      <w:lang w:eastAsia="fr-FR"/>
    </w:rPr>
  </w:style>
  <w:style w:type="character" w:customStyle="1" w:styleId="FootnoteTextChar">
    <w:name w:val="Footnote Text Char"/>
    <w:basedOn w:val="Policepardfaut"/>
    <w:uiPriority w:val="99"/>
    <w:semiHidden/>
    <w:rsid w:val="00573FB2"/>
    <w:rPr>
      <w:rFonts w:ascii="Times New Roman" w:eastAsia="Times New Roman" w:hAnsi="Times New Roman" w:cs="Times New Roman"/>
      <w:sz w:val="20"/>
      <w:szCs w:val="20"/>
    </w:rPr>
  </w:style>
  <w:style w:type="character" w:styleId="Appeldenotedefin">
    <w:name w:val="endnote reference"/>
    <w:semiHidden/>
    <w:rsid w:val="00573FB2"/>
    <w:rPr>
      <w:vertAlign w:val="superscript"/>
    </w:rPr>
  </w:style>
  <w:style w:type="paragraph" w:customStyle="1" w:styleId="BodyText22">
    <w:name w:val="Body Text 22"/>
    <w:basedOn w:val="Normal"/>
    <w:rsid w:val="00573FB2"/>
    <w:pPr>
      <w:spacing w:after="0" w:line="240" w:lineRule="auto"/>
      <w:jc w:val="both"/>
    </w:pPr>
    <w:rPr>
      <w:rFonts w:ascii="Times New Roman" w:eastAsia="Times New Roman" w:hAnsi="Times New Roman" w:cs="Times New Roman"/>
      <w:sz w:val="24"/>
      <w:szCs w:val="20"/>
      <w:lang w:val="en-CA" w:eastAsia="fr-FR"/>
    </w:rPr>
  </w:style>
  <w:style w:type="paragraph" w:styleId="Textebrut">
    <w:name w:val="Plain Text"/>
    <w:basedOn w:val="Normal"/>
    <w:link w:val="TextebrutCar"/>
    <w:rsid w:val="00573FB2"/>
    <w:pPr>
      <w:spacing w:after="0" w:line="240" w:lineRule="auto"/>
    </w:pPr>
    <w:rPr>
      <w:rFonts w:ascii="Courier New" w:eastAsia="Times New Roman" w:hAnsi="Courier New" w:cs="Times New Roman"/>
      <w:sz w:val="20"/>
      <w:szCs w:val="20"/>
      <w:lang w:val="x-none" w:eastAsia="x-none"/>
    </w:rPr>
  </w:style>
  <w:style w:type="character" w:customStyle="1" w:styleId="TextebrutCar">
    <w:name w:val="Texte brut Car"/>
    <w:basedOn w:val="Policepardfaut"/>
    <w:link w:val="Textebrut"/>
    <w:rsid w:val="00573FB2"/>
    <w:rPr>
      <w:rFonts w:ascii="Courier New" w:eastAsia="Times New Roman" w:hAnsi="Courier New" w:cs="Times New Roman"/>
      <w:sz w:val="20"/>
      <w:szCs w:val="20"/>
      <w:lang w:val="x-none" w:eastAsia="x-none"/>
    </w:rPr>
  </w:style>
  <w:style w:type="paragraph" w:customStyle="1" w:styleId="Objectifs">
    <w:name w:val="Objectifs"/>
    <w:basedOn w:val="Normal"/>
    <w:next w:val="Corpsdetexte"/>
    <w:rsid w:val="00573FB2"/>
    <w:pPr>
      <w:spacing w:before="220" w:after="220" w:line="220" w:lineRule="atLeast"/>
    </w:pPr>
    <w:rPr>
      <w:rFonts w:ascii="Times New Roman" w:eastAsia="Times New Roman" w:hAnsi="Times New Roman" w:cs="Times New Roman"/>
      <w:sz w:val="20"/>
      <w:szCs w:val="20"/>
      <w:lang w:eastAsia="fr-FR"/>
    </w:rPr>
  </w:style>
  <w:style w:type="paragraph" w:customStyle="1" w:styleId="Nomdesocit">
    <w:name w:val="Nom de société"/>
    <w:basedOn w:val="Normal"/>
    <w:next w:val="Intitulduposte"/>
    <w:rsid w:val="00573FB2"/>
    <w:pPr>
      <w:tabs>
        <w:tab w:val="left" w:pos="1440"/>
        <w:tab w:val="right" w:pos="6480"/>
      </w:tabs>
      <w:spacing w:before="220" w:after="0" w:line="220" w:lineRule="atLeast"/>
    </w:pPr>
    <w:rPr>
      <w:rFonts w:ascii="Arial" w:eastAsia="Times New Roman" w:hAnsi="Arial" w:cs="Times New Roman"/>
    </w:rPr>
  </w:style>
  <w:style w:type="paragraph" w:customStyle="1" w:styleId="Intitulduposte">
    <w:name w:val="Intitulé du poste"/>
    <w:next w:val="Normal"/>
    <w:rsid w:val="00573FB2"/>
    <w:pPr>
      <w:spacing w:before="40" w:after="40" w:line="220" w:lineRule="atLeast"/>
    </w:pPr>
    <w:rPr>
      <w:rFonts w:ascii="Arial" w:eastAsia="Times New Roman" w:hAnsi="Arial" w:cs="Times New Roman"/>
      <w:i/>
      <w:iCs/>
      <w:spacing w:val="5"/>
      <w:sz w:val="23"/>
      <w:szCs w:val="23"/>
    </w:rPr>
  </w:style>
  <w:style w:type="paragraph" w:styleId="Listecontinue">
    <w:name w:val="List Continue"/>
    <w:basedOn w:val="Normal"/>
    <w:rsid w:val="00573FB2"/>
    <w:pPr>
      <w:spacing w:after="120" w:line="240" w:lineRule="auto"/>
      <w:ind w:left="283"/>
    </w:pPr>
    <w:rPr>
      <w:rFonts w:ascii="Times New Roman" w:eastAsia="Times New Roman" w:hAnsi="Times New Roman" w:cs="Times New Roman"/>
      <w:sz w:val="24"/>
      <w:szCs w:val="24"/>
      <w:lang w:val="en-US"/>
    </w:rPr>
  </w:style>
  <w:style w:type="paragraph" w:customStyle="1" w:styleId="puce">
    <w:name w:val="puce"/>
    <w:basedOn w:val="Normal"/>
    <w:rsid w:val="00573FB2"/>
    <w:pPr>
      <w:numPr>
        <w:numId w:val="84"/>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after="0" w:line="240" w:lineRule="auto"/>
      <w:jc w:val="both"/>
    </w:pPr>
    <w:rPr>
      <w:rFonts w:ascii="Calibri Light" w:eastAsia="Times New Roman" w:hAnsi="Calibri Light" w:cs="Times New Roman"/>
      <w:szCs w:val="20"/>
    </w:rPr>
  </w:style>
  <w:style w:type="paragraph" w:styleId="Commentaire">
    <w:name w:val="annotation text"/>
    <w:basedOn w:val="Normal"/>
    <w:link w:val="CommentaireCar"/>
    <w:uiPriority w:val="99"/>
    <w:rsid w:val="00573FB2"/>
    <w:pPr>
      <w:spacing w:after="0" w:line="240" w:lineRule="auto"/>
    </w:pPr>
    <w:rPr>
      <w:rFonts w:ascii="Times New Roman" w:eastAsia="Times New Roman" w:hAnsi="Times New Roman" w:cs="Times New Roman"/>
      <w:sz w:val="20"/>
      <w:szCs w:val="20"/>
      <w:lang w:val="en-US"/>
    </w:rPr>
  </w:style>
  <w:style w:type="character" w:customStyle="1" w:styleId="CommentaireCar">
    <w:name w:val="Commentaire Car"/>
    <w:basedOn w:val="Policepardfaut"/>
    <w:link w:val="Commentaire"/>
    <w:uiPriority w:val="99"/>
    <w:rsid w:val="00573FB2"/>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rsid w:val="00573FB2"/>
    <w:rPr>
      <w:rFonts w:eastAsia="Courier New"/>
      <w:b/>
      <w:bCs/>
    </w:rPr>
  </w:style>
  <w:style w:type="character" w:customStyle="1" w:styleId="ObjetducommentaireCar">
    <w:name w:val="Objet du commentaire Car"/>
    <w:basedOn w:val="CommentaireCar"/>
    <w:link w:val="Objetducommentaire"/>
    <w:uiPriority w:val="99"/>
    <w:rsid w:val="00573FB2"/>
    <w:rPr>
      <w:rFonts w:ascii="Times New Roman" w:eastAsia="Courier New" w:hAnsi="Times New Roman" w:cs="Times New Roman"/>
      <w:b/>
      <w:bCs/>
      <w:sz w:val="20"/>
      <w:szCs w:val="20"/>
      <w:lang w:val="en-US"/>
    </w:rPr>
  </w:style>
  <w:style w:type="character" w:styleId="Marquedecommentaire">
    <w:name w:val="annotation reference"/>
    <w:uiPriority w:val="99"/>
    <w:rsid w:val="00573FB2"/>
    <w:rPr>
      <w:sz w:val="16"/>
      <w:szCs w:val="16"/>
    </w:rPr>
  </w:style>
  <w:style w:type="paragraph" w:styleId="En-ttedetabledesmatires">
    <w:name w:val="TOC Heading"/>
    <w:basedOn w:val="Titre1"/>
    <w:next w:val="Normal"/>
    <w:uiPriority w:val="39"/>
    <w:semiHidden/>
    <w:unhideWhenUsed/>
    <w:qFormat/>
    <w:rsid w:val="00573FB2"/>
    <w:pPr>
      <w:outlineLvl w:val="9"/>
    </w:pPr>
    <w:rPr>
      <w:rFonts w:ascii="Cambria" w:eastAsia="Times New Roman" w:hAnsi="Cambria" w:cs="Times New Roman"/>
      <w:color w:val="365F91"/>
      <w:lang w:val="x-none" w:eastAsia="x-none"/>
    </w:rPr>
  </w:style>
  <w:style w:type="character" w:customStyle="1" w:styleId="longtext">
    <w:name w:val="long_text"/>
    <w:basedOn w:val="Policepardfaut"/>
    <w:rsid w:val="00573FB2"/>
  </w:style>
  <w:style w:type="character" w:customStyle="1" w:styleId="texteblanc1">
    <w:name w:val="texte_blanc1"/>
    <w:rsid w:val="00573FB2"/>
    <w:rPr>
      <w:rFonts w:ascii="Times New Roman" w:hAnsi="Times New Roman" w:cs="Times New Roman" w:hint="default"/>
      <w:b w:val="0"/>
      <w:bCs w:val="0"/>
      <w:i w:val="0"/>
      <w:iCs w:val="0"/>
      <w:color w:val="FFFFFF"/>
      <w:sz w:val="24"/>
      <w:szCs w:val="24"/>
    </w:rPr>
  </w:style>
  <w:style w:type="character" w:styleId="lev">
    <w:name w:val="Strong"/>
    <w:uiPriority w:val="22"/>
    <w:qFormat/>
    <w:rsid w:val="00573FB2"/>
    <w:rPr>
      <w:b/>
      <w:bCs/>
    </w:rPr>
  </w:style>
  <w:style w:type="paragraph" w:customStyle="1" w:styleId="BankNormal">
    <w:name w:val="BankNormal"/>
    <w:basedOn w:val="Normal"/>
    <w:link w:val="BankNormalChar"/>
    <w:rsid w:val="00573FB2"/>
    <w:pPr>
      <w:widowControl w:val="0"/>
      <w:spacing w:after="240" w:line="240" w:lineRule="auto"/>
    </w:pPr>
    <w:rPr>
      <w:rFonts w:ascii="Times New Roman" w:eastAsia="Times New Roman" w:hAnsi="Times New Roman" w:cs="Arial"/>
      <w:sz w:val="24"/>
      <w:szCs w:val="20"/>
      <w:lang w:val="en-US"/>
    </w:rPr>
  </w:style>
  <w:style w:type="character" w:customStyle="1" w:styleId="hps">
    <w:name w:val="hps"/>
    <w:basedOn w:val="Policepardfaut"/>
    <w:rsid w:val="00573FB2"/>
  </w:style>
  <w:style w:type="paragraph" w:customStyle="1" w:styleId="Outline1">
    <w:name w:val="Outline1"/>
    <w:basedOn w:val="Outline"/>
    <w:next w:val="Outline2"/>
    <w:rsid w:val="00573FB2"/>
    <w:pPr>
      <w:keepNext/>
      <w:numPr>
        <w:numId w:val="85"/>
      </w:numPr>
      <w:tabs>
        <w:tab w:val="clear" w:pos="432"/>
        <w:tab w:val="num" w:pos="360"/>
      </w:tabs>
      <w:ind w:left="360" w:hanging="360"/>
    </w:pPr>
    <w:rPr>
      <w:szCs w:val="22"/>
      <w:lang w:val="fr-FR" w:eastAsia="fr-FR"/>
    </w:rPr>
  </w:style>
  <w:style w:type="paragraph" w:customStyle="1" w:styleId="Outline2">
    <w:name w:val="Outline2"/>
    <w:basedOn w:val="Normal"/>
    <w:rsid w:val="00573FB2"/>
    <w:pPr>
      <w:numPr>
        <w:ilvl w:val="1"/>
        <w:numId w:val="85"/>
      </w:numPr>
      <w:tabs>
        <w:tab w:val="clear" w:pos="1152"/>
        <w:tab w:val="num" w:pos="864"/>
      </w:tabs>
      <w:spacing w:before="240" w:after="0" w:line="240" w:lineRule="auto"/>
      <w:ind w:left="864" w:hanging="504"/>
    </w:pPr>
    <w:rPr>
      <w:rFonts w:ascii="Times New Roman" w:eastAsia="Times New Roman" w:hAnsi="Times New Roman" w:cs="Times New Roman"/>
      <w:kern w:val="28"/>
      <w:lang w:eastAsia="fr-FR"/>
    </w:rPr>
  </w:style>
  <w:style w:type="paragraph" w:customStyle="1" w:styleId="Outline3">
    <w:name w:val="Outline3"/>
    <w:basedOn w:val="Normal"/>
    <w:rsid w:val="00573FB2"/>
    <w:pPr>
      <w:numPr>
        <w:ilvl w:val="2"/>
        <w:numId w:val="85"/>
      </w:numPr>
      <w:tabs>
        <w:tab w:val="clear" w:pos="1728"/>
        <w:tab w:val="num" w:pos="1368"/>
      </w:tabs>
      <w:spacing w:before="240" w:after="0" w:line="240" w:lineRule="auto"/>
      <w:ind w:left="1368" w:hanging="504"/>
    </w:pPr>
    <w:rPr>
      <w:rFonts w:ascii="Times New Roman" w:eastAsia="Times New Roman" w:hAnsi="Times New Roman" w:cs="Times New Roman"/>
      <w:kern w:val="28"/>
      <w:lang w:eastAsia="fr-FR"/>
    </w:rPr>
  </w:style>
  <w:style w:type="paragraph" w:customStyle="1" w:styleId="Outline4">
    <w:name w:val="Outline4"/>
    <w:basedOn w:val="Normal"/>
    <w:rsid w:val="00573FB2"/>
    <w:pPr>
      <w:numPr>
        <w:ilvl w:val="3"/>
        <w:numId w:val="85"/>
      </w:numPr>
      <w:tabs>
        <w:tab w:val="clear" w:pos="2304"/>
        <w:tab w:val="num" w:pos="1872"/>
      </w:tabs>
      <w:spacing w:before="240" w:after="0" w:line="240" w:lineRule="auto"/>
      <w:ind w:left="1872" w:hanging="504"/>
    </w:pPr>
    <w:rPr>
      <w:rFonts w:ascii="Times New Roman" w:eastAsia="Times New Roman" w:hAnsi="Times New Roman" w:cs="Times New Roman"/>
      <w:kern w:val="28"/>
      <w:lang w:eastAsia="fr-FR"/>
    </w:rPr>
  </w:style>
  <w:style w:type="paragraph" w:customStyle="1" w:styleId="BodyText21">
    <w:name w:val="Body Text 21"/>
    <w:basedOn w:val="Normal"/>
    <w:rsid w:val="00573FB2"/>
    <w:pPr>
      <w:widowControl w:val="0"/>
      <w:autoSpaceDE w:val="0"/>
      <w:autoSpaceDN w:val="0"/>
      <w:spacing w:after="0" w:line="240" w:lineRule="auto"/>
      <w:jc w:val="both"/>
    </w:pPr>
    <w:rPr>
      <w:rFonts w:ascii="Arial" w:eastAsia="Times New Roman" w:hAnsi="Arial" w:cs="Arial"/>
      <w:lang w:eastAsia="fr-FR"/>
    </w:rPr>
  </w:style>
  <w:style w:type="character" w:customStyle="1" w:styleId="Titre1CarCarCarCarCarCarCarCarCarCarCarCarCarCarCarCarCarCarCar">
    <w:name w:val="Titre 1 Car Car Car Car Car Car Car Car Car Car Car Car Car Car Car Car Car Car Car"/>
    <w:rsid w:val="00573FB2"/>
    <w:rPr>
      <w:b/>
      <w:bCs/>
      <w:color w:val="000000"/>
      <w:sz w:val="24"/>
      <w:lang w:val="fr-FR" w:eastAsia="fr-FR" w:bidi="ar-SA"/>
    </w:rPr>
  </w:style>
  <w:style w:type="paragraph" w:customStyle="1" w:styleId="Default">
    <w:name w:val="Default"/>
    <w:link w:val="DefaultCar"/>
    <w:rsid w:val="00573FB2"/>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AAtitre3">
    <w:name w:val="AAtitre3"/>
    <w:basedOn w:val="Normal"/>
    <w:rsid w:val="00573FB2"/>
    <w:pPr>
      <w:spacing w:after="0" w:line="360" w:lineRule="auto"/>
      <w:jc w:val="both"/>
    </w:pPr>
    <w:rPr>
      <w:rFonts w:ascii="Arial Narrow" w:eastAsia="Times New Roman" w:hAnsi="Arial Narrow" w:cs="Times New Roman"/>
      <w:color w:val="008080"/>
      <w:szCs w:val="24"/>
      <w:lang w:eastAsia="fr-FR"/>
    </w:rPr>
  </w:style>
  <w:style w:type="paragraph" w:styleId="NormalWeb">
    <w:name w:val="Normal (Web)"/>
    <w:basedOn w:val="Normal"/>
    <w:uiPriority w:val="99"/>
    <w:unhideWhenUsed/>
    <w:rsid w:val="00573FB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odyTextIndent21">
    <w:name w:val="Body Text Indent 21"/>
    <w:basedOn w:val="Normal"/>
    <w:rsid w:val="00573FB2"/>
    <w:pPr>
      <w:spacing w:after="0" w:line="240" w:lineRule="auto"/>
      <w:ind w:firstLine="708"/>
      <w:jc w:val="both"/>
    </w:pPr>
    <w:rPr>
      <w:rFonts w:ascii="Times New Roman" w:eastAsia="Times New Roman" w:hAnsi="Times New Roman" w:cs="Times New Roman"/>
      <w:sz w:val="24"/>
      <w:szCs w:val="20"/>
      <w:lang w:eastAsia="fr-FR"/>
    </w:rPr>
  </w:style>
  <w:style w:type="character" w:customStyle="1" w:styleId="st">
    <w:name w:val="st"/>
    <w:basedOn w:val="Policepardfaut"/>
    <w:rsid w:val="00573FB2"/>
  </w:style>
  <w:style w:type="character" w:styleId="Accentuation">
    <w:name w:val="Emphasis"/>
    <w:qFormat/>
    <w:rsid w:val="00573FB2"/>
    <w:rPr>
      <w:i/>
      <w:iCs/>
    </w:rPr>
  </w:style>
  <w:style w:type="paragraph" w:customStyle="1" w:styleId="Puceetretraitniveau01">
    <w:name w:val="Puce et retrait niveau 01"/>
    <w:basedOn w:val="Normal"/>
    <w:rsid w:val="00573FB2"/>
    <w:pPr>
      <w:numPr>
        <w:numId w:val="86"/>
      </w:numPr>
      <w:spacing w:before="120" w:after="0" w:line="288" w:lineRule="auto"/>
      <w:jc w:val="both"/>
    </w:pPr>
    <w:rPr>
      <w:rFonts w:ascii="Arial" w:eastAsia="Times New Roman" w:hAnsi="Arial" w:cs="Times New Roman"/>
      <w:szCs w:val="24"/>
      <w:lang w:eastAsia="fr-FR"/>
    </w:rPr>
  </w:style>
  <w:style w:type="paragraph" w:customStyle="1" w:styleId="Puce1">
    <w:name w:val="Puce 1"/>
    <w:basedOn w:val="Normal"/>
    <w:next w:val="Normal"/>
    <w:rsid w:val="00573FB2"/>
    <w:pPr>
      <w:numPr>
        <w:numId w:val="87"/>
      </w:numPr>
      <w:spacing w:after="0" w:line="360" w:lineRule="auto"/>
      <w:jc w:val="both"/>
    </w:pPr>
    <w:rPr>
      <w:rFonts w:ascii="Arial" w:eastAsia="Times New Roman" w:hAnsi="Arial" w:cs="Times New Roman"/>
      <w:sz w:val="20"/>
      <w:szCs w:val="20"/>
      <w:lang w:eastAsia="fr-FR"/>
    </w:rPr>
  </w:style>
  <w:style w:type="character" w:customStyle="1" w:styleId="field-content">
    <w:name w:val="field-content"/>
    <w:basedOn w:val="Policepardfaut"/>
    <w:rsid w:val="00573FB2"/>
  </w:style>
  <w:style w:type="paragraph" w:customStyle="1" w:styleId="Corpsdetexte4">
    <w:name w:val="Corps de texte 4"/>
    <w:basedOn w:val="Normal"/>
    <w:rsid w:val="00573FB2"/>
    <w:pPr>
      <w:spacing w:after="240" w:line="240" w:lineRule="auto"/>
      <w:jc w:val="both"/>
    </w:pPr>
    <w:rPr>
      <w:rFonts w:ascii="Times New Roman" w:eastAsia="Times New Roman" w:hAnsi="Times New Roman" w:cs="Times New Roman"/>
      <w:szCs w:val="20"/>
      <w:lang w:eastAsia="fr-FR"/>
    </w:rPr>
  </w:style>
  <w:style w:type="paragraph" w:customStyle="1" w:styleId="BodyTextIndent31">
    <w:name w:val="Body Text Indent 31"/>
    <w:basedOn w:val="Normal"/>
    <w:rsid w:val="00573FB2"/>
    <w:pPr>
      <w:widowControl w:val="0"/>
      <w:tabs>
        <w:tab w:val="num" w:pos="360"/>
      </w:tabs>
      <w:spacing w:after="0" w:line="240" w:lineRule="auto"/>
      <w:ind w:left="360" w:hanging="360"/>
      <w:jc w:val="both"/>
    </w:pPr>
    <w:rPr>
      <w:rFonts w:ascii="Times New Roman" w:eastAsia="Times New Roman" w:hAnsi="Times New Roman" w:cs="Times New Roman"/>
      <w:szCs w:val="20"/>
      <w:lang w:eastAsia="fr-FR"/>
    </w:rPr>
  </w:style>
  <w:style w:type="paragraph" w:customStyle="1" w:styleId="BodyTextKeep">
    <w:name w:val="Body Text Keep"/>
    <w:basedOn w:val="Corpsdetexte"/>
    <w:rsid w:val="00573FB2"/>
    <w:pPr>
      <w:keepNext/>
      <w:spacing w:after="240" w:line="240" w:lineRule="atLeast"/>
    </w:pPr>
    <w:rPr>
      <w:rFonts w:ascii="Arial" w:hAnsi="Arial"/>
      <w:sz w:val="22"/>
      <w:szCs w:val="20"/>
      <w:lang w:val="en-US" w:eastAsia="en-US"/>
    </w:rPr>
  </w:style>
  <w:style w:type="paragraph" w:customStyle="1" w:styleId="p1">
    <w:name w:val="p1"/>
    <w:basedOn w:val="Normal"/>
    <w:rsid w:val="00573FB2"/>
    <w:pPr>
      <w:widowControl w:val="0"/>
      <w:tabs>
        <w:tab w:val="left" w:pos="720"/>
      </w:tabs>
      <w:overflowPunct w:val="0"/>
      <w:autoSpaceDE w:val="0"/>
      <w:autoSpaceDN w:val="0"/>
      <w:adjustRightInd w:val="0"/>
      <w:spacing w:after="0" w:line="240" w:lineRule="atLeast"/>
      <w:jc w:val="both"/>
      <w:textAlignment w:val="baseline"/>
    </w:pPr>
    <w:rPr>
      <w:rFonts w:ascii="Times New Roman" w:eastAsia="Times New Roman" w:hAnsi="Times New Roman" w:cs="Times New Roman"/>
      <w:sz w:val="24"/>
      <w:szCs w:val="20"/>
      <w:lang w:eastAsia="fr-FR"/>
    </w:rPr>
  </w:style>
  <w:style w:type="paragraph" w:customStyle="1" w:styleId="Style4">
    <w:name w:val="Style4"/>
    <w:basedOn w:val="Tabledesillustrations"/>
    <w:next w:val="Tabledesillustrations"/>
    <w:rsid w:val="00573FB2"/>
    <w:pPr>
      <w:spacing w:line="240" w:lineRule="auto"/>
      <w:ind w:left="480" w:hanging="480"/>
      <w:jc w:val="both"/>
    </w:pPr>
    <w:rPr>
      <w:rFonts w:ascii="Times New Roman" w:eastAsia="Times New Roman" w:hAnsi="Times New Roman" w:cs="Times New Roman"/>
      <w:b/>
      <w:bCs/>
      <w:sz w:val="24"/>
      <w:szCs w:val="24"/>
      <w:u w:val="single"/>
      <w:lang w:val="fr-CA" w:eastAsia="fr-FR"/>
    </w:rPr>
  </w:style>
  <w:style w:type="paragraph" w:customStyle="1" w:styleId="Style2">
    <w:name w:val="Style2"/>
    <w:basedOn w:val="Titre2"/>
    <w:rsid w:val="00573FB2"/>
    <w:pPr>
      <w:keepLines w:val="0"/>
      <w:tabs>
        <w:tab w:val="left" w:pos="0"/>
      </w:tabs>
      <w:spacing w:before="240" w:after="240" w:line="240" w:lineRule="auto"/>
      <w:jc w:val="both"/>
    </w:pPr>
    <w:rPr>
      <w:rFonts w:ascii="Arial Narrow" w:hAnsi="Arial Narrow"/>
      <w:bCs w:val="0"/>
      <w:color w:val="auto"/>
      <w:szCs w:val="22"/>
      <w:lang w:eastAsia="fr-FR"/>
    </w:rPr>
  </w:style>
  <w:style w:type="character" w:styleId="Lienhypertextesuivivisit">
    <w:name w:val="FollowedHyperlink"/>
    <w:rsid w:val="00573FB2"/>
    <w:rPr>
      <w:color w:val="800080"/>
      <w:u w:val="single"/>
    </w:rPr>
  </w:style>
  <w:style w:type="paragraph" w:customStyle="1" w:styleId="para">
    <w:name w:val="para"/>
    <w:basedOn w:val="Normal"/>
    <w:rsid w:val="00573FB2"/>
    <w:pPr>
      <w:spacing w:after="0" w:line="240" w:lineRule="auto"/>
      <w:ind w:firstLine="284"/>
      <w:jc w:val="both"/>
    </w:pPr>
    <w:rPr>
      <w:rFonts w:ascii="Times New Roman" w:eastAsia="Times New Roman" w:hAnsi="Times New Roman" w:cs="Times New Roman"/>
      <w:sz w:val="24"/>
      <w:szCs w:val="24"/>
    </w:rPr>
  </w:style>
  <w:style w:type="paragraph" w:customStyle="1" w:styleId="PDSHeading2">
    <w:name w:val="PDS Heading 2"/>
    <w:next w:val="Normal"/>
    <w:rsid w:val="00573FB2"/>
    <w:pPr>
      <w:keepNext/>
      <w:numPr>
        <w:ilvl w:val="1"/>
        <w:numId w:val="88"/>
      </w:numPr>
      <w:spacing w:after="0" w:line="240" w:lineRule="auto"/>
    </w:pPr>
    <w:rPr>
      <w:rFonts w:ascii="Times New Roman" w:eastAsia="Times New Roman" w:hAnsi="Times New Roman" w:cs="Times New Roman"/>
      <w:b/>
      <w:sz w:val="24"/>
      <w:szCs w:val="20"/>
      <w:lang w:val="en-US"/>
    </w:rPr>
  </w:style>
  <w:style w:type="paragraph" w:customStyle="1" w:styleId="PDSHeading1">
    <w:name w:val="PDS Heading 1"/>
    <w:next w:val="PDSHeading2"/>
    <w:rsid w:val="00573FB2"/>
    <w:pPr>
      <w:keepNext/>
      <w:numPr>
        <w:numId w:val="88"/>
      </w:numPr>
      <w:spacing w:after="0" w:line="240" w:lineRule="auto"/>
      <w:outlineLvl w:val="0"/>
    </w:pPr>
    <w:rPr>
      <w:rFonts w:ascii="Times New Roman" w:eastAsia="Times New Roman" w:hAnsi="Times New Roman" w:cs="Times New Roman"/>
      <w:b/>
      <w:caps/>
      <w:sz w:val="24"/>
      <w:szCs w:val="20"/>
      <w:lang w:val="en-US"/>
    </w:rPr>
  </w:style>
  <w:style w:type="paragraph" w:customStyle="1" w:styleId="PDSHeading10">
    <w:name w:val="PDSHeading1"/>
    <w:next w:val="Normal"/>
    <w:rsid w:val="00573FB2"/>
    <w:pPr>
      <w:spacing w:after="0" w:line="240" w:lineRule="auto"/>
    </w:pPr>
    <w:rPr>
      <w:rFonts w:ascii="Times New Roman" w:eastAsia="Times New Roman" w:hAnsi="Times New Roman" w:cs="Times New Roman"/>
      <w:b/>
      <w:sz w:val="24"/>
      <w:szCs w:val="20"/>
      <w:lang w:val="en-US"/>
    </w:rPr>
  </w:style>
  <w:style w:type="paragraph" w:customStyle="1" w:styleId="MainParawithChapter">
    <w:name w:val="Main Para with Chapter#"/>
    <w:basedOn w:val="Normal"/>
    <w:rsid w:val="00573FB2"/>
    <w:pPr>
      <w:numPr>
        <w:ilvl w:val="1"/>
        <w:numId w:val="89"/>
      </w:numPr>
      <w:tabs>
        <w:tab w:val="clear" w:pos="720"/>
      </w:tabs>
      <w:spacing w:after="240" w:line="240" w:lineRule="auto"/>
      <w:ind w:left="0" w:firstLine="0"/>
      <w:outlineLvl w:val="1"/>
    </w:pPr>
    <w:rPr>
      <w:rFonts w:ascii="Times New Roman" w:eastAsia="Times New Roman" w:hAnsi="Times New Roman" w:cs="Times New Roman"/>
      <w:sz w:val="24"/>
      <w:szCs w:val="24"/>
      <w:lang w:val="en-US"/>
    </w:rPr>
  </w:style>
  <w:style w:type="character" w:customStyle="1" w:styleId="spelle">
    <w:name w:val="spelle"/>
    <w:basedOn w:val="Policepardfaut"/>
    <w:rsid w:val="00573FB2"/>
  </w:style>
  <w:style w:type="paragraph" w:customStyle="1" w:styleId="TxBrp7">
    <w:name w:val="TxBr_p7"/>
    <w:basedOn w:val="Normal"/>
    <w:rsid w:val="00573FB2"/>
    <w:pPr>
      <w:widowControl w:val="0"/>
      <w:tabs>
        <w:tab w:val="left" w:pos="204"/>
      </w:tabs>
      <w:spacing w:after="0" w:line="255" w:lineRule="atLeast"/>
    </w:pPr>
    <w:rPr>
      <w:rFonts w:ascii="Times New Roman" w:eastAsia="Times New Roman" w:hAnsi="Times New Roman" w:cs="Times New Roman"/>
      <w:snapToGrid w:val="0"/>
      <w:sz w:val="24"/>
      <w:szCs w:val="20"/>
      <w:lang w:val="en-US"/>
    </w:rPr>
  </w:style>
  <w:style w:type="character" w:customStyle="1" w:styleId="grame">
    <w:name w:val="grame"/>
    <w:basedOn w:val="Policepardfaut"/>
    <w:rsid w:val="00573FB2"/>
  </w:style>
  <w:style w:type="paragraph" w:customStyle="1" w:styleId="TxBrp8">
    <w:name w:val="TxBr_p8"/>
    <w:basedOn w:val="Normal"/>
    <w:rsid w:val="00573FB2"/>
    <w:pPr>
      <w:widowControl w:val="0"/>
      <w:tabs>
        <w:tab w:val="left" w:pos="368"/>
      </w:tabs>
      <w:spacing w:after="0" w:line="255" w:lineRule="atLeast"/>
      <w:ind w:left="731" w:hanging="363"/>
    </w:pPr>
    <w:rPr>
      <w:rFonts w:ascii="Times New Roman" w:eastAsia="Times New Roman" w:hAnsi="Times New Roman" w:cs="Times New Roman"/>
      <w:snapToGrid w:val="0"/>
      <w:sz w:val="24"/>
      <w:szCs w:val="20"/>
      <w:lang w:val="en-US"/>
    </w:rPr>
  </w:style>
  <w:style w:type="character" w:customStyle="1" w:styleId="MachinecrireHTML2">
    <w:name w:val="Machine à écrire HTML2"/>
    <w:rsid w:val="00573FB2"/>
    <w:rPr>
      <w:rFonts w:ascii="Courier New" w:eastAsia="Times New Roman" w:hAnsi="Courier New" w:cs="Courier New"/>
      <w:sz w:val="20"/>
      <w:szCs w:val="20"/>
    </w:rPr>
  </w:style>
  <w:style w:type="character" w:styleId="MachinecrireHTML">
    <w:name w:val="HTML Typewriter"/>
    <w:rsid w:val="00573FB2"/>
    <w:rPr>
      <w:rFonts w:ascii="Times New Roman,Bold" w:eastAsia="Times New Roman,Bold" w:hAnsi="Times New Roman,Bold" w:cs="Times New Roman,Bold"/>
      <w:sz w:val="20"/>
      <w:szCs w:val="20"/>
    </w:rPr>
  </w:style>
  <w:style w:type="paragraph" w:customStyle="1" w:styleId="Spacebetweennumberedparas">
    <w:name w:val="Space between numbered paras"/>
    <w:basedOn w:val="Normal"/>
    <w:next w:val="Titre1"/>
    <w:rsid w:val="00573FB2"/>
    <w:pPr>
      <w:overflowPunct w:val="0"/>
      <w:autoSpaceDE w:val="0"/>
      <w:autoSpaceDN w:val="0"/>
      <w:adjustRightInd w:val="0"/>
      <w:spacing w:after="0" w:line="240" w:lineRule="auto"/>
      <w:textAlignment w:val="baseline"/>
    </w:pPr>
    <w:rPr>
      <w:rFonts w:ascii="Times New Roman" w:eastAsia="Times New Roman" w:hAnsi="Times New Roman" w:cs="Times New Roman"/>
      <w:szCs w:val="20"/>
      <w:lang w:val="en-US"/>
    </w:rPr>
  </w:style>
  <w:style w:type="paragraph" w:customStyle="1" w:styleId="Retraitpuces1">
    <w:name w:val="Retrait à puces 1"/>
    <w:basedOn w:val="Normal"/>
    <w:rsid w:val="00573FB2"/>
    <w:pPr>
      <w:numPr>
        <w:numId w:val="90"/>
      </w:numPr>
      <w:spacing w:after="120" w:line="240" w:lineRule="auto"/>
      <w:jc w:val="both"/>
    </w:pPr>
    <w:rPr>
      <w:rFonts w:ascii="Times New Roman" w:eastAsia="Times New Roman" w:hAnsi="Times New Roman" w:cs="Times New Roman"/>
      <w:sz w:val="24"/>
      <w:szCs w:val="20"/>
      <w:lang w:eastAsia="fr-FR"/>
    </w:rPr>
  </w:style>
  <w:style w:type="paragraph" w:customStyle="1" w:styleId="CarcterCarCarCarcterCarcter">
    <w:name w:val="Carácter Car Car Carácter Carácter"/>
    <w:basedOn w:val="Normal"/>
    <w:rsid w:val="00573FB2"/>
    <w:pPr>
      <w:spacing w:after="160" w:line="240" w:lineRule="exact"/>
    </w:pPr>
    <w:rPr>
      <w:rFonts w:ascii="Cambria Math" w:eastAsia="Times New Roman" w:hAnsi="Cambria Math" w:cs="Times New Roman"/>
      <w:sz w:val="20"/>
      <w:szCs w:val="20"/>
      <w:lang w:val="en-US"/>
    </w:rPr>
  </w:style>
  <w:style w:type="paragraph" w:customStyle="1" w:styleId="Texte1">
    <w:name w:val="Texte 1"/>
    <w:rsid w:val="00573FB2"/>
    <w:pPr>
      <w:spacing w:after="0" w:line="240" w:lineRule="auto"/>
      <w:ind w:left="1068"/>
      <w:jc w:val="both"/>
    </w:pPr>
    <w:rPr>
      <w:rFonts w:ascii="Cambria Math" w:eastAsia="Times New Roman" w:hAnsi="Cambria Math" w:cs="Times New Roman"/>
      <w:szCs w:val="20"/>
      <w:lang w:eastAsia="fr-FR"/>
    </w:rPr>
  </w:style>
  <w:style w:type="paragraph" w:customStyle="1" w:styleId="Aidemem1">
    <w:name w:val="Aidemem1"/>
    <w:basedOn w:val="Normal"/>
    <w:next w:val="Aidemem2"/>
    <w:rsid w:val="00573FB2"/>
    <w:pPr>
      <w:widowControl w:val="0"/>
      <w:numPr>
        <w:numId w:val="91"/>
      </w:numPr>
      <w:tabs>
        <w:tab w:val="left" w:pos="851"/>
      </w:tabs>
      <w:spacing w:before="240" w:after="240" w:line="240" w:lineRule="auto"/>
      <w:jc w:val="both"/>
    </w:pPr>
    <w:rPr>
      <w:rFonts w:ascii="Times New Roman,Bold" w:eastAsia="Times New Roman" w:hAnsi="Times New Roman,Bold" w:cs="Times New Roman"/>
      <w:b/>
      <w:bCs/>
      <w:smallCaps/>
      <w:snapToGrid w:val="0"/>
      <w:szCs w:val="20"/>
      <w:u w:val="single"/>
    </w:rPr>
  </w:style>
  <w:style w:type="paragraph" w:customStyle="1" w:styleId="Aidemem2">
    <w:name w:val="Aidemem2"/>
    <w:basedOn w:val="Normal"/>
    <w:rsid w:val="00573FB2"/>
    <w:pPr>
      <w:widowControl w:val="0"/>
      <w:numPr>
        <w:ilvl w:val="1"/>
        <w:numId w:val="91"/>
      </w:numPr>
      <w:tabs>
        <w:tab w:val="left" w:pos="851"/>
      </w:tabs>
      <w:suppressAutoHyphens/>
      <w:spacing w:before="120" w:after="120" w:line="240" w:lineRule="auto"/>
      <w:jc w:val="both"/>
    </w:pPr>
    <w:rPr>
      <w:rFonts w:ascii="Times New Roman" w:eastAsia="Times New Roman" w:hAnsi="Times New Roman" w:cs="Times New Roman"/>
      <w:snapToGrid w:val="0"/>
      <w:szCs w:val="20"/>
    </w:rPr>
  </w:style>
  <w:style w:type="paragraph" w:customStyle="1" w:styleId="Style">
    <w:name w:val="Style"/>
    <w:rsid w:val="00573FB2"/>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styleId="Listepuces2">
    <w:name w:val="List Bullet 2"/>
    <w:basedOn w:val="Normal"/>
    <w:rsid w:val="00573FB2"/>
    <w:pPr>
      <w:numPr>
        <w:numId w:val="92"/>
      </w:numPr>
      <w:spacing w:after="0" w:line="240" w:lineRule="auto"/>
      <w:contextualSpacing/>
    </w:pPr>
    <w:rPr>
      <w:rFonts w:ascii="Times New Roman" w:eastAsia="Times New Roman" w:hAnsi="Times New Roman" w:cs="Times New Roman"/>
      <w:szCs w:val="20"/>
    </w:rPr>
  </w:style>
  <w:style w:type="paragraph" w:customStyle="1" w:styleId="Normal1">
    <w:name w:val="Normal1"/>
    <w:basedOn w:val="Normal"/>
    <w:link w:val="normalCar"/>
    <w:rsid w:val="00573FB2"/>
    <w:pPr>
      <w:tabs>
        <w:tab w:val="left" w:pos="1134"/>
      </w:tabs>
      <w:spacing w:after="0" w:line="240" w:lineRule="auto"/>
      <w:jc w:val="both"/>
    </w:pPr>
    <w:rPr>
      <w:rFonts w:ascii="Times New Roman" w:eastAsia="Times New Roman" w:hAnsi="Times New Roman" w:cs="Times New Roman"/>
      <w:sz w:val="23"/>
      <w:szCs w:val="20"/>
      <w:lang w:val="x-none"/>
    </w:rPr>
  </w:style>
  <w:style w:type="character" w:customStyle="1" w:styleId="normalCar">
    <w:name w:val="normal Car"/>
    <w:link w:val="Normal1"/>
    <w:rsid w:val="00573FB2"/>
    <w:rPr>
      <w:rFonts w:ascii="Times New Roman" w:eastAsia="Times New Roman" w:hAnsi="Times New Roman" w:cs="Times New Roman"/>
      <w:sz w:val="23"/>
      <w:szCs w:val="20"/>
      <w:lang w:val="x-none"/>
    </w:rPr>
  </w:style>
  <w:style w:type="paragraph" w:styleId="Explorateurdedocuments">
    <w:name w:val="Document Map"/>
    <w:basedOn w:val="Normal"/>
    <w:link w:val="ExplorateurdedocumentsCar"/>
    <w:rsid w:val="00573FB2"/>
    <w:pPr>
      <w:spacing w:after="0" w:line="240" w:lineRule="auto"/>
    </w:pPr>
    <w:rPr>
      <w:rFonts w:ascii="Cambria" w:eastAsia="Times New Roman" w:hAnsi="Cambria" w:cs="Times New Roman"/>
      <w:sz w:val="16"/>
      <w:szCs w:val="16"/>
      <w:lang w:val="x-none" w:eastAsia="x-none"/>
    </w:rPr>
  </w:style>
  <w:style w:type="character" w:customStyle="1" w:styleId="ExplorateurdedocumentsCar">
    <w:name w:val="Explorateur de documents Car"/>
    <w:basedOn w:val="Policepardfaut"/>
    <w:link w:val="Explorateurdedocuments"/>
    <w:rsid w:val="00573FB2"/>
    <w:rPr>
      <w:rFonts w:ascii="Cambria" w:eastAsia="Times New Roman" w:hAnsi="Cambria" w:cs="Times New Roman"/>
      <w:sz w:val="16"/>
      <w:szCs w:val="16"/>
      <w:lang w:val="x-none" w:eastAsia="x-none"/>
    </w:rPr>
  </w:style>
  <w:style w:type="paragraph" w:customStyle="1" w:styleId="ListParagraph1">
    <w:name w:val="List Paragraph1"/>
    <w:basedOn w:val="Normal"/>
    <w:uiPriority w:val="34"/>
    <w:qFormat/>
    <w:rsid w:val="00573FB2"/>
    <w:pPr>
      <w:spacing w:after="0" w:line="240" w:lineRule="auto"/>
      <w:ind w:left="708"/>
    </w:pPr>
    <w:rPr>
      <w:rFonts w:ascii="Times New Roman" w:eastAsia="Times New Roman" w:hAnsi="Times New Roman" w:cs="Times New Roman"/>
      <w:sz w:val="24"/>
      <w:szCs w:val="24"/>
      <w:lang w:eastAsia="fr-FR"/>
    </w:rPr>
  </w:style>
  <w:style w:type="paragraph" w:customStyle="1" w:styleId="programdescription">
    <w:name w:val="program description"/>
    <w:basedOn w:val="Normal"/>
    <w:rsid w:val="00573FB2"/>
    <w:pPr>
      <w:spacing w:before="40" w:after="60" w:line="240" w:lineRule="auto"/>
      <w:ind w:left="29" w:right="29"/>
    </w:pPr>
    <w:rPr>
      <w:rFonts w:ascii="Arial" w:eastAsia="Times New Roman" w:hAnsi="Arial" w:cs="Times New Roman"/>
      <w:sz w:val="17"/>
      <w:szCs w:val="20"/>
      <w:lang w:val="en-US"/>
    </w:rPr>
  </w:style>
  <w:style w:type="character" w:customStyle="1" w:styleId="mediumtext">
    <w:name w:val="medium_text"/>
    <w:basedOn w:val="Policepardfaut"/>
    <w:rsid w:val="00573FB2"/>
  </w:style>
  <w:style w:type="paragraph" w:styleId="Citationintense">
    <w:name w:val="Intense Quote"/>
    <w:basedOn w:val="Normal"/>
    <w:next w:val="Normal"/>
    <w:link w:val="CitationintenseCar"/>
    <w:uiPriority w:val="30"/>
    <w:qFormat/>
    <w:rsid w:val="00573FB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x-none" w:eastAsia="x-none"/>
    </w:rPr>
  </w:style>
  <w:style w:type="character" w:customStyle="1" w:styleId="CitationintenseCar">
    <w:name w:val="Citation intense Car"/>
    <w:basedOn w:val="Policepardfaut"/>
    <w:link w:val="Citationintense"/>
    <w:uiPriority w:val="30"/>
    <w:rsid w:val="00573FB2"/>
    <w:rPr>
      <w:rFonts w:ascii="Times New Roman" w:eastAsia="Times New Roman" w:hAnsi="Times New Roman" w:cs="Times New Roman"/>
      <w:b/>
      <w:bCs/>
      <w:i/>
      <w:iCs/>
      <w:color w:val="4F81BD"/>
      <w:sz w:val="24"/>
      <w:szCs w:val="24"/>
      <w:lang w:val="x-none" w:eastAsia="x-none"/>
    </w:rPr>
  </w:style>
  <w:style w:type="paragraph" w:customStyle="1" w:styleId="yiv281670054msonormal">
    <w:name w:val="yiv281670054msonormal"/>
    <w:basedOn w:val="Normal"/>
    <w:rsid w:val="00573FB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e">
    <w:name w:val="texte"/>
    <w:basedOn w:val="Normal"/>
    <w:rsid w:val="00573FB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
    <w:name w:val="text"/>
    <w:basedOn w:val="Policepardfaut"/>
    <w:rsid w:val="00573FB2"/>
  </w:style>
  <w:style w:type="paragraph" w:customStyle="1" w:styleId="Heading31">
    <w:name w:val="Heading 31"/>
    <w:basedOn w:val="Default"/>
    <w:next w:val="Default"/>
    <w:uiPriority w:val="99"/>
    <w:rsid w:val="00573FB2"/>
    <w:rPr>
      <w:rFonts w:ascii="Symbol" w:eastAsia="Cambria Math" w:hAnsi="Symbol"/>
      <w:color w:val="auto"/>
      <w:lang w:eastAsia="en-US"/>
    </w:rPr>
  </w:style>
  <w:style w:type="paragraph" w:customStyle="1" w:styleId="Retraitcorpsdetexte21">
    <w:name w:val="Retrait corps de texte 21"/>
    <w:basedOn w:val="Normal"/>
    <w:rsid w:val="00573FB2"/>
    <w:pPr>
      <w:spacing w:after="0" w:line="240" w:lineRule="auto"/>
      <w:ind w:firstLine="708"/>
      <w:jc w:val="both"/>
    </w:pPr>
    <w:rPr>
      <w:rFonts w:ascii="Times New Roman" w:eastAsia="Times New Roman" w:hAnsi="Times New Roman" w:cs="Times New Roman"/>
      <w:sz w:val="24"/>
      <w:szCs w:val="20"/>
      <w:lang w:eastAsia="fr-FR"/>
    </w:rPr>
  </w:style>
  <w:style w:type="character" w:customStyle="1" w:styleId="Listecouleur-Accent1Car">
    <w:name w:val="Liste couleur - Accent 1 Car"/>
    <w:aliases w:val="Liste 1 Car,Medium Grid 1 - Accent 21 Car,Paragraphe  revu Car"/>
    <w:link w:val="Listecouleur-Accent1"/>
    <w:uiPriority w:val="34"/>
    <w:rsid w:val="00573FB2"/>
    <w:rPr>
      <w:rFonts w:ascii="Cambria Math" w:eastAsia="Cambria Math" w:hAnsi="Cambria Math"/>
      <w:sz w:val="22"/>
      <w:szCs w:val="22"/>
      <w:lang w:eastAsia="en-US"/>
    </w:rPr>
  </w:style>
  <w:style w:type="table" w:styleId="Listecouleur-Accent1">
    <w:name w:val="Colorful List Accent 1"/>
    <w:basedOn w:val="TableauNormal"/>
    <w:link w:val="Listecouleur-Accent1Car"/>
    <w:uiPriority w:val="34"/>
    <w:rsid w:val="00573FB2"/>
    <w:pPr>
      <w:spacing w:after="0" w:line="240" w:lineRule="auto"/>
    </w:pPr>
    <w:rPr>
      <w:rFonts w:ascii="Cambria Math" w:eastAsia="Cambria Math" w:hAnsi="Cambria Math"/>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Titre1MainHeadingMainHeadTCI1Heading">
    <w:name w:val="Titre 1.Main Heading.Main Head.TCI 1.  Heading"/>
    <w:basedOn w:val="Normal"/>
    <w:next w:val="Normal"/>
    <w:rsid w:val="00573FB2"/>
    <w:pPr>
      <w:keepNext/>
      <w:numPr>
        <w:numId w:val="93"/>
      </w:numPr>
      <w:tabs>
        <w:tab w:val="left" w:pos="1134"/>
      </w:tabs>
      <w:spacing w:before="120" w:after="480" w:line="240" w:lineRule="auto"/>
      <w:jc w:val="center"/>
      <w:outlineLvl w:val="0"/>
    </w:pPr>
    <w:rPr>
      <w:rFonts w:ascii="Arial" w:eastAsia="Times New Roman" w:hAnsi="Arial" w:cs="Arial"/>
      <w:b/>
      <w:caps/>
      <w:kern w:val="28"/>
      <w:sz w:val="28"/>
      <w:szCs w:val="20"/>
      <w:lang w:eastAsia="fr-FR"/>
    </w:rPr>
  </w:style>
  <w:style w:type="paragraph" w:customStyle="1" w:styleId="Titre2Paranumalec2">
    <w:name w:val="Titre 2.Paranum.alec2"/>
    <w:basedOn w:val="Normal"/>
    <w:next w:val="Normal"/>
    <w:rsid w:val="00573FB2"/>
    <w:pPr>
      <w:numPr>
        <w:ilvl w:val="1"/>
        <w:numId w:val="93"/>
      </w:numPr>
      <w:tabs>
        <w:tab w:val="left" w:pos="1134"/>
      </w:tabs>
      <w:spacing w:after="240" w:line="240" w:lineRule="auto"/>
      <w:jc w:val="both"/>
      <w:outlineLvl w:val="1"/>
    </w:pPr>
    <w:rPr>
      <w:rFonts w:ascii="Times New Roman" w:eastAsia="Times New Roman" w:hAnsi="Times New Roman" w:cs="Arial"/>
      <w:szCs w:val="20"/>
      <w:lang w:eastAsia="fr-FR"/>
    </w:rPr>
  </w:style>
  <w:style w:type="paragraph" w:customStyle="1" w:styleId="Titre3Centeredcenteredalec3">
    <w:name w:val="Titre 3.Centered.centered.alec3"/>
    <w:basedOn w:val="Normal"/>
    <w:next w:val="Normal"/>
    <w:rsid w:val="00573FB2"/>
    <w:pPr>
      <w:keepNext/>
      <w:numPr>
        <w:ilvl w:val="2"/>
        <w:numId w:val="93"/>
      </w:numPr>
      <w:tabs>
        <w:tab w:val="left" w:pos="1134"/>
      </w:tabs>
      <w:spacing w:before="120" w:after="240" w:line="240" w:lineRule="auto"/>
      <w:jc w:val="center"/>
      <w:outlineLvl w:val="2"/>
    </w:pPr>
    <w:rPr>
      <w:rFonts w:ascii="Times New Roman" w:eastAsia="Times New Roman" w:hAnsi="Times New Roman" w:cs="Arial"/>
      <w:b/>
      <w:szCs w:val="20"/>
      <w:lang w:eastAsia="fr-FR"/>
    </w:rPr>
  </w:style>
  <w:style w:type="paragraph" w:customStyle="1" w:styleId="Titre4CentredCen">
    <w:name w:val="Titre 4.Centred.Cen."/>
    <w:basedOn w:val="Normal"/>
    <w:next w:val="Normal"/>
    <w:rsid w:val="00573FB2"/>
    <w:pPr>
      <w:keepNext/>
      <w:numPr>
        <w:ilvl w:val="3"/>
        <w:numId w:val="93"/>
      </w:numPr>
      <w:tabs>
        <w:tab w:val="left" w:pos="1134"/>
      </w:tabs>
      <w:spacing w:before="120" w:after="240" w:line="240" w:lineRule="auto"/>
      <w:jc w:val="center"/>
      <w:outlineLvl w:val="3"/>
    </w:pPr>
    <w:rPr>
      <w:rFonts w:ascii="Times New Roman" w:eastAsia="Times New Roman" w:hAnsi="Times New Roman" w:cs="Arial"/>
      <w:b/>
      <w:szCs w:val="20"/>
      <w:lang w:eastAsia="fr-FR"/>
    </w:rPr>
  </w:style>
  <w:style w:type="paragraph" w:customStyle="1" w:styleId="Titre5Side">
    <w:name w:val="Titre 5.Side"/>
    <w:basedOn w:val="Normal"/>
    <w:next w:val="Normal"/>
    <w:rsid w:val="00573FB2"/>
    <w:pPr>
      <w:numPr>
        <w:ilvl w:val="4"/>
        <w:numId w:val="93"/>
      </w:numPr>
      <w:tabs>
        <w:tab w:val="left" w:pos="1134"/>
      </w:tabs>
      <w:spacing w:before="120" w:after="240" w:line="240" w:lineRule="auto"/>
      <w:outlineLvl w:val="4"/>
    </w:pPr>
    <w:rPr>
      <w:rFonts w:ascii="Symbol" w:eastAsia="Times New Roman" w:hAnsi="Symbol" w:cs="Arial"/>
      <w:b/>
      <w:szCs w:val="20"/>
      <w:lang w:eastAsia="fr-FR"/>
    </w:rPr>
  </w:style>
  <w:style w:type="character" w:customStyle="1" w:styleId="atn">
    <w:name w:val="atn"/>
    <w:basedOn w:val="Policepardfaut"/>
    <w:rsid w:val="00573FB2"/>
  </w:style>
  <w:style w:type="character" w:customStyle="1" w:styleId="LgendeCar">
    <w:name w:val="Légende Car"/>
    <w:aliases w:val=" Car Car,Car Car Car Car,Char Char Char Char Char Car,Char Char Char Char Char Char Car,Char Char Char Char Car,Car Car,Légende-Tableau Car,Légende dak Car,Car Car Car Car Car Car,Car Car Car Car Car Car Car Car Car Car, Car Car Car Car"/>
    <w:link w:val="Lgende"/>
    <w:rsid w:val="00573FB2"/>
    <w:rPr>
      <w:b/>
      <w:bCs/>
      <w:color w:val="4F81BD" w:themeColor="accent1"/>
      <w:sz w:val="18"/>
      <w:szCs w:val="18"/>
    </w:rPr>
  </w:style>
  <w:style w:type="paragraph" w:styleId="Listepuces">
    <w:name w:val="List Bullet"/>
    <w:basedOn w:val="Normal"/>
    <w:autoRedefine/>
    <w:rsid w:val="00573FB2"/>
    <w:pPr>
      <w:numPr>
        <w:numId w:val="94"/>
      </w:numPr>
      <w:spacing w:after="0" w:line="240" w:lineRule="auto"/>
    </w:pPr>
    <w:rPr>
      <w:rFonts w:ascii="Arial" w:eastAsia="Times New Roman" w:hAnsi="Arial" w:cs="Times New Roman"/>
      <w:smallCaps/>
      <w:szCs w:val="20"/>
      <w:lang w:val="en-GB" w:eastAsia="fr-FR"/>
    </w:rPr>
  </w:style>
  <w:style w:type="paragraph" w:customStyle="1" w:styleId="Paragraphedeliste1">
    <w:name w:val="Paragraphe de liste1"/>
    <w:basedOn w:val="Normal"/>
    <w:uiPriority w:val="34"/>
    <w:qFormat/>
    <w:rsid w:val="00573FB2"/>
    <w:pPr>
      <w:spacing w:after="0" w:line="240" w:lineRule="auto"/>
      <w:ind w:left="708"/>
    </w:pPr>
    <w:rPr>
      <w:rFonts w:ascii="Times New Roman" w:eastAsia="Times New Roman" w:hAnsi="Times New Roman" w:cs="Times New Roman"/>
      <w:sz w:val="24"/>
      <w:szCs w:val="24"/>
      <w:lang w:eastAsia="fr-FR"/>
    </w:rPr>
  </w:style>
  <w:style w:type="character" w:customStyle="1" w:styleId="citecrochet1">
    <w:name w:val="cite_crochet1"/>
    <w:rsid w:val="00573FB2"/>
    <w:rPr>
      <w:vanish/>
      <w:webHidden w:val="0"/>
      <w:specVanish w:val="0"/>
    </w:rPr>
  </w:style>
  <w:style w:type="numbering" w:customStyle="1" w:styleId="StyleLatinArialComplexeArialLatin11pt">
    <w:name w:val="Style (Latin) Arial (Complexe) Arial (Latin) 11 pt"/>
    <w:basedOn w:val="Aucuneliste"/>
    <w:rsid w:val="00573FB2"/>
    <w:pPr>
      <w:numPr>
        <w:numId w:val="95"/>
      </w:numPr>
    </w:pPr>
  </w:style>
  <w:style w:type="paragraph" w:customStyle="1" w:styleId="Paragraphe">
    <w:name w:val="Paragraphe"/>
    <w:basedOn w:val="Normal"/>
    <w:autoRedefine/>
    <w:rsid w:val="00573FB2"/>
    <w:pPr>
      <w:spacing w:after="0" w:line="240" w:lineRule="auto"/>
      <w:ind w:left="360"/>
      <w:jc w:val="both"/>
    </w:pPr>
    <w:rPr>
      <w:rFonts w:ascii="Times New Roman" w:eastAsia="Times New Roman" w:hAnsi="Times New Roman" w:cs="Times New Roman"/>
      <w:bCs/>
      <w:iCs/>
      <w:spacing w:val="-2"/>
      <w:lang w:eastAsia="fr-FR"/>
    </w:rPr>
  </w:style>
  <w:style w:type="paragraph" w:customStyle="1" w:styleId="KP-BUL1">
    <w:name w:val="KP-BUL1"/>
    <w:link w:val="KP-BUL1Char1"/>
    <w:rsid w:val="00573FB2"/>
    <w:pPr>
      <w:spacing w:after="240" w:line="240" w:lineRule="auto"/>
      <w:ind w:left="1080" w:hanging="360"/>
      <w:jc w:val="both"/>
    </w:pPr>
    <w:rPr>
      <w:rFonts w:ascii="Times New Roman" w:eastAsia="Times New Roman" w:hAnsi="Times New Roman" w:cs="Times New Roman"/>
      <w:sz w:val="24"/>
      <w:szCs w:val="20"/>
      <w:lang w:val="en-US"/>
    </w:rPr>
  </w:style>
  <w:style w:type="character" w:customStyle="1" w:styleId="KP-BUL1Char1">
    <w:name w:val="KP-BUL1 Char1"/>
    <w:link w:val="KP-BUL1"/>
    <w:rsid w:val="00573FB2"/>
    <w:rPr>
      <w:rFonts w:ascii="Times New Roman" w:eastAsia="Times New Roman" w:hAnsi="Times New Roman" w:cs="Times New Roman"/>
      <w:sz w:val="24"/>
      <w:szCs w:val="20"/>
      <w:lang w:val="en-US"/>
    </w:rPr>
  </w:style>
  <w:style w:type="paragraph" w:customStyle="1" w:styleId="Indice1">
    <w:name w:val="Indice1"/>
    <w:basedOn w:val="Normal"/>
    <w:rsid w:val="00573FB2"/>
    <w:pPr>
      <w:numPr>
        <w:numId w:val="96"/>
      </w:numPr>
      <w:spacing w:after="0" w:line="240" w:lineRule="auto"/>
    </w:pPr>
    <w:rPr>
      <w:rFonts w:ascii="Times New Roman" w:eastAsia="Times New Roman" w:hAnsi="Times New Roman" w:cs="Times New Roman"/>
    </w:rPr>
  </w:style>
  <w:style w:type="paragraph" w:customStyle="1" w:styleId="Niveau1">
    <w:name w:val="Niveau1"/>
    <w:basedOn w:val="Normal"/>
    <w:rsid w:val="00573FB2"/>
    <w:pPr>
      <w:numPr>
        <w:numId w:val="97"/>
      </w:numPr>
      <w:spacing w:after="0" w:line="240" w:lineRule="auto"/>
    </w:pPr>
    <w:rPr>
      <w:rFonts w:ascii="Calibri Light" w:eastAsia="Times New Roman" w:hAnsi="Calibri Light" w:cs="Times New Roman"/>
      <w:b/>
      <w:sz w:val="24"/>
      <w:szCs w:val="20"/>
    </w:rPr>
  </w:style>
  <w:style w:type="paragraph" w:customStyle="1" w:styleId="Niveau2">
    <w:name w:val="Niveau 2"/>
    <w:basedOn w:val="Corpsdetexte2"/>
    <w:rsid w:val="00573FB2"/>
    <w:pPr>
      <w:widowControl w:val="0"/>
      <w:numPr>
        <w:ilvl w:val="1"/>
        <w:numId w:val="97"/>
      </w:numPr>
    </w:pPr>
    <w:rPr>
      <w:rFonts w:ascii="Courier New" w:hAnsi="Courier New" w:cs="Courier New"/>
      <w:snapToGrid w:val="0"/>
      <w:sz w:val="20"/>
      <w:szCs w:val="20"/>
    </w:rPr>
  </w:style>
  <w:style w:type="character" w:customStyle="1" w:styleId="mw-headline">
    <w:name w:val="mw-headline"/>
    <w:basedOn w:val="Policepardfaut"/>
    <w:rsid w:val="00573FB2"/>
  </w:style>
  <w:style w:type="paragraph" w:customStyle="1" w:styleId="Normal3">
    <w:name w:val="Normal 3"/>
    <w:basedOn w:val="Normal"/>
    <w:rsid w:val="00573FB2"/>
    <w:pPr>
      <w:tabs>
        <w:tab w:val="left" w:pos="851"/>
      </w:tabs>
      <w:spacing w:after="0" w:line="240" w:lineRule="auto"/>
      <w:ind w:left="1134"/>
      <w:jc w:val="both"/>
    </w:pPr>
    <w:rPr>
      <w:rFonts w:ascii="Arial" w:eastAsia="Times New Roman" w:hAnsi="Arial" w:cs="Times New Roman"/>
      <w:color w:val="000000"/>
      <w:sz w:val="20"/>
      <w:szCs w:val="20"/>
    </w:rPr>
  </w:style>
  <w:style w:type="paragraph" w:customStyle="1" w:styleId="CharChar">
    <w:name w:val="Char Char"/>
    <w:basedOn w:val="Normal"/>
    <w:rsid w:val="00573FB2"/>
    <w:pPr>
      <w:spacing w:after="160" w:line="240" w:lineRule="exact"/>
    </w:pPr>
    <w:rPr>
      <w:rFonts w:ascii="Arial" w:eastAsia="Times New Roman" w:hAnsi="Arial" w:cs="Times New Roman"/>
      <w:sz w:val="20"/>
      <w:szCs w:val="20"/>
      <w:lang w:val="en-US"/>
    </w:rPr>
  </w:style>
  <w:style w:type="paragraph" w:customStyle="1" w:styleId="NES-bullets">
    <w:name w:val="NES - bullets"/>
    <w:basedOn w:val="Normal"/>
    <w:qFormat/>
    <w:rsid w:val="00573FB2"/>
    <w:pPr>
      <w:spacing w:line="288" w:lineRule="auto"/>
      <w:jc w:val="both"/>
    </w:pPr>
    <w:rPr>
      <w:rFonts w:ascii="Cambria" w:eastAsia="Times New Roman" w:hAnsi="Cambria" w:cs="Courier New"/>
      <w:i/>
      <w:iCs/>
      <w:color w:val="000000"/>
      <w:sz w:val="20"/>
      <w:lang w:eastAsia="fr-FR"/>
    </w:rPr>
  </w:style>
  <w:style w:type="paragraph" w:customStyle="1" w:styleId="BVIfnrCarCarCarCarChar">
    <w:name w:val="BVI fnr Car Car Car Car Char"/>
    <w:basedOn w:val="Normal"/>
    <w:link w:val="Appelnotedebasdep"/>
    <w:uiPriority w:val="99"/>
    <w:rsid w:val="00573FB2"/>
    <w:pPr>
      <w:spacing w:after="160" w:line="240" w:lineRule="exact"/>
    </w:pPr>
    <w:rPr>
      <w:vertAlign w:val="superscript"/>
    </w:rPr>
  </w:style>
  <w:style w:type="numbering" w:customStyle="1" w:styleId="Aucuneliste1">
    <w:name w:val="Aucune liste1"/>
    <w:next w:val="Aucuneliste"/>
    <w:uiPriority w:val="99"/>
    <w:semiHidden/>
    <w:unhideWhenUsed/>
    <w:rsid w:val="00573FB2"/>
  </w:style>
  <w:style w:type="paragraph" w:customStyle="1" w:styleId="Headinga">
    <w:name w:val="Heading a"/>
    <w:basedOn w:val="Normal"/>
    <w:rsid w:val="00573FB2"/>
    <w:pPr>
      <w:widowControl w:val="0"/>
      <w:spacing w:after="120" w:line="240" w:lineRule="auto"/>
    </w:pPr>
    <w:rPr>
      <w:rFonts w:ascii="Times New Roman" w:eastAsia="Times New Roman" w:hAnsi="Times New Roman" w:cs="Times New Roman"/>
      <w:szCs w:val="20"/>
      <w:lang w:val="en-US"/>
    </w:rPr>
  </w:style>
  <w:style w:type="paragraph" w:customStyle="1" w:styleId="Tirets">
    <w:name w:val="Tirets"/>
    <w:basedOn w:val="Corpsdetexte"/>
    <w:qFormat/>
    <w:rsid w:val="00573FB2"/>
    <w:pPr>
      <w:numPr>
        <w:numId w:val="98"/>
      </w:numPr>
      <w:spacing w:before="120"/>
    </w:pPr>
    <w:rPr>
      <w:rFonts w:ascii="Arial" w:hAnsi="Arial" w:cs="Arial"/>
      <w:sz w:val="20"/>
      <w:szCs w:val="20"/>
    </w:rPr>
  </w:style>
  <w:style w:type="character" w:customStyle="1" w:styleId="A10">
    <w:name w:val="A10"/>
    <w:uiPriority w:val="99"/>
    <w:rsid w:val="00573FB2"/>
    <w:rPr>
      <w:rFonts w:cs="Wingdings"/>
      <w:b/>
      <w:bCs/>
      <w:i/>
      <w:iCs/>
      <w:color w:val="000000"/>
      <w:sz w:val="64"/>
      <w:szCs w:val="64"/>
    </w:rPr>
  </w:style>
  <w:style w:type="paragraph" w:customStyle="1" w:styleId="t">
    <w:name w:val="t"/>
    <w:basedOn w:val="Normal"/>
    <w:next w:val="TM9"/>
    <w:rsid w:val="00573F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line="240" w:lineRule="auto"/>
    </w:pPr>
    <w:rPr>
      <w:rFonts w:ascii="Arial" w:eastAsia="Times New Roman" w:hAnsi="Arial" w:cs="Arial"/>
      <w:b/>
      <w:color w:val="000000"/>
      <w:lang w:val="fr-CA" w:eastAsia="fr-FR"/>
    </w:rPr>
  </w:style>
  <w:style w:type="character" w:styleId="Accentuationlgre">
    <w:name w:val="Subtle Emphasis"/>
    <w:uiPriority w:val="19"/>
    <w:qFormat/>
    <w:rsid w:val="00573FB2"/>
    <w:rPr>
      <w:i/>
      <w:iCs/>
      <w:color w:val="1F4D78"/>
    </w:rPr>
  </w:style>
  <w:style w:type="character" w:styleId="Accentuationintense">
    <w:name w:val="Intense Emphasis"/>
    <w:uiPriority w:val="21"/>
    <w:qFormat/>
    <w:rsid w:val="00573FB2"/>
    <w:rPr>
      <w:b/>
      <w:bCs/>
      <w:caps/>
      <w:color w:val="1F4D78"/>
      <w:spacing w:val="10"/>
    </w:rPr>
  </w:style>
  <w:style w:type="character" w:customStyle="1" w:styleId="DefaultCar">
    <w:name w:val="Default Car"/>
    <w:link w:val="Default"/>
    <w:locked/>
    <w:rsid w:val="00573FB2"/>
    <w:rPr>
      <w:rFonts w:ascii="Times New Roman" w:eastAsia="Times New Roman" w:hAnsi="Times New Roman" w:cs="Times New Roman"/>
      <w:color w:val="000000"/>
      <w:sz w:val="24"/>
      <w:szCs w:val="24"/>
      <w:lang w:eastAsia="fr-FR"/>
    </w:rPr>
  </w:style>
  <w:style w:type="paragraph" w:customStyle="1" w:styleId="Text-F">
    <w:name w:val="Text-F"/>
    <w:basedOn w:val="Corpsdetexte2"/>
    <w:rsid w:val="00573FB2"/>
    <w:pPr>
      <w:tabs>
        <w:tab w:val="left" w:pos="851"/>
        <w:tab w:val="left" w:pos="7371"/>
      </w:tabs>
      <w:spacing w:line="300" w:lineRule="atLeast"/>
      <w:jc w:val="both"/>
    </w:pPr>
    <w:rPr>
      <w:rFonts w:ascii="Arial" w:hAnsi="Arial"/>
      <w:szCs w:val="20"/>
      <w:lang w:val="fr-FR" w:eastAsia="de-DE"/>
    </w:rPr>
  </w:style>
  <w:style w:type="paragraph" w:customStyle="1" w:styleId="BulletFrancais1">
    <w:name w:val="Bullet Francais 1"/>
    <w:basedOn w:val="Text-F"/>
    <w:link w:val="BulletFrancais1Zchn"/>
    <w:qFormat/>
    <w:rsid w:val="00573FB2"/>
    <w:pPr>
      <w:numPr>
        <w:numId w:val="99"/>
      </w:numPr>
      <w:autoSpaceDE w:val="0"/>
      <w:autoSpaceDN w:val="0"/>
      <w:adjustRightInd w:val="0"/>
      <w:spacing w:line="280" w:lineRule="exact"/>
    </w:pPr>
    <w:rPr>
      <w:sz w:val="22"/>
      <w:szCs w:val="22"/>
      <w:lang w:val="x-none"/>
    </w:rPr>
  </w:style>
  <w:style w:type="character" w:customStyle="1" w:styleId="BulletFrancais1Zchn">
    <w:name w:val="Bullet Francais 1 Zchn"/>
    <w:link w:val="BulletFrancais1"/>
    <w:rsid w:val="00573FB2"/>
    <w:rPr>
      <w:rFonts w:ascii="Arial" w:eastAsia="Times New Roman" w:hAnsi="Arial" w:cs="Times New Roman"/>
      <w:lang w:val="x-none" w:eastAsia="de-DE"/>
    </w:rPr>
  </w:style>
  <w:style w:type="paragraph" w:customStyle="1" w:styleId="Einrckung1">
    <w:name w:val="Einrückung 1"/>
    <w:basedOn w:val="Normal"/>
    <w:rsid w:val="00573FB2"/>
    <w:pPr>
      <w:spacing w:after="0" w:line="360" w:lineRule="atLeast"/>
      <w:ind w:left="851" w:hanging="851"/>
      <w:jc w:val="both"/>
    </w:pPr>
    <w:rPr>
      <w:rFonts w:ascii="Arial" w:eastAsia="Times New Roman" w:hAnsi="Arial" w:cs="Times New Roman"/>
      <w:sz w:val="24"/>
      <w:szCs w:val="20"/>
      <w:lang w:val="de-DE" w:eastAsia="de-DE"/>
    </w:rPr>
  </w:style>
  <w:style w:type="paragraph" w:customStyle="1" w:styleId="StyleStyleListeapuces1Gauche098Suspendu025Aria">
    <w:name w:val="Style Style Liste a puces 1 + Gauche :  098&quot; Suspendu : 025&quot; + Aria..."/>
    <w:basedOn w:val="Normal"/>
    <w:rsid w:val="00573FB2"/>
    <w:pPr>
      <w:numPr>
        <w:ilvl w:val="1"/>
        <w:numId w:val="100"/>
      </w:numPr>
      <w:spacing w:after="0" w:line="240" w:lineRule="auto"/>
    </w:pPr>
    <w:rPr>
      <w:rFonts w:ascii="Arial" w:eastAsia="Times New Roman" w:hAnsi="Arial" w:cs="Times New Roman"/>
      <w:sz w:val="20"/>
      <w:szCs w:val="24"/>
      <w:lang w:val="fr-CA" w:eastAsia="fr-CA"/>
    </w:rPr>
  </w:style>
  <w:style w:type="paragraph" w:customStyle="1" w:styleId="tc">
    <w:name w:val="tc"/>
    <w:basedOn w:val="PrformatHTML"/>
    <w:rsid w:val="00573FB2"/>
    <w:pPr>
      <w:jc w:val="center"/>
    </w:pPr>
    <w:rPr>
      <w:rFonts w:ascii="Arial" w:eastAsia="Times New Roman" w:hAnsi="Arial" w:cs="Arial"/>
      <w:b/>
      <w:sz w:val="24"/>
      <w:szCs w:val="24"/>
      <w:lang w:val="fr-CA" w:eastAsia="fr-FR"/>
    </w:rPr>
  </w:style>
  <w:style w:type="paragraph" w:customStyle="1" w:styleId="Grillemoyenne21">
    <w:name w:val="Grille moyenne 21"/>
    <w:link w:val="Grillemoyenne2Car"/>
    <w:autoRedefine/>
    <w:uiPriority w:val="1"/>
    <w:qFormat/>
    <w:rsid w:val="00573FB2"/>
    <w:pPr>
      <w:spacing w:before="120" w:after="120" w:line="240" w:lineRule="auto"/>
    </w:pPr>
    <w:rPr>
      <w:rFonts w:ascii="Garamond" w:eastAsia="Calibri" w:hAnsi="Garamond" w:cs="Times New Roman"/>
      <w:b/>
      <w:i/>
      <w:lang w:val="en-US"/>
    </w:rPr>
  </w:style>
  <w:style w:type="character" w:customStyle="1" w:styleId="Grillemoyenne2Car">
    <w:name w:val="Grille moyenne 2 Car"/>
    <w:link w:val="Grillemoyenne21"/>
    <w:uiPriority w:val="1"/>
    <w:rsid w:val="00573FB2"/>
    <w:rPr>
      <w:rFonts w:ascii="Garamond" w:eastAsia="Calibri" w:hAnsi="Garamond" w:cs="Times New Roman"/>
      <w:b/>
      <w:i/>
      <w:lang w:val="en-US"/>
    </w:rPr>
  </w:style>
  <w:style w:type="character" w:customStyle="1" w:styleId="NotedebasdepageCar1">
    <w:name w:val="Note de bas de page Car1"/>
    <w:aliases w:val="Note de bas de page Car Car1,Footnote Text Char Car1,Footnote Text Char1 Char Car1,Footnote Text Char Char Char1 Car1,Footnote Text Char1 Char Char Char1 Car1,Footnote Text Char1 Char1 Char Car1,fn Car1,single space Car1,ADB Car"/>
    <w:rsid w:val="00573FB2"/>
    <w:rPr>
      <w:bCs/>
      <w:lang w:val="fr-FR" w:eastAsia="fr-FR" w:bidi="ar-SA"/>
    </w:rPr>
  </w:style>
  <w:style w:type="paragraph" w:customStyle="1" w:styleId="Char2">
    <w:name w:val="Char2"/>
    <w:basedOn w:val="Normal"/>
    <w:uiPriority w:val="99"/>
    <w:rsid w:val="00573FB2"/>
    <w:pPr>
      <w:spacing w:after="160" w:line="240" w:lineRule="exact"/>
      <w:jc w:val="both"/>
    </w:pPr>
    <w:rPr>
      <w:rFonts w:ascii="Calibri" w:eastAsia="Calibri" w:hAnsi="Calibri" w:cs="Times New Roman"/>
      <w:vertAlign w:val="superscript"/>
    </w:rPr>
  </w:style>
  <w:style w:type="paragraph" w:customStyle="1" w:styleId="Appelnotedebasdepage">
    <w:name w:val="Appel note de bas de page"/>
    <w:aliases w:val="BVI fnr Car Car,BVI fnr Car,BVI fnr Car Car Car Car,BVI fnr Car Car1 Car,BVI fnr Car Car Car Car1 Car,BVI fnr Car Car Car Car Car Car Car,BVI fnr Car Car Car Car Char Car Car Car"/>
    <w:basedOn w:val="Normal"/>
    <w:uiPriority w:val="99"/>
    <w:rsid w:val="00573FB2"/>
    <w:pPr>
      <w:spacing w:after="160" w:line="240" w:lineRule="exact"/>
    </w:pPr>
    <w:rPr>
      <w:rFonts w:ascii="Calibri" w:eastAsia="Calibri" w:hAnsi="Calibri" w:cs="Times New Roman"/>
      <w:sz w:val="20"/>
      <w:szCs w:val="20"/>
      <w:vertAlign w:val="superscript"/>
      <w:lang w:val="x-none" w:eastAsia="x-none"/>
    </w:rPr>
  </w:style>
  <w:style w:type="table" w:customStyle="1" w:styleId="11">
    <w:name w:val="11"/>
    <w:basedOn w:val="TableauNormal"/>
    <w:rsid w:val="00573FB2"/>
    <w:pPr>
      <w:spacing w:after="0" w:line="240" w:lineRule="auto"/>
    </w:pPr>
    <w:rPr>
      <w:rFonts w:ascii="Times New Roman" w:eastAsia="Times New Roman" w:hAnsi="Times New Roman" w:cs="Times New Roman"/>
      <w:sz w:val="24"/>
      <w:szCs w:val="24"/>
      <w:lang w:eastAsia="fr-FR"/>
    </w:rPr>
    <w:tblPr>
      <w:tblStyleRowBandSize w:val="1"/>
      <w:tblStyleColBandSize w:val="1"/>
    </w:tblPr>
  </w:style>
  <w:style w:type="table" w:customStyle="1" w:styleId="10">
    <w:name w:val="10"/>
    <w:basedOn w:val="TableauNormal"/>
    <w:rsid w:val="00573FB2"/>
    <w:pPr>
      <w:spacing w:after="0" w:line="240" w:lineRule="auto"/>
    </w:pPr>
    <w:rPr>
      <w:rFonts w:ascii="Times New Roman" w:eastAsia="Times New Roman" w:hAnsi="Times New Roman" w:cs="Times New Roman"/>
      <w:sz w:val="24"/>
      <w:szCs w:val="24"/>
      <w:lang w:eastAsia="fr-FR"/>
    </w:rPr>
    <w:tblPr>
      <w:tblStyleRowBandSize w:val="1"/>
      <w:tblStyleColBandSize w:val="1"/>
    </w:tblPr>
  </w:style>
  <w:style w:type="table" w:customStyle="1" w:styleId="8">
    <w:name w:val="8"/>
    <w:basedOn w:val="TableauNormal"/>
    <w:rsid w:val="00573FB2"/>
    <w:pPr>
      <w:spacing w:after="0" w:line="240" w:lineRule="auto"/>
    </w:pPr>
    <w:rPr>
      <w:rFonts w:ascii="Times New Roman" w:eastAsia="Times New Roman" w:hAnsi="Times New Roman" w:cs="Times New Roman"/>
      <w:sz w:val="24"/>
      <w:szCs w:val="24"/>
      <w:lang w:eastAsia="fr-FR"/>
    </w:rPr>
    <w:tblPr>
      <w:tblStyleRowBandSize w:val="1"/>
      <w:tblStyleColBandSize w:val="1"/>
      <w:tblCellMar>
        <w:left w:w="70" w:type="dxa"/>
        <w:right w:w="70" w:type="dxa"/>
      </w:tblCellMar>
    </w:tblPr>
  </w:style>
  <w:style w:type="character" w:customStyle="1" w:styleId="Mentionnonrsolue1">
    <w:name w:val="Mention non résolue1"/>
    <w:uiPriority w:val="99"/>
    <w:semiHidden/>
    <w:unhideWhenUsed/>
    <w:rsid w:val="00573FB2"/>
    <w:rPr>
      <w:color w:val="605E5C"/>
      <w:shd w:val="clear" w:color="auto" w:fill="E1DFDD"/>
    </w:rPr>
  </w:style>
  <w:style w:type="paragraph" w:customStyle="1" w:styleId="Style11ptJustifi">
    <w:name w:val="Style 11 pt Justifié"/>
    <w:basedOn w:val="Normal"/>
    <w:autoRedefine/>
    <w:rsid w:val="00573FB2"/>
    <w:pPr>
      <w:spacing w:before="160" w:after="160" w:line="252" w:lineRule="auto"/>
      <w:jc w:val="both"/>
    </w:pPr>
    <w:rPr>
      <w:rFonts w:ascii="Times New Roman" w:eastAsia="Century Gothic" w:hAnsi="Times New Roman" w:cs="Times New Roman"/>
      <w:sz w:val="24"/>
      <w:szCs w:val="20"/>
    </w:rPr>
  </w:style>
  <w:style w:type="paragraph" w:customStyle="1" w:styleId="Normal19">
    <w:name w:val="Normal_19"/>
    <w:qFormat/>
    <w:rsid w:val="00573FB2"/>
    <w:pPr>
      <w:spacing w:after="160" w:line="259" w:lineRule="auto"/>
    </w:pPr>
    <w:rPr>
      <w:rFonts w:ascii="Calibri" w:eastAsia="Calibri" w:hAnsi="Calibri" w:cs="Times New Roman"/>
      <w:lang w:val="en-US"/>
    </w:rPr>
  </w:style>
  <w:style w:type="table" w:styleId="Tableausimple1">
    <w:name w:val="Plain Table 1"/>
    <w:basedOn w:val="TableauNormal"/>
    <w:uiPriority w:val="41"/>
    <w:rsid w:val="00573FB2"/>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vision">
    <w:name w:val="Revision"/>
    <w:hidden/>
    <w:uiPriority w:val="99"/>
    <w:semiHidden/>
    <w:rsid w:val="00573FB2"/>
    <w:pPr>
      <w:spacing w:after="0" w:line="240" w:lineRule="auto"/>
    </w:pPr>
    <w:rPr>
      <w:rFonts w:ascii="Times New Roman" w:eastAsia="Times New Roman" w:hAnsi="Times New Roman" w:cs="Times New Roman"/>
      <w:sz w:val="24"/>
      <w:szCs w:val="24"/>
      <w:lang w:val="en-US"/>
    </w:rPr>
  </w:style>
  <w:style w:type="table" w:styleId="TableauListe2-Accentuation5">
    <w:name w:val="List Table 2 Accent 5"/>
    <w:basedOn w:val="TableauNormal"/>
    <w:uiPriority w:val="47"/>
    <w:rsid w:val="00573FB2"/>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UnresolvedMention1">
    <w:name w:val="Unresolved Mention1"/>
    <w:basedOn w:val="Policepardfaut"/>
    <w:uiPriority w:val="99"/>
    <w:semiHidden/>
    <w:unhideWhenUsed/>
    <w:rsid w:val="00573FB2"/>
    <w:rPr>
      <w:color w:val="605E5C"/>
      <w:shd w:val="clear" w:color="auto" w:fill="E1DFDD"/>
    </w:rPr>
  </w:style>
  <w:style w:type="paragraph" w:customStyle="1" w:styleId="FNRefeCharChar">
    <w:name w:val="FNRefe Char Char"/>
    <w:aliases w:val="BVI fnr Car Car Car Car Char Char Char Char Char,BVI fnr Car Car Char Char Char,BVI fnr Car Char Char Char,BVI fnr Char Char,BVI fnr Char Char Char, BVI fnr Car Car Car Car Char Char Char Char Char, BVI fnr Car Car Char Char Char"/>
    <w:basedOn w:val="Normal"/>
    <w:uiPriority w:val="99"/>
    <w:rsid w:val="00573FB2"/>
    <w:pPr>
      <w:spacing w:after="160" w:line="240" w:lineRule="exact"/>
    </w:pPr>
    <w:rPr>
      <w:vertAlign w:val="superscript"/>
      <w:lang w:val="en-US"/>
    </w:rPr>
  </w:style>
  <w:style w:type="character" w:customStyle="1" w:styleId="BankNormalChar">
    <w:name w:val="BankNormal Char"/>
    <w:link w:val="BankNormal"/>
    <w:rsid w:val="00573FB2"/>
    <w:rPr>
      <w:rFonts w:ascii="Times New Roman" w:eastAsia="Times New Roman" w:hAnsi="Times New Roman" w:cs="Arial"/>
      <w:sz w:val="24"/>
      <w:szCs w:val="20"/>
      <w:lang w:val="en-US"/>
    </w:rPr>
  </w:style>
  <w:style w:type="paragraph" w:customStyle="1" w:styleId="yiv2247490504msonormal">
    <w:name w:val="yiv2247490504msonormal"/>
    <w:basedOn w:val="Normal"/>
    <w:rsid w:val="00573FB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Mentionnonrsolue">
    <w:name w:val="Unresolved Mention"/>
    <w:basedOn w:val="Policepardfaut"/>
    <w:uiPriority w:val="99"/>
    <w:semiHidden/>
    <w:unhideWhenUsed/>
    <w:rsid w:val="00573FB2"/>
    <w:rPr>
      <w:color w:val="605E5C"/>
      <w:shd w:val="clear" w:color="auto" w:fill="E1DFDD"/>
    </w:rPr>
  </w:style>
  <w:style w:type="paragraph" w:customStyle="1" w:styleId="Fonction">
    <w:name w:val="Fonction"/>
    <w:basedOn w:val="Normal"/>
    <w:qFormat/>
    <w:rsid w:val="00573FB2"/>
    <w:pPr>
      <w:spacing w:after="0" w:line="240" w:lineRule="auto"/>
    </w:pPr>
    <w:rPr>
      <w:rFonts w:ascii="Arial" w:eastAsia="Times New Roman" w:hAnsi="Arial" w:cs="Times New Roman"/>
      <w:b/>
      <w:color w:val="FFFFFF"/>
      <w:sz w:val="18"/>
      <w:szCs w:val="20"/>
      <w:lang w:val="en-GB" w:eastAsia="fr-FR"/>
    </w:rPr>
  </w:style>
  <w:style w:type="character" w:customStyle="1" w:styleId="vcex-milestone-time">
    <w:name w:val="vcex-milestone-time"/>
    <w:basedOn w:val="Policepardfaut"/>
    <w:rsid w:val="00573FB2"/>
  </w:style>
  <w:style w:type="character" w:customStyle="1" w:styleId="global">
    <w:name w:val="global"/>
    <w:basedOn w:val="Policepardfaut"/>
    <w:rsid w:val="00573FB2"/>
  </w:style>
  <w:style w:type="character" w:customStyle="1" w:styleId="vcex-heading-inner">
    <w:name w:val="vcex-heading-inner"/>
    <w:basedOn w:val="Policepardfaut"/>
    <w:rsid w:val="00573FB2"/>
  </w:style>
  <w:style w:type="paragraph" w:styleId="Salutations">
    <w:name w:val="Salutation"/>
    <w:basedOn w:val="Normal"/>
    <w:next w:val="Normal"/>
    <w:link w:val="SalutationsCar"/>
    <w:rsid w:val="00573FB2"/>
    <w:pPr>
      <w:spacing w:after="0" w:line="240" w:lineRule="auto"/>
    </w:pPr>
    <w:rPr>
      <w:rFonts w:ascii="Times New Roman" w:eastAsia="Times New Roman" w:hAnsi="Times New Roman" w:cs="Times New Roman"/>
      <w:sz w:val="24"/>
      <w:szCs w:val="24"/>
      <w:lang w:eastAsia="fr-FR"/>
    </w:rPr>
  </w:style>
  <w:style w:type="character" w:customStyle="1" w:styleId="SalutationsCar">
    <w:name w:val="Salutations Car"/>
    <w:basedOn w:val="Policepardfaut"/>
    <w:link w:val="Salutations"/>
    <w:rsid w:val="00573FB2"/>
    <w:rPr>
      <w:rFonts w:ascii="Times New Roman" w:eastAsia="Times New Roman" w:hAnsi="Times New Roman" w:cs="Times New Roman"/>
      <w:sz w:val="24"/>
      <w:szCs w:val="24"/>
      <w:lang w:eastAsia="fr-FR"/>
    </w:rPr>
  </w:style>
  <w:style w:type="paragraph" w:customStyle="1" w:styleId="IFADparagraphnumbering">
    <w:name w:val="IFAD paragraph numbering"/>
    <w:basedOn w:val="Normal"/>
    <w:qFormat/>
    <w:rsid w:val="00573FB2"/>
    <w:pPr>
      <w:numPr>
        <w:ilvl w:val="1"/>
        <w:numId w:val="101"/>
      </w:numPr>
      <w:tabs>
        <w:tab w:val="left" w:pos="1134"/>
      </w:tabs>
      <w:suppressAutoHyphens/>
      <w:spacing w:after="120" w:line="264" w:lineRule="auto"/>
    </w:pPr>
    <w:rPr>
      <w:rFonts w:ascii="Arial" w:eastAsia="MS Mincho" w:hAnsi="Arial" w:cs="Arial"/>
      <w:kern w:val="2"/>
      <w:sz w:val="20"/>
      <w:szCs w:val="20"/>
    </w:rPr>
  </w:style>
  <w:style w:type="paragraph" w:customStyle="1" w:styleId="IFADparagraphno3rdlevel">
    <w:name w:val="IFAD paragraph no. 3rd level"/>
    <w:basedOn w:val="Normal"/>
    <w:rsid w:val="00573FB2"/>
    <w:pPr>
      <w:numPr>
        <w:ilvl w:val="2"/>
        <w:numId w:val="101"/>
      </w:numPr>
      <w:spacing w:after="120" w:line="264" w:lineRule="auto"/>
    </w:pPr>
    <w:rPr>
      <w:rFonts w:ascii="Arial" w:eastAsia="Times New Roman" w:hAnsi="Arial" w:cs="Arial"/>
      <w:sz w:val="20"/>
      <w:szCs w:val="20"/>
      <w14:scene3d>
        <w14:camera w14:prst="orthographicFront"/>
        <w14:lightRig w14:rig="threePt" w14:dir="t">
          <w14:rot w14:lat="0" w14:lon="0" w14:rev="0"/>
        </w14:lightRig>
      </w14:scene3d>
    </w:rPr>
  </w:style>
  <w:style w:type="paragraph" w:customStyle="1" w:styleId="Photo">
    <w:name w:val="Photo"/>
    <w:basedOn w:val="Normal"/>
    <w:link w:val="PhotoCar"/>
    <w:autoRedefine/>
    <w:qFormat/>
    <w:rsid w:val="00573FB2"/>
    <w:pPr>
      <w:autoSpaceDE w:val="0"/>
      <w:autoSpaceDN w:val="0"/>
      <w:adjustRightInd w:val="0"/>
      <w:spacing w:after="0" w:line="240" w:lineRule="auto"/>
      <w:jc w:val="both"/>
    </w:pPr>
    <w:rPr>
      <w:rFonts w:ascii="Times New Roman" w:hAnsi="Times New Roman" w:cs="Times New Roman"/>
      <w:b/>
      <w:bCs/>
      <w:sz w:val="16"/>
      <w:szCs w:val="16"/>
    </w:rPr>
  </w:style>
  <w:style w:type="character" w:customStyle="1" w:styleId="PhotoCar">
    <w:name w:val="Photo Car"/>
    <w:basedOn w:val="Policepardfaut"/>
    <w:link w:val="Photo"/>
    <w:rsid w:val="00573FB2"/>
    <w:rPr>
      <w:rFonts w:ascii="Times New Roman" w:hAnsi="Times New Roman" w:cs="Times New Roman"/>
      <w:b/>
      <w:bCs/>
      <w:sz w:val="16"/>
      <w:szCs w:val="16"/>
    </w:rPr>
  </w:style>
  <w:style w:type="paragraph" w:styleId="Listepuces4">
    <w:name w:val="List Bullet 4"/>
    <w:basedOn w:val="Normal"/>
    <w:uiPriority w:val="99"/>
    <w:semiHidden/>
    <w:unhideWhenUsed/>
    <w:rsid w:val="003E59B9"/>
    <w:pPr>
      <w:numPr>
        <w:numId w:val="102"/>
      </w:numPr>
      <w:contextualSpacing/>
    </w:pPr>
  </w:style>
  <w:style w:type="paragraph" w:styleId="Listepuces5">
    <w:name w:val="List Bullet 5"/>
    <w:basedOn w:val="Normal"/>
    <w:uiPriority w:val="99"/>
    <w:semiHidden/>
    <w:unhideWhenUsed/>
    <w:rsid w:val="003E59B9"/>
    <w:pPr>
      <w:numPr>
        <w:numId w:val="103"/>
      </w:numPr>
      <w:contextualSpacing/>
    </w:pPr>
  </w:style>
  <w:style w:type="paragraph" w:customStyle="1" w:styleId="paranum">
    <w:name w:val="para num"/>
    <w:basedOn w:val="Paragraphedeliste"/>
    <w:rsid w:val="007F247A"/>
    <w:pPr>
      <w:numPr>
        <w:numId w:val="115"/>
      </w:numPr>
      <w:suppressAutoHyphens/>
      <w:autoSpaceDN w:val="0"/>
      <w:spacing w:after="120" w:line="240" w:lineRule="auto"/>
      <w:contextualSpacing w:val="0"/>
      <w:jc w:val="both"/>
      <w:textAlignment w:val="baseline"/>
    </w:pPr>
    <w:rPr>
      <w:rFonts w:ascii="Calibri" w:eastAsia="Calibri" w:hAnsi="Calibri" w:cs="Times New Roman"/>
      <w:sz w:val="24"/>
      <w:szCs w:val="24"/>
    </w:rPr>
  </w:style>
  <w:style w:type="numbering" w:customStyle="1" w:styleId="LFO38">
    <w:name w:val="LFO38"/>
    <w:basedOn w:val="Aucuneliste"/>
    <w:rsid w:val="007F247A"/>
    <w:pPr>
      <w:numPr>
        <w:numId w:val="1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34079">
      <w:bodyDiv w:val="1"/>
      <w:marLeft w:val="0"/>
      <w:marRight w:val="0"/>
      <w:marTop w:val="0"/>
      <w:marBottom w:val="0"/>
      <w:divBdr>
        <w:top w:val="none" w:sz="0" w:space="0" w:color="auto"/>
        <w:left w:val="none" w:sz="0" w:space="0" w:color="auto"/>
        <w:bottom w:val="none" w:sz="0" w:space="0" w:color="auto"/>
        <w:right w:val="none" w:sz="0" w:space="0" w:color="auto"/>
      </w:divBdr>
    </w:div>
    <w:div w:id="53431324">
      <w:bodyDiv w:val="1"/>
      <w:marLeft w:val="0"/>
      <w:marRight w:val="0"/>
      <w:marTop w:val="0"/>
      <w:marBottom w:val="0"/>
      <w:divBdr>
        <w:top w:val="none" w:sz="0" w:space="0" w:color="auto"/>
        <w:left w:val="none" w:sz="0" w:space="0" w:color="auto"/>
        <w:bottom w:val="none" w:sz="0" w:space="0" w:color="auto"/>
        <w:right w:val="none" w:sz="0" w:space="0" w:color="auto"/>
      </w:divBdr>
    </w:div>
    <w:div w:id="462432834">
      <w:bodyDiv w:val="1"/>
      <w:marLeft w:val="0"/>
      <w:marRight w:val="0"/>
      <w:marTop w:val="0"/>
      <w:marBottom w:val="0"/>
      <w:divBdr>
        <w:top w:val="none" w:sz="0" w:space="0" w:color="auto"/>
        <w:left w:val="none" w:sz="0" w:space="0" w:color="auto"/>
        <w:bottom w:val="none" w:sz="0" w:space="0" w:color="auto"/>
        <w:right w:val="none" w:sz="0" w:space="0" w:color="auto"/>
      </w:divBdr>
    </w:div>
    <w:div w:id="514727455">
      <w:bodyDiv w:val="1"/>
      <w:marLeft w:val="0"/>
      <w:marRight w:val="0"/>
      <w:marTop w:val="0"/>
      <w:marBottom w:val="0"/>
      <w:divBdr>
        <w:top w:val="none" w:sz="0" w:space="0" w:color="auto"/>
        <w:left w:val="none" w:sz="0" w:space="0" w:color="auto"/>
        <w:bottom w:val="none" w:sz="0" w:space="0" w:color="auto"/>
        <w:right w:val="none" w:sz="0" w:space="0" w:color="auto"/>
      </w:divBdr>
    </w:div>
    <w:div w:id="538201728">
      <w:bodyDiv w:val="1"/>
      <w:marLeft w:val="0"/>
      <w:marRight w:val="0"/>
      <w:marTop w:val="0"/>
      <w:marBottom w:val="0"/>
      <w:divBdr>
        <w:top w:val="none" w:sz="0" w:space="0" w:color="auto"/>
        <w:left w:val="none" w:sz="0" w:space="0" w:color="auto"/>
        <w:bottom w:val="none" w:sz="0" w:space="0" w:color="auto"/>
        <w:right w:val="none" w:sz="0" w:space="0" w:color="auto"/>
      </w:divBdr>
    </w:div>
    <w:div w:id="728921993">
      <w:bodyDiv w:val="1"/>
      <w:marLeft w:val="0"/>
      <w:marRight w:val="0"/>
      <w:marTop w:val="0"/>
      <w:marBottom w:val="0"/>
      <w:divBdr>
        <w:top w:val="none" w:sz="0" w:space="0" w:color="auto"/>
        <w:left w:val="none" w:sz="0" w:space="0" w:color="auto"/>
        <w:bottom w:val="none" w:sz="0" w:space="0" w:color="auto"/>
        <w:right w:val="none" w:sz="0" w:space="0" w:color="auto"/>
      </w:divBdr>
    </w:div>
    <w:div w:id="1072191618">
      <w:bodyDiv w:val="1"/>
      <w:marLeft w:val="0"/>
      <w:marRight w:val="0"/>
      <w:marTop w:val="0"/>
      <w:marBottom w:val="0"/>
      <w:divBdr>
        <w:top w:val="none" w:sz="0" w:space="0" w:color="auto"/>
        <w:left w:val="none" w:sz="0" w:space="0" w:color="auto"/>
        <w:bottom w:val="none" w:sz="0" w:space="0" w:color="auto"/>
        <w:right w:val="none" w:sz="0" w:space="0" w:color="auto"/>
      </w:divBdr>
    </w:div>
    <w:div w:id="1130396859">
      <w:bodyDiv w:val="1"/>
      <w:marLeft w:val="0"/>
      <w:marRight w:val="0"/>
      <w:marTop w:val="0"/>
      <w:marBottom w:val="0"/>
      <w:divBdr>
        <w:top w:val="none" w:sz="0" w:space="0" w:color="auto"/>
        <w:left w:val="none" w:sz="0" w:space="0" w:color="auto"/>
        <w:bottom w:val="none" w:sz="0" w:space="0" w:color="auto"/>
        <w:right w:val="none" w:sz="0" w:space="0" w:color="auto"/>
      </w:divBdr>
    </w:div>
    <w:div w:id="1510489400">
      <w:bodyDiv w:val="1"/>
      <w:marLeft w:val="0"/>
      <w:marRight w:val="0"/>
      <w:marTop w:val="0"/>
      <w:marBottom w:val="0"/>
      <w:divBdr>
        <w:top w:val="none" w:sz="0" w:space="0" w:color="auto"/>
        <w:left w:val="none" w:sz="0" w:space="0" w:color="auto"/>
        <w:bottom w:val="none" w:sz="0" w:space="0" w:color="auto"/>
        <w:right w:val="none" w:sz="0" w:space="0" w:color="auto"/>
      </w:divBdr>
    </w:div>
    <w:div w:id="1533302617">
      <w:bodyDiv w:val="1"/>
      <w:marLeft w:val="0"/>
      <w:marRight w:val="0"/>
      <w:marTop w:val="0"/>
      <w:marBottom w:val="0"/>
      <w:divBdr>
        <w:top w:val="none" w:sz="0" w:space="0" w:color="auto"/>
        <w:left w:val="none" w:sz="0" w:space="0" w:color="auto"/>
        <w:bottom w:val="none" w:sz="0" w:space="0" w:color="auto"/>
        <w:right w:val="none" w:sz="0" w:space="0" w:color="auto"/>
      </w:divBdr>
    </w:div>
    <w:div w:id="1595238790">
      <w:bodyDiv w:val="1"/>
      <w:marLeft w:val="0"/>
      <w:marRight w:val="0"/>
      <w:marTop w:val="0"/>
      <w:marBottom w:val="0"/>
      <w:divBdr>
        <w:top w:val="none" w:sz="0" w:space="0" w:color="auto"/>
        <w:left w:val="none" w:sz="0" w:space="0" w:color="auto"/>
        <w:bottom w:val="none" w:sz="0" w:space="0" w:color="auto"/>
        <w:right w:val="none" w:sz="0" w:space="0" w:color="auto"/>
      </w:divBdr>
    </w:div>
    <w:div w:id="1881477289">
      <w:bodyDiv w:val="1"/>
      <w:marLeft w:val="0"/>
      <w:marRight w:val="0"/>
      <w:marTop w:val="0"/>
      <w:marBottom w:val="0"/>
      <w:divBdr>
        <w:top w:val="none" w:sz="0" w:space="0" w:color="auto"/>
        <w:left w:val="none" w:sz="0" w:space="0" w:color="auto"/>
        <w:bottom w:val="none" w:sz="0" w:space="0" w:color="auto"/>
        <w:right w:val="none" w:sz="0" w:space="0" w:color="auto"/>
      </w:divBdr>
    </w:div>
    <w:div w:id="1924410453">
      <w:bodyDiv w:val="1"/>
      <w:marLeft w:val="0"/>
      <w:marRight w:val="0"/>
      <w:marTop w:val="0"/>
      <w:marBottom w:val="0"/>
      <w:divBdr>
        <w:top w:val="none" w:sz="0" w:space="0" w:color="auto"/>
        <w:left w:val="none" w:sz="0" w:space="0" w:color="auto"/>
        <w:bottom w:val="none" w:sz="0" w:space="0" w:color="auto"/>
        <w:right w:val="none" w:sz="0" w:space="0" w:color="auto"/>
      </w:divBdr>
    </w:div>
    <w:div w:id="208702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header" Target="header8.xml"/><Relationship Id="rId37" Type="http://schemas.openxmlformats.org/officeDocument/2006/relationships/image" Target="media/image12.png"/><Relationship Id="rId40"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8.jpeg"/><Relationship Id="rId36"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6.jpeg"/><Relationship Id="rId22" Type="http://schemas.openxmlformats.org/officeDocument/2006/relationships/image" Target="media/image7.jpg"/><Relationship Id="rId27" Type="http://schemas.openxmlformats.org/officeDocument/2006/relationships/header" Target="header7.xml"/><Relationship Id="rId30" Type="http://schemas.openxmlformats.org/officeDocument/2006/relationships/image" Target="media/image10.jpeg"/><Relationship Id="rId35" Type="http://schemas.openxmlformats.org/officeDocument/2006/relationships/footer" Target="footer7.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a6c10d7-b926-4fc0-945e-3cbf5049f6bd" ContentTypeId="0x010100F4C63C3BD852AE468EAEFD0E6C57C64F020402" PreviousValue="false"/>
</file>

<file path=customXml/item2.xml><?xml version="1.0" encoding="utf-8"?>
<ct:contentTypeSchema xmlns:ct="http://schemas.microsoft.com/office/2006/metadata/contentType" xmlns:ma="http://schemas.microsoft.com/office/2006/metadata/properties/metaAttributes" ct:_="" ma:_="" ma:contentTypeName="WBDocument_Ops_WBDOCS" ma:contentTypeID="0x010100F4C63C3BD852AE468EAEFD0E6C57C64F0204020072E7C7765740F749A7FB3BE57670DAA1" ma:contentTypeVersion="17" ma:contentTypeDescription="" ma:contentTypeScope="" ma:versionID="98877d56c06d82cbf14fdb1a0a195500">
  <xsd:schema xmlns:xsd="http://www.w3.org/2001/XMLSchema" xmlns:xs="http://www.w3.org/2001/XMLSchema" xmlns:p="http://schemas.microsoft.com/office/2006/metadata/properties" xmlns:ns3="3e02667f-0271-471b-bd6e-11a2e16def1d" targetNamespace="http://schemas.microsoft.com/office/2006/metadata/properties" ma:root="true" ma:fieldsID="704e75aa84aa2ae24aa457f1c155ad31"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wb_projectid" minOccurs="0"/>
                <xsd:element ref="ns3:wb_trustfundcode" minOccurs="0"/>
                <xsd:element ref="ns3:wb_loanid" minOccurs="0"/>
                <xsd:element ref="ns3:wb_bidreference" minOccurs="0"/>
                <xsd:element ref="ns3:wb_biddescription" minOccurs="0"/>
                <xsd:element ref="ns3:wb_internalordernumber" minOccurs="0"/>
                <xsd:element ref="ns3:wb_addressee" minOccurs="0"/>
                <xsd:element ref="ns3:wb_aicomments" minOccurs="0"/>
                <xsd:element ref="ns3:wb_applicationno" minOccurs="0"/>
                <xsd:element ref="ns3:wb_archivesaccessionnumber" minOccurs="0"/>
                <xsd:element ref="ns3:wb_archiveprojectid" minOccurs="0"/>
                <xsd:element ref="ns3:wb_archivesboxno" minOccurs="0"/>
                <xsd:element ref="ns3:wb_correspondencelogno" minOccurs="0"/>
                <xsd:element ref="ns3:g5db487b699641c994752f446908f645" minOccurs="0"/>
                <xsd:element ref="ns3:wb_creditnumber" minOccurs="0"/>
                <xsd:element ref="ns3:wb_cttype" minOccurs="0"/>
                <xsd:element ref="ns3:wb_description" minOccurs="0"/>
                <xsd:element ref="ns3:wb_disclosuredate" minOccurs="0"/>
                <xsd:element ref="ns3:wb_disclosurestatus" minOccurs="0"/>
                <xsd:element ref="ns3:wb_disclosuretype" minOccurs="0"/>
                <xsd:element ref="ns3:wb_doctypecode" minOccurs="0"/>
                <xsd:element ref="ns3:wb_documententitytype" minOccurs="0"/>
                <xsd:element ref="ns3:wb_documentloancreditfundnbr" minOccurs="0"/>
                <xsd:element ref="ns3:wb_esignaturecode" minOccurs="0"/>
                <xsd:element ref="ns3:wb_exceptionapprover" minOccurs="0"/>
                <xsd:element ref="ns3:wb_externalpublic" minOccurs="0"/>
                <xsd:element ref="ns3:wb_externalpublishedlink" minOccurs="0"/>
                <xsd:element ref="ns3:wb_externalwebdate" minOccurs="0"/>
                <xsd:element ref="ns3:wb_externalwebdecision" minOccurs="0"/>
                <xsd:element ref="ns3:wb_externalwebdescription" minOccurs="0"/>
                <xsd:element ref="ns3:wb_externalwebstatus" minOccurs="0"/>
                <xsd:element ref="ns3:wb_filingapplication" minOccurs="0"/>
                <xsd:element ref="ns3:wb_financierid" minOccurs="0"/>
                <xsd:element ref="ns3:wb_fiscalyear" minOccurs="0"/>
                <xsd:element ref="ns3:wb_generalcounseldoctype" minOccurs="0"/>
                <xsd:element ref="ns3:wb_ibflag" minOccurs="0"/>
                <xsd:element ref="ns3:wb_ibtopic" minOccurs="0"/>
                <xsd:element ref="ns3:wb_ibtopiccode" minOccurs="0"/>
                <xsd:element ref="ns3:wb_ibtopiclegacy" minOccurs="0"/>
                <xsd:element ref="ns3:wb_internalordername" minOccurs="0"/>
                <xsd:element ref="ns3:wb_ioparentid" minOccurs="0"/>
                <xsd:element ref="ns3:wb_itemid" minOccurs="0"/>
                <xsd:element ref="ns3:wb_jsondata" minOccurs="0"/>
                <xsd:element ref="ns3:wb_keyword" minOccurs="0"/>
                <xsd:element ref="ns3:wb_keywordlegacy" minOccurs="0"/>
                <xsd:element ref="ns3:ed89010fab75481eba28f36694d32f6e" minOccurs="0"/>
                <xsd:element ref="ns3:wb_legodnotes" minOccurs="0"/>
                <xsd:element ref="ns3:wb_lockstatus" minOccurs="0"/>
                <xsd:element ref="ns3:wb_nodeid" minOccurs="0"/>
                <xsd:element ref="ns3:wb_notesunid" minOccurs="0"/>
                <xsd:element ref="ns3:wb_numberofpages" minOccurs="0"/>
                <xsd:element ref="ns3:wb_personresponsible" minOccurs="0"/>
                <xsd:element ref="ns3:wb_projectparentid" minOccurs="0"/>
                <xsd:element ref="ns3:wb_projectphase" minOccurs="0"/>
                <xsd:element ref="ns3:wb_psrno" minOccurs="0"/>
                <xsd:element ref="ns3:wb_publicalternativeapprover" minOccurs="0"/>
                <xsd:element ref="ns3:wb_publicapprover" minOccurs="0"/>
                <xsd:element ref="ns3:wb_realcreationdate" minOccurs="0"/>
                <xsd:element ref="ns3:wb_realcreatorname" minOccurs="0"/>
                <xsd:element ref="ns3:wb_realmodifier" minOccurs="0"/>
                <xsd:element ref="ns3:wb_realmodifydate" minOccurs="0"/>
                <xsd:element ref="ns3:wb_referencenumber" minOccurs="0"/>
                <xsd:element ref="ns3:wb_reportno" minOccurs="0"/>
                <xsd:element ref="ns3:wb_retentionexpirydate" minOccurs="0"/>
                <xsd:element ref="ns3:wb_retentionlabel" minOccurs="0"/>
                <xsd:element ref="ns3:wb_taskid" minOccurs="0"/>
                <xsd:element ref="ns3:wb_tranchnumber" minOccurs="0"/>
                <xsd:element ref="ns3:wb_unregistrationnumber" minOccurs="0"/>
                <xsd:element ref="ns3:wb_wbdocsid" minOccurs="0"/>
                <xsd:element ref="ns3:wb_topic" minOccurs="0"/>
                <xsd:element ref="ns3:OneCMS_Subcategory" minOccurs="0"/>
                <xsd:element ref="ns3:OneCMS_Category" minOccurs="0"/>
                <xsd:element ref="ns3:Abstract" minOccurs="0"/>
                <xsd:element ref="ns3:wb_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dd1eacbe-98bd-48a7-91e6-78e70d97dd77}" ma:internalName="TaxCatchAll" ma:showField="CatchAllData" ma:web="cc870f77-6493-41d4-9c6c-ffcd91bf6a67">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dd1eacbe-98bd-48a7-91e6-78e70d97dd77}" ma:internalName="TaxCatchAllLabel" ma:readOnly="true" ma:showField="CatchAllDataLabel" ma:web="cc870f77-6493-41d4-9c6c-ffcd91bf6a67">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Document ID Value" ma:description="The value of the document ID assigned to this item." ma:indexed="true"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ma:readOnly="false">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1;#"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wb_projectid" ma:index="21" nillable="true" ma:displayName="Project Id" ma:hidden="true" ma:internalName="wb_projectid" ma:readOnly="false">
      <xsd:simpleType>
        <xsd:restriction base="dms:Text"/>
      </xsd:simpleType>
    </xsd:element>
    <xsd:element name="wb_trustfundcode" ma:index="22" nillable="true" ma:displayName="TrustFund Code" ma:hidden="true" ma:internalName="wb_trustfundcode" ma:readOnly="false">
      <xsd:simpleType>
        <xsd:restriction base="dms:Text"/>
      </xsd:simpleType>
    </xsd:element>
    <xsd:element name="wb_loanid" ma:index="23" nillable="true" ma:displayName="Loan Id" ma:hidden="true" ma:internalName="wb_loanid" ma:readOnly="false">
      <xsd:simpleType>
        <xsd:restriction base="dms:Text"/>
      </xsd:simpleType>
    </xsd:element>
    <xsd:element name="wb_bidreference" ma:index="24" nillable="true" ma:displayName="Bid Reference" ma:hidden="true" ma:internalName="wb_bidreference" ma:readOnly="false">
      <xsd:simpleType>
        <xsd:restriction base="dms:Text"/>
      </xsd:simpleType>
    </xsd:element>
    <xsd:element name="wb_biddescription" ma:index="25" nillable="true" ma:displayName="Bid Description" ma:hidden="true" ma:internalName="wb_biddescription" ma:readOnly="false">
      <xsd:simpleType>
        <xsd:restriction base="dms:Text"/>
      </xsd:simpleType>
    </xsd:element>
    <xsd:element name="wb_internalordernumber" ma:index="26" nillable="true" ma:displayName="Internal Order number" ma:hidden="true" ma:internalName="wb_internalordernumber" ma:readOnly="false">
      <xsd:simpleType>
        <xsd:restriction base="dms:Text"/>
      </xsd:simpleType>
    </xsd:element>
    <xsd:element name="wb_addressee" ma:index="27" nillable="true" ma:displayName="Addressee" ma:hidden="true" ma:internalName="wb_addressee" ma:readOnly="false">
      <xsd:simpleType>
        <xsd:restriction base="dms:Note"/>
      </xsd:simpleType>
    </xsd:element>
    <xsd:element name="wb_aicomments" ma:index="28" nillable="true" ma:displayName="AI Comments" ma:hidden="true" ma:internalName="wb_aicomments" ma:readOnly="false">
      <xsd:simpleType>
        <xsd:restriction base="dms:Note"/>
      </xsd:simpleType>
    </xsd:element>
    <xsd:element name="wb_applicationno" ma:index="29" nillable="true" ma:displayName="Application No" ma:hidden="true" ma:internalName="wb_applicationno" ma:readOnly="false">
      <xsd:simpleType>
        <xsd:restriction base="dms:Text"/>
      </xsd:simpleType>
    </xsd:element>
    <xsd:element name="wb_archivesaccessionnumber" ma:index="30" nillable="true" ma:displayName="Archive Accession Number" ma:hidden="true" ma:internalName="wb_archivesaccessionnumber" ma:readOnly="false">
      <xsd:simpleType>
        <xsd:restriction base="dms:Note"/>
      </xsd:simpleType>
    </xsd:element>
    <xsd:element name="wb_archiveprojectid" ma:index="31" nillable="true" ma:displayName="Archive Project Id" ma:hidden="true" ma:internalName="wb_archiveprojectid" ma:readOnly="false">
      <xsd:simpleType>
        <xsd:restriction base="dms:Note"/>
      </xsd:simpleType>
    </xsd:element>
    <xsd:element name="wb_archivesboxno" ma:index="32" nillable="true" ma:displayName="ArchiveBoxNo" ma:hidden="true" ma:internalName="wb_archivesboxno" ma:readOnly="false">
      <xsd:simpleType>
        <xsd:restriction base="dms:Note"/>
      </xsd:simpleType>
    </xsd:element>
    <xsd:element name="wb_correspondencelogno" ma:index="33" nillable="true" ma:displayName="CorrespondenceLogNo" ma:hidden="true" ma:internalName="wb_correspondencelogno" ma:readOnly="false">
      <xsd:simpleType>
        <xsd:restriction base="dms:Note"/>
      </xsd:simpleType>
    </xsd:element>
    <xsd:element name="g5db487b699641c994752f446908f645" ma:index="34" nillable="true" ma:taxonomy="true" ma:internalName="g5db487b699641c994752f446908f645" ma:taxonomyFieldName="wb_country" ma:displayName="Country" ma:readOnly="false" ma:default="" ma:fieldId="{05db487b-6996-41c9-9475-2f446908f645}" ma:taxonomyMulti="true" ma:sspId="2a6c10d7-b926-4fc0-945e-3cbf5049f6bd" ma:termSetId="5b557a74-2ed1-4f9b-90d0-a207a2948e5f" ma:anchorId="00000000-0000-0000-0000-000000000000" ma:open="false" ma:isKeyword="false">
      <xsd:complexType>
        <xsd:sequence>
          <xsd:element ref="pc:Terms" minOccurs="0" maxOccurs="1"/>
        </xsd:sequence>
      </xsd:complexType>
    </xsd:element>
    <xsd:element name="wb_creditnumber" ma:index="36" nillable="true" ma:displayName="Credit Number" ma:hidden="true" ma:internalName="wb_creditnumber" ma:readOnly="false">
      <xsd:simpleType>
        <xsd:restriction base="dms:Text"/>
      </xsd:simpleType>
    </xsd:element>
    <xsd:element name="wb_cttype" ma:index="37" nillable="true" ma:displayName="CTType" ma:hidden="true" ma:internalName="wb_cttype" ma:readOnly="false">
      <xsd:simpleType>
        <xsd:restriction base="dms:Text"/>
      </xsd:simpleType>
    </xsd:element>
    <xsd:element name="wb_description" ma:index="38" nillable="true" ma:displayName="Description" ma:internalName="wb_description">
      <xsd:simpleType>
        <xsd:restriction base="dms:Note"/>
      </xsd:simpleType>
    </xsd:element>
    <xsd:element name="wb_disclosuredate" ma:index="39" nillable="true" ma:displayName="Disclosure Date" ma:hidden="true" ma:internalName="wb_disclosuredate" ma:readOnly="false">
      <xsd:simpleType>
        <xsd:restriction base="dms:DateTime"/>
      </xsd:simpleType>
    </xsd:element>
    <xsd:element name="wb_disclosurestatus" ma:index="40" nillable="true" ma:displayName="Disclosure Status" ma:hidden="true" ma:internalName="wb_disclosurestatus" ma:readOnly="false">
      <xsd:simpleType>
        <xsd:restriction base="dms:Text"/>
      </xsd:simpleType>
    </xsd:element>
    <xsd:element name="wb_disclosuretype" ma:index="41" nillable="true" ma:displayName="Disclosure Type" ma:hidden="true" ma:internalName="wb_disclosuretype" ma:readOnly="false">
      <xsd:simpleType>
        <xsd:restriction base="dms:Text"/>
      </xsd:simpleType>
    </xsd:element>
    <xsd:element name="wb_doctypecode" ma:index="42" nillable="true" ma:displayName="DocType Code" ma:hidden="true" ma:internalName="wb_doctypecode" ma:readOnly="false">
      <xsd:simpleType>
        <xsd:restriction base="dms:Text"/>
      </xsd:simpleType>
    </xsd:element>
    <xsd:element name="wb_documententitytype" ma:index="43" nillable="true" ma:displayName="Document Entity Type" ma:hidden="true" ma:internalName="wb_documententitytype" ma:readOnly="false">
      <xsd:simpleType>
        <xsd:restriction base="dms:Text"/>
      </xsd:simpleType>
    </xsd:element>
    <xsd:element name="wb_documentloancreditfundnbr" ma:index="44" nillable="true" ma:displayName="Document Loan/Credit/Fund Nbr" ma:hidden="true" ma:internalName="wb_documentloancreditfundnbr" ma:readOnly="false">
      <xsd:simpleType>
        <xsd:restriction base="dms:Text"/>
      </xsd:simpleType>
    </xsd:element>
    <xsd:element name="wb_esignaturecode" ma:index="45" nillable="true" ma:displayName="E Signature Code" ma:hidden="true" ma:internalName="wb_esignaturecode" ma:readOnly="false">
      <xsd:simpleType>
        <xsd:restriction base="dms:Text"/>
      </xsd:simpleType>
    </xsd:element>
    <xsd:element name="wb_exceptionapprover" ma:index="46" nillable="true" ma:displayName="Exception Approver" ma:hidden="true" ma:internalName="wb_exception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externalpublic" ma:index="47" nillable="true" ma:displayName="External Public" ma:default="0" ma:internalName="wb_externalpublic">
      <xsd:simpleType>
        <xsd:restriction base="dms:Boolean"/>
      </xsd:simpleType>
    </xsd:element>
    <xsd:element name="wb_externalpublishedlink" ma:index="48" nillable="true" ma:displayName="External Published Link" ma:hidden="true" ma:internalName="wb_externalpublishedlink" ma:readOnly="false">
      <xsd:simpleType>
        <xsd:restriction base="dms:Text"/>
      </xsd:simpleType>
    </xsd:element>
    <xsd:element name="wb_externalwebdate" ma:index="49" nillable="true" ma:displayName="External Web Date" ma:hidden="true" ma:internalName="wb_externalwebdate" ma:readOnly="false">
      <xsd:simpleType>
        <xsd:restriction base="dms:DateTime"/>
      </xsd:simpleType>
    </xsd:element>
    <xsd:element name="wb_externalwebdecision" ma:index="50" nillable="true" ma:displayName="External Web Decision" ma:hidden="true" ma:internalName="wb_externalwebdecision" ma:readOnly="false">
      <xsd:simpleType>
        <xsd:restriction base="dms:Note"/>
      </xsd:simpleType>
    </xsd:element>
    <xsd:element name="wb_externalwebdescription" ma:index="51" nillable="true" ma:displayName="External Web Description" ma:hidden="true" ma:internalName="wb_externalwebdescription" ma:readOnly="false">
      <xsd:simpleType>
        <xsd:restriction base="dms:Note"/>
      </xsd:simpleType>
    </xsd:element>
    <xsd:element name="wb_externalwebstatus" ma:index="52" nillable="true" ma:displayName="External Web Status" ma:hidden="true" ma:internalName="wb_externalwebstatus" ma:readOnly="false">
      <xsd:simpleType>
        <xsd:restriction base="dms:Text"/>
      </xsd:simpleType>
    </xsd:element>
    <xsd:element name="wb_filingapplication" ma:index="53" nillable="true" ma:displayName="Filing Application" ma:hidden="true" ma:internalName="wb_filingapplication" ma:readOnly="false">
      <xsd:simpleType>
        <xsd:restriction base="dms:Text"/>
      </xsd:simpleType>
    </xsd:element>
    <xsd:element name="wb_financierid" ma:index="54" nillable="true" ma:displayName="Financier ID" ma:hidden="true" ma:internalName="wb_financierid" ma:readOnly="false">
      <xsd:simpleType>
        <xsd:restriction base="dms:Text"/>
      </xsd:simpleType>
    </xsd:element>
    <xsd:element name="wb_fiscalyear" ma:index="55" nillable="true" ma:displayName="Fiscal Year" ma:hidden="true" ma:internalName="wb_fiscalyear" ma:readOnly="false">
      <xsd:simpleType>
        <xsd:restriction base="dms:Text"/>
      </xsd:simpleType>
    </xsd:element>
    <xsd:element name="wb_generalcounseldoctype" ma:index="56" nillable="true" ma:displayName="General Counsel Doc Type" ma:hidden="true" ma:internalName="wb_generalcounseldoctype" ma:readOnly="false">
      <xsd:simpleType>
        <xsd:restriction base="dms:Text"/>
      </xsd:simpleType>
    </xsd:element>
    <xsd:element name="wb_ibflag" ma:index="57" nillable="true" ma:displayName="IB Flag" ma:hidden="true" ma:internalName="wb_ibflag" ma:readOnly="false">
      <xsd:simpleType>
        <xsd:restriction base="dms:Text"/>
      </xsd:simpleType>
    </xsd:element>
    <xsd:element name="wb_ibtopic" ma:index="58" nillable="true" ma:displayName="IB Topic" ma:hidden="true" ma:internalName="wb_ibtopic" ma:readOnly="false">
      <xsd:simpleType>
        <xsd:restriction base="dms:Note"/>
      </xsd:simpleType>
    </xsd:element>
    <xsd:element name="wb_ibtopiccode" ma:index="59" nillable="true" ma:displayName="IB Topic Code" ma:hidden="true" ma:internalName="wb_ibtopiccode" ma:readOnly="false">
      <xsd:simpleType>
        <xsd:restriction base="dms:Note"/>
      </xsd:simpleType>
    </xsd:element>
    <xsd:element name="wb_ibtopiclegacy" ma:index="60" nillable="true" ma:displayName="IB Topic Legacy" ma:hidden="true" ma:internalName="wb_ibtopiclegacy" ma:readOnly="false">
      <xsd:simpleType>
        <xsd:restriction base="dms:Note"/>
      </xsd:simpleType>
    </xsd:element>
    <xsd:element name="wb_internalordername" ma:index="61" nillable="true" ma:displayName="Internal Order Name" ma:hidden="true" ma:internalName="wb_internalordername" ma:readOnly="false">
      <xsd:simpleType>
        <xsd:restriction base="dms:Text"/>
      </xsd:simpleType>
    </xsd:element>
    <xsd:element name="wb_ioparentid" ma:index="62" nillable="true" ma:displayName="IO Parent ID" ma:hidden="true" ma:internalName="wb_ioparentid" ma:readOnly="false">
      <xsd:simpleType>
        <xsd:restriction base="dms:Text"/>
      </xsd:simpleType>
    </xsd:element>
    <xsd:element name="wb_itemid" ma:index="63" nillable="true" ma:displayName="ItemId" ma:hidden="true" ma:internalName="wb_itemid" ma:readOnly="false">
      <xsd:simpleType>
        <xsd:restriction base="dms:Note"/>
      </xsd:simpleType>
    </xsd:element>
    <xsd:element name="wb_jsondata" ma:index="64" nillable="true" ma:displayName="JSONData" ma:hidden="true" ma:internalName="wb_jsondata" ma:readOnly="false">
      <xsd:simpleType>
        <xsd:restriction base="dms:Note"/>
      </xsd:simpleType>
    </xsd:element>
    <xsd:element name="wb_keyword" ma:index="65" nillable="true" ma:displayName="Keyword" ma:hidden="true" ma:internalName="wb_keyword" ma:readOnly="false">
      <xsd:simpleType>
        <xsd:restriction base="dms:Note"/>
      </xsd:simpleType>
    </xsd:element>
    <xsd:element name="wb_keywordlegacy" ma:index="66" nillable="true" ma:displayName="Keyword_Legacy" ma:hidden="true" ma:internalName="wb_keywordlegacy" ma:readOnly="false">
      <xsd:simpleType>
        <xsd:restriction base="dms:Note"/>
      </xsd:simpleType>
    </xsd:element>
    <xsd:element name="ed89010fab75481eba28f36694d32f6e" ma:index="67" nillable="true" ma:taxonomy="true" ma:internalName="ed89010fab75481eba28f36694d32f6e" ma:taxonomyFieldName="wb_language" ma:displayName="Language" ma:readOnly="false" ma:default="" ma:fieldId="{ed89010f-ab75-481e-ba28-f36694d32f6e}" ma:taxonomyMulti="true" ma:sspId="2a6c10d7-b926-4fc0-945e-3cbf5049f6bd" ma:termSetId="eec26d95-2741-4993-be53-ce892dff855b" ma:anchorId="00000000-0000-0000-0000-000000000000" ma:open="false" ma:isKeyword="false">
      <xsd:complexType>
        <xsd:sequence>
          <xsd:element ref="pc:Terms" minOccurs="0" maxOccurs="1"/>
        </xsd:sequence>
      </xsd:complexType>
    </xsd:element>
    <xsd:element name="wb_legodnotes" ma:index="69" nillable="true" ma:displayName="Leg OD Notes" ma:hidden="true" ma:internalName="wb_legodnotes" ma:readOnly="false">
      <xsd:simpleType>
        <xsd:restriction base="dms:Note"/>
      </xsd:simpleType>
    </xsd:element>
    <xsd:element name="wb_lockstatus" ma:index="70" nillable="true" ma:displayName="LockStatus" ma:hidden="true" ma:internalName="wb_lockstatus" ma:readOnly="false">
      <xsd:simpleType>
        <xsd:restriction base="dms:Text"/>
      </xsd:simpleType>
    </xsd:element>
    <xsd:element name="wb_nodeid" ma:index="71" nillable="true" ma:displayName="Node ID" ma:hidden="true" ma:internalName="wb_nodeid" ma:readOnly="false">
      <xsd:simpleType>
        <xsd:restriction base="dms:Text"/>
      </xsd:simpleType>
    </xsd:element>
    <xsd:element name="wb_notesunid" ma:index="72" nillable="true" ma:displayName="Notes UNID" ma:hidden="true" ma:internalName="wb_notesunid" ma:readOnly="false">
      <xsd:simpleType>
        <xsd:restriction base="dms:Text"/>
      </xsd:simpleType>
    </xsd:element>
    <xsd:element name="wb_numberofpages" ma:index="73" nillable="true" ma:displayName="Numberofpages" ma:hidden="true" ma:internalName="wb_numberofpages" ma:readOnly="false">
      <xsd:simpleType>
        <xsd:restriction base="dms:Text"/>
      </xsd:simpleType>
    </xsd:element>
    <xsd:element name="wb_personresponsible" ma:index="74" nillable="true" ma:displayName="Person Responsible" ma:hidden="true" ma:internalName="wb_personresponsible" ma:readOnly="false">
      <xsd:simpleType>
        <xsd:restriction base="dms:Text"/>
      </xsd:simpleType>
    </xsd:element>
    <xsd:element name="wb_projectparentid" ma:index="75" nillable="true" ma:displayName="Project Parent ID" ma:hidden="true" ma:internalName="wb_projectparentid" ma:readOnly="false">
      <xsd:simpleType>
        <xsd:restriction base="dms:Text"/>
      </xsd:simpleType>
    </xsd:element>
    <xsd:element name="wb_projectphase" ma:index="76" nillable="true" ma:displayName="Project Phase" ma:format="Dropdown" ma:hidden="true" ma:internalName="wb_projectphase" ma:readOnly="false">
      <xsd:simpleType>
        <xsd:restriction base="dms:Choice">
          <xsd:enumeration value="Appraisal"/>
          <xsd:enumeration value="Board Approval"/>
          <xsd:enumeration value="Board Presentation and Approval"/>
          <xsd:enumeration value="Completion"/>
          <xsd:enumeration value="Effectiveness"/>
          <xsd:enumeration value="Identification"/>
          <xsd:enumeration value="Lending"/>
          <xsd:enumeration value="Negotiations"/>
          <xsd:enumeration value="Negotiations and Final Agreement"/>
          <xsd:enumeration value="Preparation"/>
          <xsd:enumeration value="Restructuring"/>
          <xsd:enumeration value="Signing"/>
          <xsd:enumeration value="Supervision"/>
        </xsd:restriction>
      </xsd:simpleType>
    </xsd:element>
    <xsd:element name="wb_psrno" ma:index="77" nillable="true" ma:displayName="PSRNo" ma:hidden="true" ma:internalName="wb_psrno" ma:readOnly="false">
      <xsd:simpleType>
        <xsd:restriction base="dms:Text"/>
      </xsd:simpleType>
    </xsd:element>
    <xsd:element name="wb_publicalternativeapprover" ma:index="78" nillable="true" ma:displayName="Public Alternative Approver" ma:hidden="true" ma:internalName="wb_publicalternative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publicapprover" ma:index="79" nillable="true" ma:displayName="Public Approver" ma:hidden="true" ma:internalName="wb_publicapprov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wb_realcreationdate" ma:index="80" nillable="true" ma:displayName="Real Creation Date" ma:hidden="true" ma:internalName="wb_realcreationdate" ma:readOnly="false">
      <xsd:simpleType>
        <xsd:restriction base="dms:DateTime"/>
      </xsd:simpleType>
    </xsd:element>
    <xsd:element name="wb_realcreatorname" ma:index="81" nillable="true" ma:displayName="Real Creator Name" ma:hidden="true" ma:internalName="wb_realcreatorname" ma:readOnly="false">
      <xsd:simpleType>
        <xsd:restriction base="dms:Text"/>
      </xsd:simpleType>
    </xsd:element>
    <xsd:element name="wb_realmodifier" ma:index="82" nillable="true" ma:displayName="Real Modifier" ma:hidden="true" ma:internalName="wb_realmodifier" ma:readOnly="false">
      <xsd:simpleType>
        <xsd:restriction base="dms:Text"/>
      </xsd:simpleType>
    </xsd:element>
    <xsd:element name="wb_realmodifydate" ma:index="83" nillable="true" ma:displayName="Real Modify Date" ma:hidden="true" ma:internalName="wb_realmodifydate" ma:readOnly="false">
      <xsd:simpleType>
        <xsd:restriction base="dms:DateTime"/>
      </xsd:simpleType>
    </xsd:element>
    <xsd:element name="wb_referencenumber" ma:index="84" nillable="true" ma:displayName="Reference Number" ma:hidden="true" ma:internalName="wb_referencenumber" ma:readOnly="false">
      <xsd:simpleType>
        <xsd:restriction base="dms:Text"/>
      </xsd:simpleType>
    </xsd:element>
    <xsd:element name="wb_reportno" ma:index="85" nillable="true" ma:displayName="Report No" ma:hidden="true" ma:internalName="wb_reportno" ma:readOnly="false">
      <xsd:simpleType>
        <xsd:restriction base="dms:Text"/>
      </xsd:simpleType>
    </xsd:element>
    <xsd:element name="wb_retentionexpirydate" ma:index="86" nillable="true" ma:displayName="Retention Expiry Date" ma:hidden="true" ma:internalName="wb_retentionexpirydate" ma:readOnly="false">
      <xsd:simpleType>
        <xsd:restriction base="dms:DateTime"/>
      </xsd:simpleType>
    </xsd:element>
    <xsd:element name="wb_retentionlabel" ma:index="87" nillable="true" ma:displayName="Retention Label" ma:hidden="true" ma:internalName="wb_retentionlabel" ma:readOnly="false">
      <xsd:simpleType>
        <xsd:restriction base="dms:Text"/>
      </xsd:simpleType>
    </xsd:element>
    <xsd:element name="wb_taskid" ma:index="88" nillable="true" ma:displayName="Task ID" ma:hidden="true" ma:internalName="wb_taskid" ma:readOnly="false">
      <xsd:simpleType>
        <xsd:restriction base="dms:Note"/>
      </xsd:simpleType>
    </xsd:element>
    <xsd:element name="wb_tranchnumber" ma:index="89" nillable="true" ma:displayName="Tranch Number" ma:hidden="true" ma:internalName="wb_tranchnumber" ma:readOnly="false">
      <xsd:simpleType>
        <xsd:restriction base="dms:Text"/>
      </xsd:simpleType>
    </xsd:element>
    <xsd:element name="wb_unregistrationnumber" ma:index="90" nillable="true" ma:displayName="UN Registration Number" ma:hidden="true" ma:internalName="wb_unregistrationnumber" ma:readOnly="false">
      <xsd:simpleType>
        <xsd:restriction base="dms:Text"/>
      </xsd:simpleType>
    </xsd:element>
    <xsd:element name="wb_wbdocsid" ma:index="91" nillable="true" ma:displayName="WBDocsId" ma:hidden="true" ma:internalName="wb_wbdocsid" ma:readOnly="false">
      <xsd:simpleType>
        <xsd:restriction base="dms:Text"/>
      </xsd:simpleType>
    </xsd:element>
    <xsd:element name="wb_topic" ma:index="92" nillable="true" ma:displayName="Topic" ma:hidden="true" ma:internalName="wb_topic" ma:readOnly="false">
      <xsd:simpleType>
        <xsd:restriction base="dms:Note"/>
      </xsd:simpleType>
    </xsd:element>
    <xsd:element name="OneCMS_Subcategory" ma:index="93" nillable="true" ma:displayName="Subcategory" ma:hidden="true" ma:internalName="OneCMS_Subcategory" ma:readOnly="false">
      <xsd:simpleType>
        <xsd:restriction base="dms:Text"/>
      </xsd:simpleType>
    </xsd:element>
    <xsd:element name="OneCMS_Category" ma:index="94" nillable="true" ma:displayName="Category" ma:hidden="true" ma:internalName="OneCMS_Category" ma:readOnly="false">
      <xsd:simpleType>
        <xsd:restriction base="dms:Text"/>
      </xsd:simpleType>
    </xsd:element>
    <xsd:element name="Abstract" ma:index="95" nillable="true" ma:displayName="Abstract" ma:hidden="true" ma:internalName="Abstract" ma:readOnly="false">
      <xsd:simpleType>
        <xsd:restriction base="dms:Note"/>
      </xsd:simpleType>
    </xsd:element>
    <xsd:element name="wb_filename" ma:index="96" nillable="true" ma:displayName="Org File Name" ma:internalName="wb_file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TermInfo xmlns="http://schemas.microsoft.com/office/infopath/2007/PartnerControls">
          <TermName xmlns="http://schemas.microsoft.com/office/infopath/2007/PartnerControls">#Procedure and Checklist</TermName>
          <TermId xmlns="http://schemas.microsoft.com/office/infopath/2007/PartnerControls">daa5181f-372a-4a56-a808-590a1d4f6c9f</TermId>
        </TermInfo>
      </Terms>
    </o1cb080a3dca4eb8a0fd03c7cc8bf8f7>
    <wb_externalwebdecision xmlns="3e02667f-0271-471b-bd6e-11a2e16def1d">Yes</wb_externalwebdecision>
    <wb_ibflag xmlns="3e02667f-0271-471b-bd6e-11a2e16def1d">Yes</wb_ibflag>
    <wb_realcreationdate xmlns="3e02667f-0271-471b-bd6e-11a2e16def1d">2021-01-25T18:16:43+00:00</wb_realcreationdate>
    <wb_bidreference xmlns="3e02667f-0271-471b-bd6e-11a2e16def1d" xsi:nil="true"/>
    <wb_externalwebdescription xmlns="3e02667f-0271-471b-bd6e-11a2e16def1d" xsi:nil="true"/>
    <wb_publicalternativeapprover xmlns="3e02667f-0271-471b-bd6e-11a2e16def1d">
      <UserInfo>
        <DisplayName/>
        <AccountId xsi:nil="true"/>
        <AccountType/>
      </UserInfo>
    </wb_publicalternativeapprover>
    <wb_referencenumber xmlns="3e02667f-0271-471b-bd6e-11a2e16def1d" xsi:nil="true"/>
    <wb_retentionexpirydate xmlns="3e02667f-0271-471b-bd6e-11a2e16def1d">2029-08-16T10:00:49+00:00</wb_retentionexpirydate>
    <wb_documentloancreditfundnbr xmlns="3e02667f-0271-471b-bd6e-11a2e16def1d" xsi:nil="true"/>
    <wb_externalwebdate xmlns="3e02667f-0271-471b-bd6e-11a2e16def1d">2021-01-25T18:16:43+00:00</wb_externalwebdate>
    <wb_personresponsible xmlns="3e02667f-0271-471b-bd6e-11a2e16def1d" xsi:nil="true"/>
    <wb_loanid xmlns="3e02667f-0271-471b-bd6e-11a2e16def1d" xsi:nil="true"/>
    <wb_externalpublic xmlns="3e02667f-0271-471b-bd6e-11a2e16def1d">false</wb_externalpublic>
    <wb_fiscalyear xmlns="3e02667f-0271-471b-bd6e-11a2e16def1d" xsi:nil="true"/>
    <wb_psrno xmlns="3e02667f-0271-471b-bd6e-11a2e16def1d" xsi:nil="true"/>
    <wb_tranchnumber xmlns="3e02667f-0271-471b-bd6e-11a2e16def1d" xsi:nil="true"/>
    <wb_cttype xmlns="3e02667f-0271-471b-bd6e-11a2e16def1d">MAIN</wb_cttype>
    <wb_filename xmlns="3e02667f-0271-471b-bd6e-11a2e16def1d" xsi:nil="true"/>
    <wb_biddescription xmlns="3e02667f-0271-471b-bd6e-11a2e16def1d" xsi:nil="true"/>
    <wb_legodnotes xmlns="3e02667f-0271-471b-bd6e-11a2e16def1d" xsi:nil="true"/>
    <wb_projectid xmlns="3e02667f-0271-471b-bd6e-11a2e16def1d">P171793</wb_projectid>
    <wb_aicomments xmlns="3e02667f-0271-471b-bd6e-11a2e16def1d">Approved by Nathalie S. Munzberg on 01/25/2021</wb_aicomments>
    <wb_applicationno xmlns="3e02667f-0271-471b-bd6e-11a2e16def1d" xsi:nil="true"/>
    <wb_archivesboxno xmlns="3e02667f-0271-471b-bd6e-11a2e16def1d" xsi:nil="true"/>
    <wb_notesunid xmlns="3e02667f-0271-471b-bd6e-11a2e16def1d" xsi:nil="true"/>
    <wb_realmodifydate xmlns="3e02667f-0271-471b-bd6e-11a2e16def1d">2021-01-25T18:16:43+00:00</wb_realmodifydate>
    <wb_wbdocsid xmlns="3e02667f-0271-471b-bd6e-11a2e16def1d">090224b08820ed8e</wb_wbdocsid>
    <wb_topic xmlns="3e02667f-0271-471b-bd6e-11a2e16def1d">Work &amp; Working Conditions,Human Rights,Transport Services,Financial Sector Policy,Health Care Services Industry</wb_topic>
    <wb_disclosuredate xmlns="3e02667f-0271-471b-bd6e-11a2e16def1d">2021-01-25T18:16:43+00:00</wb_disclosuredate>
    <wb_reportno xmlns="3e02667f-0271-471b-bd6e-11a2e16def1d" xsi:nil="true"/>
    <wb_internalordernumber xmlns="3e02667f-0271-471b-bd6e-11a2e16def1d" xsi:nil="true"/>
    <wb_addressee xmlns="3e02667f-0271-471b-bd6e-11a2e16def1d" xsi:nil="true"/>
    <wb_doctypecode xmlns="3e02667f-0271-471b-bd6e-11a2e16def1d" xsi:nil="true"/>
    <wb_ibtopic xmlns="3e02667f-0271-471b-bd6e-11a2e16def1d">Working Conditions,Discrimination,Transport,Financial Sector Development,Health</wb_ibtopic>
    <wb_ibtopiclegacy xmlns="3e02667f-0271-471b-bd6e-11a2e16def1d" xsi:nil="true"/>
    <wb_realmodifier xmlns="3e02667f-0271-471b-bd6e-11a2e16def1d">SRV_OPS_DOCS_PROD|000A13442|SRV_OPS_DOCS_PROD worldbankgroup.org</wb_realmodifier>
    <wb_correspondencelogno xmlns="3e02667f-0271-471b-bd6e-11a2e16def1d" xsi:nil="true"/>
    <wb_creditnumber xmlns="3e02667f-0271-471b-bd6e-11a2e16def1d" xsi:nil="true"/>
    <wb_financierid xmlns="3e02667f-0271-471b-bd6e-11a2e16def1d" xsi:nil="true"/>
    <ed89010fab75481eba28f36694d32f6e xmlns="3e02667f-0271-471b-bd6e-11a2e16def1d">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832426d7-d0f8-4cc5-a5f1-7b89f69e8f78</TermId>
        </TermInfo>
      </Terms>
    </ed89010fab75481eba28f36694d32f6e>
    <wb_numberofpages xmlns="3e02667f-0271-471b-bd6e-11a2e16def1d">0</wb_numberofpages>
    <wb_projectphase xmlns="3e02667f-0271-471b-bd6e-11a2e16def1d" xsi:nil="true"/>
    <Abstract xmlns="3e02667f-0271-471b-bd6e-11a2e16def1d" xsi:nil="true"/>
    <wb_disclosurestatus xmlns="3e02667f-0271-471b-bd6e-11a2e16def1d">Disclosed</wb_disclosurestatus>
    <wb_externalpublishedlink xmlns="3e02667f-0271-471b-bd6e-11a2e16def1d" xsi:nil="true"/>
    <WBDocs_Access_To_Info_Exception xmlns="3e02667f-0271-471b-bd6e-11a2e16def1d">12. Not Assessed</WBDocs_Access_To_Info_Exception>
    <wb_internalordername xmlns="3e02667f-0271-471b-bd6e-11a2e16def1d" xsi:nil="true"/>
    <wb_jsondata xmlns="3e02667f-0271-471b-bd6e-11a2e16def1d">{"DATA":{"a_controlling_app":"","rightsmanagement":"","i_contents_id":"060224b08651123d","isgstrategy":"","r_has_events":"F","r_current_state":"0","original_info_class":"","r_policy_id":"0000000000000000","subfrontier":["ITM00193"],"correspondencelogno":"","imagebank_volume_aspect.orig_sec_classification":"","group_name":"","watermark_template":"","r_creation_date":"1//25//2021 1:16:43 PM","a_special_app":"","servicecategory":"","acl_name":"dm_450224b081a05fb7","imagebank_volume_aspect.i_partition":"0","declass_decision":"","securityclassification":"Public","topic_l2_code":[],"r_alias_set_id":"0000000000000000","real_modify_date":"1//25//2021 1:16:43 PM","r_content_size":"3437801","documenttype_l1":"","i_folder_id":["0b0224b086ec2c2a","0b0224b08810c39f"],"imagebank_volume_aspect.imagebank_status":"Released","a_expiration_date":[],"object_name":"Labor Management Procedures ENHANCING NIGER NORTHEASTERN CONNECTIVITY  P171793)","watermark_state":"F","owner_permit":"7","documenttype_l2":"","documenttype_l3":["Procedure and Checklist"],"archivesaccessionno":"","imagebank_volume_aspect.disclosure_type":"","team":"","declass_initiator":"","ai_comments":"Approved by Nathalie S. Munzberg on 01//25//2021","node_id":"","country":"Niger","keywords":[],"primary_content_type":"","ai_externalwebapprover":"Munzberg,Nathalie S.","ai_externalwebdecision":"Yes","declass_eligibility":"","ai_policyexception":[],"project_id":"P171793","r_full_content_size":"3437801","keyword":"Environmental and Social Management Framework; worst forms of child labour; worst forms of child labor; Caisse Nationale de Securite Sociale; working condition; high population growth rate; construction of road infrastructure; occupational safety and health; categories of worker; international legal framework; national employment; impacts on employment; use of labour; international labour standard; income generating activity; access to training; income-generating activity; improved working condition; social protection policy; freedom of association; positive impact; mitigation measure; social framework; institutional framework; national legislation; corridor development; forced labor; labour code; Forced Labour; focus group; public consultation; labour dispute; Equal Opportunity; monitoring indicator; disciplinary measure; representative body; coastal communities; chemical product; project execution; migrant worker; maternity protection; arbitration procedure; The Disabled; construction site; road safety; international convention; full employment; trade union; legal order; settlement procedure; public health; gender policy; comparative analysis; transport union; political framework; working time; regional councils; overtime pay; socio-economic development; worker safety; young people; Job Creation; labour relation","imagebank_volume_aspect.place_of_production":"Washington, D.C. : World Bank Group","i_reference_cnt":"2","filing_application":"OPS2ATTACH","topic_l1":[],"topic_l2":["Work &amp; Working Conditions","Human Rights","Transport Services","Financial Sector Policy","Health Care Services Industry"],"referencenumber":"","imagebank_volume_aspect.extop_product_id":"","wb_ops_aspect.taskid":"FR00015032","keyword_legacy":"","a_is_signed":"F","ponumber":"","a_application_type":"","a_storage_type":"wbdocs_filestore_35","region":"","r_assembled_from_id":"0000000000000000","r_creator_name":"000A13442","declass_approver":"","original_source_id":"","r_object_type":"proj_document","description":"","title":"Labor Management Procedures ENHANCING NIGER NORTHEASTERN CONNECTIVITY  P171793)","fiscalyear":"","wb_ops_aspect.publishtoib":"Yes","i_cabinet_id":"0c0224b08003cece","r_order_no":[],"i_latest_flag":"T","topic_ib":["Working Conditions","Discrimination","Transport","Financial Sector Development","Health"],"external_content_link":"","r_aspect_name":["dmc_policy_coordinator","imagebank_volume_aspect","wb_ops_aspect"],"orig_acl_name":"","original_policy_exception":[],"imagebank_volume_aspect.volume_language":["English"],"r_access_date":"2//13//2021 4:44:19 PM","projectphase":"","archivesboxno":"","wb_ops_aspect.doc_type_code":"","a_is_template":"F","r_link_high_cnt":"0","r_version_label":["1.0","CURRENT"],"notesunid":"","ai_ispublic":"","executingagency":"","vpu":"AFR","a_is_hidden":"F","i_antecedent_id":"0000000000000000","a_archive":"F","copyright":"","i_is_deleted":"F","a_compound_architecture":"","teamleader":"","esignature_code":"","language_code":"en","i_vstamp":"10","ai_externalwebstatus":"Published","r_lock_date":"nulldate","imagebank_volume_aspect.doi":"","imagebank_volume_aspect.released_date":"1//25//2021 1:16:43 PM","declass_date":"nulldate","responsiblecostcenter":[],"a_status":"","a_effective_label":[],"imagebank_volume_aspect.issn_number":[],"declass_decision_date":"nulldate","a_category":"","disclosure_status":"Disclosed","r_component_label":[],"resolution_label":"","imagebank_volume_aspect.released_by":"","i_has_folder":"T","parentfldrstatus":"Active","authors":["Borrowing Agency"],"disclosure_date":"1//25//2021 1:16:43 PM","rps_wf_disposition_status":"","i_partition":"0","r_frozen_flag":"F","i_is_replica":"F","a_content_type":"msw12","real_creation_date":"1//25//2021 1:16:43 PM","r_modifier":"wbecos","imagebank_volume_aspect.old_sector_code":[],"a_retention_date":"8//16//2029 6:00:49 AM","ai_pra":"","real_creator_name":"000A13442","teamleaderupi":"","imagebank_volume_aspect.version_type":"","externalwebdescription":"","documentdate":"1//25//2021 1:16:43 PM","reportno":"","declass_comments":"","originating_unit":"OPS2ATTACH","ai_alternatewebapprover":"","wb_ops_aspect.psrnum":"","i_branch_cnt":"0","i_retainer_id":["080224b086ec2c1d"],"imagebank_volume_aspect.document_comments":"","subject":"","wb_ops_aspect.itemid":"ITM00193","skip_zip":"F","wb_ops_aspect.i_partition":"0","subfolder":[],"a_full_text":"T","i_retain_until":"8//16//2029 6:00:49 AM","ai_externalwebdate":"1//25//2021 1:16:43 PM","group_permit":"1","r_link_cnt":"0","imagebank_volume_aspect.volume_no":"1","numberofpages":"0","real_modifier":"000A13442","r_lock_machine":"","owner_name":"000A13442","a_link_resolved":"F","topic_ib_legacy":"","r_frzn_assembly_cnt":"0","a_effective_flag":[],"declass_comments1":"","acl_domain":"000A13442","addressee":"","log_entry":"","post_board_watermark":"F","archive_projectid":"","r_page_cnt":"1","i_is_reference":"F","i_chronicle_id":"090224b08820ed8e","r_composite_id":[],"disclosure_type":"","secondary_content_type":"","rps_fiscal_date":"nulldate","bus_function_l5":"","bus_function_l4":"","bus_function_l3":"","bus_function_l2":"","bus_function_l1":"","a_extended_properties":[],"imagebank_volume_aspect.is_pulled_back":"F","r_is_virtual_doc":"0","declass_reviewer":"","a_last_review_date":"nulldate","imagebank_volume_aspect.isbn_number":[],"frontier":"FR00015032","i_direct_dsc":"F","a_effective_date":[],"r_lock_owner":"","r_immutable_flag":"F","r_is_public":"T","topic_ib_code":[],"r_composite_label":[],"imagebank_volume_aspect.metadata_disclosure":"F","world_permit":"3","wb_ops_aspect.versioncomments":"","r_has_frzn_assembly":"F","r_modify_date":"1//25//2021 1:32:31 PM","a_publish_formats":[],"r_resume_state":"0","archiveproject_id":[],"category":[]},"ATTACHMENTS":{},"ACL":{"wb_admin_reader":3,"PDS Managers":6,"wb_admin_writer":6,"IRIS All IAs":6}}</wb_jsondata>
    <WBDocs_Document_Date xmlns="3e02667f-0271-471b-bd6e-11a2e16def1d">2021-01-25T18:16:43+00:00</WBDocs_Document_Date>
    <wb_description xmlns="3e02667f-0271-471b-bd6e-11a2e16def1d" xsi:nil="true"/>
    <wb_keyword xmlns="3e02667f-0271-471b-bd6e-11a2e16def1d">Environmental and Social Management Framework; worst forms of child labour; worst forms of child labor; Caisse Nationale de Securite Sociale; working condition; high population growth rate; construction of road infrastructure; occupational safety and health; categories of worker; international legal framework; national employment; impacts on employment; use of labour; international labour standard; income generating activity; access to training; income-generating activity; improved working condition; social protection policy; freedom of association; positive impact; mitigation measure; social framework; institutional framework; national legislation; corridor development; forced labor; labour code; Forced Labour; focus group; public consultation; labour dispute; Equal Opportunity; monitoring indicator; disciplinary measure; representative body; coastal communities; chemical product; project execution; migrant worker; maternity protection; arbitration procedure; The Disabled; construction site; road safety; international convention; full employment; trade union; legal order; settlement procedure; public health; gender policy; comparative analysis; transport union; political framework; working time; regional councils; overtime pay; socio-economic development; worker safety; young people; Job Creation; labour relation</wb_keyword>
    <TaxCatchAll xmlns="3e02667f-0271-471b-bd6e-11a2e16def1d">
      <Value>48</Value>
      <Value>7</Value>
      <Value>8</Value>
      <Value>35</Value>
    </TaxCatchAll>
    <wb_generalcounseldoctype xmlns="3e02667f-0271-471b-bd6e-11a2e16def1d" xsi:nil="true"/>
    <wb_ibtopiccode xmlns="3e02667f-0271-471b-bd6e-11a2e16def1d" xsi:nil="true"/>
    <OneCMS_Subcategory xmlns="3e02667f-0271-471b-bd6e-11a2e16def1d" xsi:nil="true"/>
    <wb_trustfundcode xmlns="3e02667f-0271-471b-bd6e-11a2e16def1d" xsi:nil="true"/>
    <wb_archiveprojectid xmlns="3e02667f-0271-471b-bd6e-11a2e16def1d" xsi:nil="true"/>
    <wb_realcreatorname xmlns="3e02667f-0271-471b-bd6e-11a2e16def1d">SRV_OPS_DOCS_PROD|000A13442|SRV_OPS_DOCS_PROD worldbankgroup.org</wb_realcreatorname>
    <wb_disclosuretype xmlns="3e02667f-0271-471b-bd6e-11a2e16def1d" xsi:nil="true"/>
    <wb_documententitytype xmlns="3e02667f-0271-471b-bd6e-11a2e16def1d" xsi:nil="true"/>
    <wb_exceptionapprover xmlns="3e02667f-0271-471b-bd6e-11a2e16def1d">
      <UserInfo>
        <DisplayName/>
        <AccountId xsi:nil="true"/>
        <AccountType/>
      </UserInfo>
    </wb_exceptionapprover>
    <wb_externalwebstatus xmlns="3e02667f-0271-471b-bd6e-11a2e16def1d">Published</wb_externalwebstatus>
    <wb_itemid xmlns="3e02667f-0271-471b-bd6e-11a2e16def1d">ITM00193</wb_itemid>
    <wb_retentionlabel xmlns="3e02667f-0271-471b-bd6e-11a2e16def1d">Project_Closing_Procurement</wb_retentionlabel>
    <wb_unregistrationnumber xmlns="3e02667f-0271-471b-bd6e-11a2e16def1d" xsi:nil="true"/>
    <i008215bacac45029ee8cafff4c8e93b xmlns="3e02667f-0271-471b-bd6e-11a2e16def1d">
      <Terms xmlns="http://schemas.microsoft.com/office/infopath/2007/PartnerControls">
        <TermInfo xmlns="http://schemas.microsoft.com/office/infopath/2007/PartnerControls">
          <TermName xmlns="http://schemas.microsoft.com/office/infopath/2007/PartnerControls">#OPS2ATTACH</TermName>
          <TermId xmlns="http://schemas.microsoft.com/office/infopath/2007/PartnerControls">151114cd-4633-4b72-beb4-8baad1dec3a8</TermId>
        </TermInfo>
      </Terms>
    </i008215bacac45029ee8cafff4c8e93b>
    <g5db487b699641c994752f446908f645 xmlns="3e02667f-0271-471b-bd6e-11a2e16def1d">
      <Terms xmlns="http://schemas.microsoft.com/office/infopath/2007/PartnerControls">
        <TermInfo xmlns="http://schemas.microsoft.com/office/infopath/2007/PartnerControls">
          <TermName xmlns="http://schemas.microsoft.com/office/infopath/2007/PartnerControls">#Niger</TermName>
          <TermId xmlns="http://schemas.microsoft.com/office/infopath/2007/PartnerControls">5e0c921a-8a8c-464c-b948-63a34a79c3fc</TermId>
        </TermInfo>
      </Terms>
    </g5db487b699641c994752f446908f645>
    <wb_keywordlegacy xmlns="3e02667f-0271-471b-bd6e-11a2e16def1d" xsi:nil="true"/>
    <wb_publicapprover xmlns="3e02667f-0271-471b-bd6e-11a2e16def1d">
      <UserInfo>
        <DisplayName>Nathalie S. Munzberg</DisplayName>
        <AccountId>59</AccountId>
        <AccountType/>
      </UserInfo>
    </wb_publicapprover>
    <wb_archivesaccessionnumber xmlns="3e02667f-0271-471b-bd6e-11a2e16def1d" xsi:nil="true"/>
    <wb_esignaturecode xmlns="3e02667f-0271-471b-bd6e-11a2e16def1d" xsi:nil="true"/>
    <wb_filingapplication xmlns="3e02667f-0271-471b-bd6e-11a2e16def1d">OPS2ATTACH</wb_filingapplication>
    <wb_ioparentid xmlns="3e02667f-0271-471b-bd6e-11a2e16def1d" xsi:nil="true"/>
    <wb_lockstatus xmlns="3e02667f-0271-471b-bd6e-11a2e16def1d" xsi:nil="true"/>
    <WBDocs_Information_Classification xmlns="3e02667f-0271-471b-bd6e-11a2e16def1d">Public</WBDocs_Information_Classification>
    <wb_nodeid xmlns="3e02667f-0271-471b-bd6e-11a2e16def1d" xsi:nil="true"/>
    <wb_projectparentid xmlns="3e02667f-0271-471b-bd6e-11a2e16def1d" xsi:nil="true"/>
    <wb_taskid xmlns="3e02667f-0271-471b-bd6e-11a2e16def1d">FR00015032</wb_taskid>
    <OneCMS_Category xmlns="3e02667f-0271-471b-bd6e-11a2e16def1d" xsi:nil="true"/>
    <_dlc_DocId xmlns="3e02667f-0271-471b-bd6e-11a2e16def1d">FXXAQP34FHSH-222611666-253</_dlc_DocId>
    <_dlc_DocIdUrl xmlns="3e02667f-0271-471b-bd6e-11a2e16def1d">
      <Url>https://worldbankgroup.sharepoint.com/sites/P171793/_layouts/15/DocIdRedir.aspx?ID=FXXAQP34FHSH-222611666-253</Url>
      <Description>FXXAQP34FHSH-222611666-253</Description>
    </_dlc_DocIdUrl>
  </documentManagement>
</p:properties>
</file>

<file path=customXml/itemProps1.xml><?xml version="1.0" encoding="utf-8"?>
<ds:datastoreItem xmlns:ds="http://schemas.openxmlformats.org/officeDocument/2006/customXml" ds:itemID="{D29E76A4-14BA-4773-92E4-A087A2990C33}">
  <ds:schemaRefs>
    <ds:schemaRef ds:uri="Microsoft.SharePoint.Taxonomy.ContentTypeSync"/>
  </ds:schemaRefs>
</ds:datastoreItem>
</file>

<file path=customXml/itemProps2.xml><?xml version="1.0" encoding="utf-8"?>
<ds:datastoreItem xmlns:ds="http://schemas.openxmlformats.org/officeDocument/2006/customXml" ds:itemID="{79EC497F-77C6-48E1-95BE-90C3C533A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E2B76B-72E7-47BE-BAB7-F88E6B1E72D3}">
  <ds:schemaRefs>
    <ds:schemaRef ds:uri="http://schemas.microsoft.com/sharepoint/v3/contenttype/forms"/>
  </ds:schemaRefs>
</ds:datastoreItem>
</file>

<file path=customXml/itemProps4.xml><?xml version="1.0" encoding="utf-8"?>
<ds:datastoreItem xmlns:ds="http://schemas.openxmlformats.org/officeDocument/2006/customXml" ds:itemID="{26197752-5B25-4C7D-90BD-A9DC168430A1}">
  <ds:schemaRefs>
    <ds:schemaRef ds:uri="http://schemas.microsoft.com/sharepoint/events"/>
  </ds:schemaRefs>
</ds:datastoreItem>
</file>

<file path=customXml/itemProps5.xml><?xml version="1.0" encoding="utf-8"?>
<ds:datastoreItem xmlns:ds="http://schemas.openxmlformats.org/officeDocument/2006/customXml" ds:itemID="{D281FFAB-DDCE-4764-B2A5-A51953156BE4}">
  <ds:schemaRefs>
    <ds:schemaRef ds:uri="http://schemas.openxmlformats.org/officeDocument/2006/bibliography"/>
  </ds:schemaRefs>
</ds:datastoreItem>
</file>

<file path=customXml/itemProps6.xml><?xml version="1.0" encoding="utf-8"?>
<ds:datastoreItem xmlns:ds="http://schemas.openxmlformats.org/officeDocument/2006/customXml" ds:itemID="{3E8B7341-FACB-4173-B2F5-7422AC4093EC}">
  <ds:schemaRefs>
    <ds:schemaRef ds:uri="http://schemas.microsoft.com/office/2006/metadata/properties"/>
    <ds:schemaRef ds:uri="http://schemas.microsoft.com/office/infopath/2007/PartnerControls"/>
    <ds:schemaRef ds:uri="3e02667f-0271-471b-bd6e-11a2e16def1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38318</Words>
  <Characters>218419</Characters>
  <Application>Microsoft Office Word</Application>
  <DocSecurity>0</DocSecurity>
  <Lines>1820</Lines>
  <Paragraphs>512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Labor Management Procedures ENHANCING NIGER NORTHEASTERN CONNECTIVITY  P171793)</vt:lpstr>
      <vt:lpstr/>
    </vt:vector>
  </TitlesOfParts>
  <Company/>
  <LinksUpToDate>false</LinksUpToDate>
  <CharactersWithSpaces>256225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 Management Procedures ENHANCING NIGER NORTHEASTERN CONNECTIVITY  P171793)</dc:title>
  <dc:creator>Borrowing Agency</dc:creator>
  <cp:lastModifiedBy>Ibrahim Ousmani</cp:lastModifiedBy>
  <cp:revision>2</cp:revision>
  <cp:lastPrinted>2020-08-19T10:02:00Z</cp:lastPrinted>
  <dcterms:created xsi:type="dcterms:W3CDTF">2025-02-08T06:46:00Z</dcterms:created>
  <dcterms:modified xsi:type="dcterms:W3CDTF">2025-02-08T06:46:00Z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0x010100F4C63C3BD852AE468EAEFD0E6C57C64F0204020072E7C7765740F749A7FB3BE57670DAA1</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ProjectID">
    <vt:lpwstr>P171793</vt:lpwstr>
  </property>
  <property fmtid="{D5CDD505-2E9C-101B-9397-08002B2CF9AE}" pid="9" name="Task ID">
    <vt:lpwstr>P171793</vt:lpwstr>
  </property>
  <property fmtid="{D5CDD505-2E9C-101B-9397-08002B2CF9AE}" pid="10" name="WBDocs_Originating_Unit">
    <vt:lpwstr>35;##OPS2ATTACH|151114cd-4633-4b72-beb4-8baad1dec3a8</vt:lpwstr>
  </property>
  <property fmtid="{D5CDD505-2E9C-101B-9397-08002B2CF9AE}" pid="11" name="_dlc_DocIdItemGuid">
    <vt:lpwstr>7d455a33-292e-475b-8046-5b0bce6107d9</vt:lpwstr>
  </property>
  <property fmtid="{D5CDD505-2E9C-101B-9397-08002B2CF9AE}" pid="12" name="wb_language">
    <vt:lpwstr>8;##English|832426d7-d0f8-4cc5-a5f1-7b89f69e8f78</vt:lpwstr>
  </property>
  <property fmtid="{D5CDD505-2E9C-101B-9397-08002B2CF9AE}" pid="13" name="WBDocs_Local_Document_Type">
    <vt:lpwstr>48;##Procedure and Checklist|daa5181f-372a-4a56-a808-590a1d4f6c9f</vt:lpwstr>
  </property>
  <property fmtid="{D5CDD505-2E9C-101B-9397-08002B2CF9AE}" pid="14" name="wb_country">
    <vt:lpwstr>7;##Niger|5e0c921a-8a8c-464c-b948-63a34a79c3fc</vt:lpwstr>
  </property>
  <property fmtid="{D5CDD505-2E9C-101B-9397-08002B2CF9AE}" pid="15" name="SharedWithUsers">
    <vt:lpwstr>31;#ALLB2EWBUsers;#30;#PubEditors-WBDocs;#22;#WBDocsEditors;#32;#WBDocsReaders</vt:lpwstr>
  </property>
</Properties>
</file>